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388CB0F">
      <w:pPr>
        <w:keepNext w:val="0"/>
        <w:keepLines w:val="0"/>
        <w:pageBreakBefore w:val="0"/>
        <w:widowControl w:val="0"/>
        <w:shd w:val="clear" w:color="auto" w:fill="auto"/>
        <w:kinsoku/>
        <w:wordWrap/>
        <w:overflowPunct/>
        <w:topLinePunct w:val="0"/>
        <w:autoSpaceDE/>
        <w:autoSpaceDN/>
        <w:bidi w:val="0"/>
        <w:adjustRightInd/>
        <w:snapToGrid/>
        <w:spacing w:before="312" w:beforeLines="100" w:after="312" w:afterLines="100" w:line="360" w:lineRule="auto"/>
        <w:ind w:left="0" w:leftChars="0" w:right="0" w:rightChars="0" w:firstLine="0" w:firstLineChars="0"/>
        <w:jc w:val="center"/>
        <w:textAlignment w:val="center"/>
        <w:rPr>
          <w:rFonts w:hint="default" w:ascii="Times New Roman" w:hAnsi="Times New Roman" w:eastAsia="微软雅黑" w:cs="Times New Roman"/>
          <w:b/>
          <w:bCs/>
          <w:sz w:val="36"/>
          <w:szCs w:val="36"/>
          <w:lang w:val="en-US" w:eastAsia="zh-CN"/>
        </w:rPr>
      </w:pPr>
      <w:r>
        <w:rPr>
          <w:rFonts w:hint="eastAsia" w:ascii="Times New Roman" w:hAnsi="Times New Roman" w:eastAsia="微软雅黑" w:cs="Times New Roman"/>
          <w:b/>
          <w:bCs/>
          <w:sz w:val="36"/>
          <w:szCs w:val="36"/>
          <w:lang w:val="en-US" w:eastAsia="zh-CN"/>
        </w:rPr>
        <w:drawing>
          <wp:anchor distT="0" distB="0" distL="114300" distR="114300" simplePos="0" relativeHeight="251659264" behindDoc="0" locked="0" layoutInCell="1" allowOverlap="1">
            <wp:simplePos x="0" y="0"/>
            <wp:positionH relativeFrom="page">
              <wp:posOffset>10541000</wp:posOffset>
            </wp:positionH>
            <wp:positionV relativeFrom="topMargin">
              <wp:posOffset>11264900</wp:posOffset>
            </wp:positionV>
            <wp:extent cx="355600" cy="406400"/>
            <wp:effectExtent l="0" t="0" r="6350" b="12700"/>
            <wp:wrapNone/>
            <wp:docPr id="100189" name="图片 100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89" name="图片 100189"/>
                    <pic:cNvPicPr>
                      <a:picLocks noChangeAspect="1"/>
                    </pic:cNvPicPr>
                  </pic:nvPicPr>
                  <pic:blipFill>
                    <a:blip r:embed="rId6"/>
                    <a:stretch>
                      <a:fillRect/>
                    </a:stretch>
                  </pic:blipFill>
                  <pic:spPr>
                    <a:xfrm>
                      <a:off x="0" y="0"/>
                      <a:ext cx="355600" cy="406400"/>
                    </a:xfrm>
                    <a:prstGeom prst="rect">
                      <a:avLst/>
                    </a:prstGeom>
                  </pic:spPr>
                </pic:pic>
              </a:graphicData>
            </a:graphic>
          </wp:anchor>
        </w:drawing>
      </w:r>
      <w:r>
        <w:rPr>
          <w:rFonts w:hint="eastAsia" w:ascii="Times New Roman" w:hAnsi="Times New Roman" w:eastAsia="微软雅黑" w:cs="Times New Roman"/>
          <w:b/>
          <w:bCs/>
          <w:sz w:val="36"/>
          <w:szCs w:val="36"/>
          <w:lang w:val="en-US" w:eastAsia="zh-CN"/>
        </w:rPr>
        <w:t>高考考前必背核心要点</w:t>
      </w:r>
      <w:r>
        <w:rPr>
          <w:rFonts w:hint="default" w:ascii="Times New Roman" w:hAnsi="Times New Roman" w:eastAsia="微软雅黑" w:cs="Times New Roman"/>
          <w:b/>
          <w:bCs/>
          <w:sz w:val="36"/>
          <w:szCs w:val="36"/>
          <w:highlight w:val="none"/>
          <w:lang w:val="en-US" w:eastAsia="zh-CN"/>
        </w:rPr>
        <w:drawing>
          <wp:anchor distT="0" distB="0" distL="114300" distR="114300" simplePos="0" relativeHeight="251660288" behindDoc="0" locked="0" layoutInCell="1" allowOverlap="1">
            <wp:simplePos x="0" y="0"/>
            <wp:positionH relativeFrom="page">
              <wp:posOffset>12166600</wp:posOffset>
            </wp:positionH>
            <wp:positionV relativeFrom="topMargin">
              <wp:posOffset>11734800</wp:posOffset>
            </wp:positionV>
            <wp:extent cx="393700" cy="279400"/>
            <wp:effectExtent l="0" t="0" r="0" b="0"/>
            <wp:wrapNone/>
            <wp:docPr id="100052" name="图片 100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2" name="图片 100052"/>
                    <pic:cNvPicPr>
                      <a:picLocks noChangeAspect="1"/>
                    </pic:cNvPicPr>
                  </pic:nvPicPr>
                  <pic:blipFill>
                    <a:blip r:embed="rId7"/>
                    <a:stretch>
                      <a:fillRect/>
                    </a:stretch>
                  </pic:blipFill>
                  <pic:spPr>
                    <a:xfrm>
                      <a:off x="0" y="0"/>
                      <a:ext cx="393700" cy="279400"/>
                    </a:xfrm>
                    <a:prstGeom prst="rect">
                      <a:avLst/>
                    </a:prstGeom>
                  </pic:spPr>
                </pic:pic>
              </a:graphicData>
            </a:graphic>
          </wp:anchor>
        </w:drawing>
      </w:r>
      <w:r>
        <w:rPr>
          <w:rFonts w:hint="default" w:ascii="Times New Roman" w:hAnsi="Times New Roman" w:eastAsia="微软雅黑" w:cs="Times New Roman"/>
          <w:b/>
          <w:bCs/>
          <w:sz w:val="36"/>
          <w:szCs w:val="36"/>
          <w:highlight w:val="none"/>
          <w:lang w:val="en-US"/>
        </w:rPr>
        <w:drawing>
          <wp:anchor distT="0" distB="0" distL="114300" distR="114300" simplePos="0" relativeHeight="251661312" behindDoc="0" locked="0" layoutInCell="1" allowOverlap="1">
            <wp:simplePos x="0" y="0"/>
            <wp:positionH relativeFrom="page">
              <wp:posOffset>10172700</wp:posOffset>
            </wp:positionH>
            <wp:positionV relativeFrom="topMargin">
              <wp:posOffset>11493500</wp:posOffset>
            </wp:positionV>
            <wp:extent cx="495300" cy="444500"/>
            <wp:effectExtent l="0" t="0" r="0" b="12700"/>
            <wp:wrapNone/>
            <wp:docPr id="100309" name="图片 100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09" name="图片 100309"/>
                    <pic:cNvPicPr>
                      <a:picLocks noChangeAspect="1"/>
                    </pic:cNvPicPr>
                  </pic:nvPicPr>
                  <pic:blipFill>
                    <a:blip r:embed="rId8"/>
                    <a:stretch>
                      <a:fillRect/>
                    </a:stretch>
                  </pic:blipFill>
                  <pic:spPr>
                    <a:xfrm>
                      <a:off x="0" y="0"/>
                      <a:ext cx="495300" cy="444500"/>
                    </a:xfrm>
                    <a:prstGeom prst="rect">
                      <a:avLst/>
                    </a:prstGeom>
                  </pic:spPr>
                </pic:pic>
              </a:graphicData>
            </a:graphic>
          </wp:anchor>
        </w:drawing>
      </w:r>
      <w:r>
        <w:rPr>
          <w:rFonts w:hint="default" w:ascii="Times New Roman" w:hAnsi="Times New Roman" w:eastAsia="微软雅黑" w:cs="Times New Roman"/>
          <w:b/>
          <w:bCs/>
          <w:sz w:val="36"/>
          <w:szCs w:val="36"/>
          <w:highlight w:val="none"/>
          <w:lang w:val="en-US"/>
        </w:rPr>
        <w:drawing>
          <wp:anchor distT="0" distB="0" distL="114300" distR="114300" simplePos="0" relativeHeight="251662336" behindDoc="0" locked="0" layoutInCell="1" allowOverlap="1">
            <wp:simplePos x="0" y="0"/>
            <wp:positionH relativeFrom="page">
              <wp:posOffset>11061700</wp:posOffset>
            </wp:positionH>
            <wp:positionV relativeFrom="topMargin">
              <wp:posOffset>11480800</wp:posOffset>
            </wp:positionV>
            <wp:extent cx="495300" cy="381000"/>
            <wp:effectExtent l="0" t="0" r="0" b="0"/>
            <wp:wrapNone/>
            <wp:docPr id="100295" name="图片 100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95" name="图片 100295"/>
                    <pic:cNvPicPr>
                      <a:picLocks noChangeAspect="1"/>
                    </pic:cNvPicPr>
                  </pic:nvPicPr>
                  <pic:blipFill>
                    <a:blip r:embed="rId9"/>
                    <a:stretch>
                      <a:fillRect/>
                    </a:stretch>
                  </pic:blipFill>
                  <pic:spPr>
                    <a:xfrm>
                      <a:off x="0" y="0"/>
                      <a:ext cx="495300" cy="381000"/>
                    </a:xfrm>
                    <a:prstGeom prst="rect">
                      <a:avLst/>
                    </a:prstGeom>
                  </pic:spPr>
                </pic:pic>
              </a:graphicData>
            </a:graphic>
          </wp:anchor>
        </w:drawing>
      </w:r>
      <w:r>
        <w:rPr>
          <w:rFonts w:hint="default" w:ascii="Times New Roman" w:hAnsi="Times New Roman" w:eastAsia="微软雅黑" w:cs="Times New Roman"/>
          <w:b/>
          <w:bCs/>
          <w:sz w:val="36"/>
          <w:szCs w:val="36"/>
          <w:highlight w:val="none"/>
          <w:lang w:val="en-US"/>
        </w:rPr>
        <w:drawing>
          <wp:anchor distT="0" distB="0" distL="114300" distR="114300" simplePos="0" relativeHeight="251663360" behindDoc="0" locked="0" layoutInCell="1" allowOverlap="1">
            <wp:simplePos x="0" y="0"/>
            <wp:positionH relativeFrom="page">
              <wp:posOffset>10198100</wp:posOffset>
            </wp:positionH>
            <wp:positionV relativeFrom="topMargin">
              <wp:posOffset>10287000</wp:posOffset>
            </wp:positionV>
            <wp:extent cx="330200" cy="381000"/>
            <wp:effectExtent l="0" t="0" r="12700" b="0"/>
            <wp:wrapNone/>
            <wp:docPr id="100276" name="图片 100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76" name="图片 100276"/>
                    <pic:cNvPicPr>
                      <a:picLocks noChangeAspect="1"/>
                    </pic:cNvPicPr>
                  </pic:nvPicPr>
                  <pic:blipFill>
                    <a:blip r:embed="rId10"/>
                    <a:stretch>
                      <a:fillRect/>
                    </a:stretch>
                  </pic:blipFill>
                  <pic:spPr>
                    <a:xfrm>
                      <a:off x="0" y="0"/>
                      <a:ext cx="330200" cy="381000"/>
                    </a:xfrm>
                    <a:prstGeom prst="rect">
                      <a:avLst/>
                    </a:prstGeom>
                  </pic:spPr>
                </pic:pic>
              </a:graphicData>
            </a:graphic>
          </wp:anchor>
        </w:drawing>
      </w:r>
    </w:p>
    <w:p w14:paraId="53517B6F">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lang w:val="en-US" w:eastAsia="zh-CN"/>
        </w:rPr>
      </w:pPr>
      <w:r>
        <w:rPr>
          <w:rFonts w:hint="default" w:ascii="Times New Roman" w:hAnsi="Times New Roman" w:eastAsia="微软雅黑" w:cs="Times New Roman"/>
          <w:b/>
          <w:sz w:val="28"/>
          <w:szCs w:val="28"/>
          <w:lang w:val="en-US" w:eastAsia="zh-CN"/>
        </w:rPr>
        <w:t>一、细胞的分子组成、基本结构和物质运输</w:t>
      </w:r>
    </w:p>
    <w:p w14:paraId="28114793">
      <w:pPr>
        <w:keepNext w:val="0"/>
        <w:keepLines w:val="0"/>
        <w:pageBreakBefore w:val="0"/>
        <w:numPr>
          <w:ilvl w:val="0"/>
          <w:numId w:val="1"/>
        </w:numPr>
        <w:kinsoku/>
        <w:wordWrap/>
        <w:overflowPunct/>
        <w:topLinePunct w:val="0"/>
        <w:autoSpaceDE/>
        <w:autoSpaceDN/>
        <w:bidi w:val="0"/>
        <w:adjustRightInd w:val="0"/>
        <w:snapToGrid w:val="0"/>
        <w:spacing w:line="360" w:lineRule="auto"/>
        <w:contextualSpacing/>
        <w:jc w:val="left"/>
        <w:textAlignment w:val="center"/>
        <w:rPr>
          <w:rFonts w:hint="eastAsia" w:ascii="Times New Roman" w:hAnsi="Times New Roman" w:cs="Times New Roman"/>
          <w:b w:val="0"/>
          <w:bCs w:val="0"/>
          <w:shd w:val="clear" w:color="auto" w:fill="auto"/>
          <w:lang w:val="en-US" w:eastAsia="zh-CN"/>
        </w:rPr>
      </w:pPr>
      <w:r>
        <w:rPr>
          <w:rFonts w:hint="eastAsia" w:ascii="Times New Roman" w:hAnsi="Times New Roman" w:cs="Times New Roman"/>
          <w:b w:val="0"/>
          <w:bCs w:val="0"/>
          <w:shd w:val="clear" w:color="auto" w:fill="auto"/>
          <w:lang w:val="en-US" w:eastAsia="zh-CN"/>
        </w:rPr>
        <w:t>细胞的分子组成</w:t>
      </w:r>
    </w:p>
    <w:p w14:paraId="62C711A9">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cs="Times New Roman"/>
          <w:b w:val="0"/>
          <w:bCs w:val="0"/>
          <w:shd w:val="clear" w:color="auto" w:fill="auto"/>
          <w:lang w:val="en-US" w:eastAsia="zh-CN"/>
        </w:rPr>
      </w:pPr>
      <w:r>
        <w:rPr>
          <w:rFonts w:hint="eastAsia" w:ascii="Times New Roman" w:hAnsi="Times New Roman" w:cs="Times New Roman"/>
          <w:b w:val="0"/>
          <w:bCs w:val="0"/>
          <w:shd w:val="clear" w:color="auto" w:fill="auto"/>
          <w:lang w:val="en-US" w:eastAsia="zh-CN"/>
        </w:rPr>
        <w:t>（1）</w:t>
      </w:r>
      <w:r>
        <w:rPr>
          <w:rFonts w:hint="default" w:ascii="Times New Roman" w:hAnsi="Times New Roman" w:cs="Times New Roman"/>
          <w:b w:val="0"/>
          <w:bCs w:val="0"/>
          <w:shd w:val="clear" w:color="auto" w:fill="auto"/>
          <w:lang w:val="en-US" w:eastAsia="zh-CN"/>
        </w:rPr>
        <w:t>从元素到化合物：</w:t>
      </w:r>
    </w:p>
    <w:p w14:paraId="4DEC2C28">
      <w:pPr>
        <w:keepNext w:val="0"/>
        <w:keepLines w:val="0"/>
        <w:pageBreakBefore w:val="0"/>
        <w:numPr>
          <w:ilvl w:val="0"/>
          <w:numId w:val="0"/>
        </w:numPr>
        <w:kinsoku/>
        <w:wordWrap/>
        <w:overflowPunct/>
        <w:topLinePunct w:val="0"/>
        <w:autoSpaceDE/>
        <w:autoSpaceDN/>
        <w:bidi w:val="0"/>
        <w:adjustRightInd w:val="0"/>
        <w:snapToGrid w:val="0"/>
        <w:spacing w:line="360" w:lineRule="auto"/>
        <w:ind w:firstLine="630" w:firstLineChars="300"/>
        <w:contextualSpacing/>
        <w:jc w:val="left"/>
        <w:textAlignment w:val="center"/>
        <w:rPr>
          <w:rFonts w:hint="default" w:ascii="Times New Roman" w:hAnsi="Times New Roman" w:cs="Times New Roman"/>
          <w:b w:val="0"/>
          <w:bCs w:val="0"/>
          <w:shd w:val="clear" w:color="auto" w:fill="auto"/>
          <w:lang w:val="en-US" w:eastAsia="zh-CN"/>
        </w:rPr>
      </w:pPr>
      <w:r>
        <w:rPr>
          <w:rFonts w:hint="default" w:ascii="Times New Roman" w:hAnsi="Times New Roman" w:cs="Times New Roman"/>
          <w:b w:val="0"/>
          <w:bCs w:val="0"/>
          <w:shd w:val="clear" w:color="auto" w:fill="auto"/>
          <w:lang w:val="en-US" w:eastAsia="zh-CN"/>
        </w:rPr>
        <w:t>C、H、O → 糖类、脂质、蛋白质、核酸的共同骨架。</w:t>
      </w:r>
    </w:p>
    <w:p w14:paraId="0B8A7F19">
      <w:pPr>
        <w:keepNext w:val="0"/>
        <w:keepLines w:val="0"/>
        <w:pageBreakBefore w:val="0"/>
        <w:numPr>
          <w:ilvl w:val="0"/>
          <w:numId w:val="0"/>
        </w:numPr>
        <w:kinsoku/>
        <w:wordWrap/>
        <w:overflowPunct/>
        <w:topLinePunct w:val="0"/>
        <w:autoSpaceDE/>
        <w:autoSpaceDN/>
        <w:bidi w:val="0"/>
        <w:adjustRightInd w:val="0"/>
        <w:snapToGrid w:val="0"/>
        <w:spacing w:line="360" w:lineRule="auto"/>
        <w:ind w:firstLine="630" w:firstLineChars="300"/>
        <w:contextualSpacing/>
        <w:jc w:val="left"/>
        <w:textAlignment w:val="center"/>
        <w:rPr>
          <w:rFonts w:hint="default" w:ascii="Times New Roman" w:hAnsi="Times New Roman" w:cs="Times New Roman"/>
          <w:b w:val="0"/>
          <w:bCs w:val="0"/>
          <w:shd w:val="clear" w:color="auto" w:fill="auto"/>
          <w:lang w:val="en-US" w:eastAsia="zh-CN"/>
        </w:rPr>
      </w:pPr>
      <w:r>
        <w:rPr>
          <w:rFonts w:hint="default" w:ascii="Times New Roman" w:hAnsi="Times New Roman" w:cs="Times New Roman"/>
          <w:b w:val="0"/>
          <w:bCs w:val="0"/>
          <w:shd w:val="clear" w:color="auto" w:fill="auto"/>
          <w:lang w:val="en-US" w:eastAsia="zh-CN"/>
        </w:rPr>
        <w:t>N → 蛋白质（肽键、R基）、核酸（含氮碱基）、ATP、NADPH的特征元素。</w:t>
      </w:r>
    </w:p>
    <w:p w14:paraId="7B1D1BDD">
      <w:pPr>
        <w:keepNext w:val="0"/>
        <w:keepLines w:val="0"/>
        <w:pageBreakBefore w:val="0"/>
        <w:numPr>
          <w:ilvl w:val="0"/>
          <w:numId w:val="0"/>
        </w:numPr>
        <w:kinsoku/>
        <w:wordWrap/>
        <w:overflowPunct/>
        <w:topLinePunct w:val="0"/>
        <w:autoSpaceDE/>
        <w:autoSpaceDN/>
        <w:bidi w:val="0"/>
        <w:adjustRightInd w:val="0"/>
        <w:snapToGrid w:val="0"/>
        <w:spacing w:line="360" w:lineRule="auto"/>
        <w:ind w:firstLine="630" w:firstLineChars="300"/>
        <w:contextualSpacing/>
        <w:jc w:val="left"/>
        <w:textAlignment w:val="center"/>
        <w:rPr>
          <w:rFonts w:hint="default" w:ascii="Times New Roman" w:hAnsi="Times New Roman" w:cs="Times New Roman"/>
          <w:b w:val="0"/>
          <w:bCs w:val="0"/>
          <w:shd w:val="clear" w:color="auto" w:fill="auto"/>
          <w:lang w:val="en-US" w:eastAsia="zh-CN"/>
        </w:rPr>
      </w:pPr>
      <w:r>
        <w:rPr>
          <w:rFonts w:hint="default" w:ascii="Times New Roman" w:hAnsi="Times New Roman" w:cs="Times New Roman"/>
          <w:b w:val="0"/>
          <w:bCs w:val="0"/>
          <w:shd w:val="clear" w:color="auto" w:fill="auto"/>
          <w:lang w:val="en-US" w:eastAsia="zh-CN"/>
        </w:rPr>
        <w:t>P → 核酸、ATP、NADPH、磷脂的标志元素（形成磷酸基团，与能量、遗传信息、膜结构相关）。</w:t>
      </w:r>
    </w:p>
    <w:p w14:paraId="20E00A2C">
      <w:pPr>
        <w:keepNext w:val="0"/>
        <w:keepLines w:val="0"/>
        <w:pageBreakBefore w:val="0"/>
        <w:numPr>
          <w:ilvl w:val="0"/>
          <w:numId w:val="0"/>
        </w:numPr>
        <w:kinsoku/>
        <w:wordWrap/>
        <w:overflowPunct/>
        <w:topLinePunct w:val="0"/>
        <w:autoSpaceDE/>
        <w:autoSpaceDN/>
        <w:bidi w:val="0"/>
        <w:adjustRightInd w:val="0"/>
        <w:snapToGrid w:val="0"/>
        <w:spacing w:line="360" w:lineRule="auto"/>
        <w:ind w:firstLine="630" w:firstLineChars="300"/>
        <w:contextualSpacing/>
        <w:jc w:val="left"/>
        <w:textAlignment w:val="center"/>
        <w:rPr>
          <w:rFonts w:hint="default" w:ascii="Times New Roman" w:hAnsi="Times New Roman" w:cs="Times New Roman"/>
          <w:b w:val="0"/>
          <w:bCs w:val="0"/>
          <w:shd w:val="clear" w:color="auto" w:fill="auto"/>
          <w:lang w:val="en-US" w:eastAsia="zh-CN"/>
        </w:rPr>
      </w:pPr>
      <w:r>
        <w:rPr>
          <w:rFonts w:hint="default" w:ascii="Times New Roman" w:hAnsi="Times New Roman" w:cs="Times New Roman"/>
          <w:b w:val="0"/>
          <w:bCs w:val="0"/>
          <w:shd w:val="clear" w:color="auto" w:fill="auto"/>
          <w:lang w:val="en-US" w:eastAsia="zh-CN"/>
        </w:rPr>
        <w:t>S → 某些蛋白质（如胰岛素）的特征元素（形成二硫键）。</w:t>
      </w:r>
    </w:p>
    <w:p w14:paraId="7B708FF0">
      <w:pPr>
        <w:keepNext w:val="0"/>
        <w:keepLines w:val="0"/>
        <w:pageBreakBefore w:val="0"/>
        <w:numPr>
          <w:ilvl w:val="0"/>
          <w:numId w:val="0"/>
        </w:numPr>
        <w:kinsoku/>
        <w:wordWrap/>
        <w:overflowPunct/>
        <w:topLinePunct w:val="0"/>
        <w:autoSpaceDE/>
        <w:autoSpaceDN/>
        <w:bidi w:val="0"/>
        <w:adjustRightInd w:val="0"/>
        <w:snapToGrid w:val="0"/>
        <w:spacing w:line="360" w:lineRule="auto"/>
        <w:ind w:firstLine="630" w:firstLineChars="300"/>
        <w:contextualSpacing/>
        <w:jc w:val="left"/>
        <w:textAlignment w:val="center"/>
        <w:rPr>
          <w:rFonts w:hint="default" w:ascii="Times New Roman" w:hAnsi="Times New Roman" w:cs="Times New Roman"/>
          <w:b w:val="0"/>
          <w:bCs w:val="0"/>
          <w:shd w:val="clear" w:color="auto" w:fill="auto"/>
          <w:lang w:val="en-US" w:eastAsia="zh-CN"/>
        </w:rPr>
      </w:pPr>
      <w:r>
        <w:rPr>
          <w:rFonts w:hint="default" w:ascii="Times New Roman" w:hAnsi="Times New Roman" w:cs="Times New Roman"/>
          <w:b w:val="0"/>
          <w:bCs w:val="0"/>
          <w:shd w:val="clear" w:color="auto" w:fill="auto"/>
          <w:lang w:val="en-US" w:eastAsia="zh-CN"/>
        </w:rPr>
        <w:t>Mg、Fe等 → 构成叶绿素、血红蛋白等化合物的核心，功能与结构直接相关。</w:t>
      </w:r>
    </w:p>
    <w:p w14:paraId="18E8DCDD">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cs="Times New Roman"/>
          <w:b w:val="0"/>
          <w:bCs w:val="0"/>
          <w:shd w:val="clear" w:color="auto" w:fill="auto"/>
          <w:lang w:val="en-US" w:eastAsia="zh-CN"/>
        </w:rPr>
      </w:pPr>
      <w:r>
        <w:rPr>
          <w:rFonts w:hint="eastAsia" w:ascii="Times New Roman" w:hAnsi="Times New Roman" w:cs="Times New Roman"/>
          <w:b w:val="0"/>
          <w:bCs w:val="0"/>
          <w:shd w:val="clear" w:color="auto" w:fill="auto"/>
          <w:lang w:val="en-US" w:eastAsia="zh-CN"/>
        </w:rPr>
        <w:t>（2）</w:t>
      </w:r>
      <w:r>
        <w:rPr>
          <w:rFonts w:hint="default" w:ascii="Times New Roman" w:hAnsi="Times New Roman" w:cs="Times New Roman"/>
          <w:b w:val="0"/>
          <w:bCs w:val="0"/>
          <w:shd w:val="clear" w:color="auto" w:fill="auto"/>
          <w:lang w:val="en-US" w:eastAsia="zh-CN"/>
        </w:rPr>
        <w:t>从单体到多聚体：</w:t>
      </w:r>
    </w:p>
    <w:p w14:paraId="1ABC1FD0">
      <w:pPr>
        <w:keepNext w:val="0"/>
        <w:keepLines w:val="0"/>
        <w:pageBreakBefore w:val="0"/>
        <w:numPr>
          <w:ilvl w:val="0"/>
          <w:numId w:val="0"/>
        </w:numPr>
        <w:kinsoku/>
        <w:wordWrap/>
        <w:overflowPunct/>
        <w:topLinePunct w:val="0"/>
        <w:autoSpaceDE/>
        <w:autoSpaceDN/>
        <w:bidi w:val="0"/>
        <w:adjustRightInd w:val="0"/>
        <w:snapToGrid w:val="0"/>
        <w:spacing w:line="360" w:lineRule="auto"/>
        <w:ind w:firstLine="630" w:firstLineChars="300"/>
        <w:contextualSpacing/>
        <w:jc w:val="left"/>
        <w:textAlignment w:val="center"/>
        <w:rPr>
          <w:rFonts w:hint="default" w:ascii="Times New Roman" w:hAnsi="Times New Roman" w:cs="Times New Roman"/>
          <w:b w:val="0"/>
          <w:bCs w:val="0"/>
          <w:shd w:val="clear" w:color="auto" w:fill="auto"/>
          <w:lang w:val="en-US" w:eastAsia="zh-CN"/>
        </w:rPr>
      </w:pPr>
      <w:r>
        <w:rPr>
          <w:rFonts w:hint="default" w:ascii="Times New Roman" w:hAnsi="Times New Roman" w:cs="Times New Roman"/>
          <w:b w:val="0"/>
          <w:bCs w:val="0"/>
          <w:shd w:val="clear" w:color="auto" w:fill="auto"/>
          <w:lang w:val="en-US" w:eastAsia="zh-CN"/>
        </w:rPr>
        <w:t>单糖 (葡萄糖) → 多糖 (淀粉、糖原、纤维素)</w:t>
      </w:r>
    </w:p>
    <w:p w14:paraId="3B2EAAF5">
      <w:pPr>
        <w:keepNext w:val="0"/>
        <w:keepLines w:val="0"/>
        <w:pageBreakBefore w:val="0"/>
        <w:numPr>
          <w:ilvl w:val="0"/>
          <w:numId w:val="0"/>
        </w:numPr>
        <w:kinsoku/>
        <w:wordWrap/>
        <w:overflowPunct/>
        <w:topLinePunct w:val="0"/>
        <w:autoSpaceDE/>
        <w:autoSpaceDN/>
        <w:bidi w:val="0"/>
        <w:adjustRightInd w:val="0"/>
        <w:snapToGrid w:val="0"/>
        <w:spacing w:line="360" w:lineRule="auto"/>
        <w:ind w:firstLine="630" w:firstLineChars="300"/>
        <w:contextualSpacing/>
        <w:jc w:val="left"/>
        <w:textAlignment w:val="center"/>
        <w:rPr>
          <w:rFonts w:hint="default" w:ascii="Times New Roman" w:hAnsi="Times New Roman" w:cs="Times New Roman"/>
          <w:b w:val="0"/>
          <w:bCs w:val="0"/>
          <w:shd w:val="clear" w:color="auto" w:fill="auto"/>
          <w:lang w:val="en-US" w:eastAsia="zh-CN"/>
        </w:rPr>
      </w:pPr>
      <w:r>
        <w:rPr>
          <w:rFonts w:hint="default" w:ascii="Times New Roman" w:hAnsi="Times New Roman" w:cs="Times New Roman"/>
          <w:b w:val="0"/>
          <w:bCs w:val="0"/>
          <w:shd w:val="clear" w:color="auto" w:fill="auto"/>
          <w:lang w:val="en-US" w:eastAsia="zh-CN"/>
        </w:rPr>
        <w:t>氨基酸 (约2</w:t>
      </w:r>
      <w:r>
        <w:rPr>
          <w:rFonts w:hint="eastAsia" w:ascii="Times New Roman" w:hAnsi="Times New Roman" w:cs="Times New Roman"/>
          <w:b w:val="0"/>
          <w:bCs w:val="0"/>
          <w:shd w:val="clear" w:color="auto" w:fill="auto"/>
          <w:lang w:val="en-US" w:eastAsia="zh-CN"/>
        </w:rPr>
        <w:t>1</w:t>
      </w:r>
      <w:r>
        <w:rPr>
          <w:rFonts w:hint="default" w:ascii="Times New Roman" w:hAnsi="Times New Roman" w:cs="Times New Roman"/>
          <w:b w:val="0"/>
          <w:bCs w:val="0"/>
          <w:shd w:val="clear" w:color="auto" w:fill="auto"/>
          <w:lang w:val="en-US" w:eastAsia="zh-CN"/>
        </w:rPr>
        <w:t>种) → 蛋白质 (多肽链)</w:t>
      </w:r>
    </w:p>
    <w:p w14:paraId="3530B1FF">
      <w:pPr>
        <w:keepNext w:val="0"/>
        <w:keepLines w:val="0"/>
        <w:pageBreakBefore w:val="0"/>
        <w:numPr>
          <w:ilvl w:val="0"/>
          <w:numId w:val="0"/>
        </w:numPr>
        <w:kinsoku/>
        <w:wordWrap/>
        <w:overflowPunct/>
        <w:topLinePunct w:val="0"/>
        <w:autoSpaceDE/>
        <w:autoSpaceDN/>
        <w:bidi w:val="0"/>
        <w:adjustRightInd w:val="0"/>
        <w:snapToGrid w:val="0"/>
        <w:spacing w:line="360" w:lineRule="auto"/>
        <w:ind w:firstLine="630" w:firstLineChars="300"/>
        <w:contextualSpacing/>
        <w:jc w:val="left"/>
        <w:textAlignment w:val="center"/>
        <w:rPr>
          <w:rFonts w:hint="default" w:ascii="Times New Roman" w:hAnsi="Times New Roman" w:cs="Times New Roman"/>
          <w:b w:val="0"/>
          <w:bCs w:val="0"/>
          <w:shd w:val="clear" w:color="auto" w:fill="auto"/>
          <w:lang w:val="en-US" w:eastAsia="zh-CN"/>
        </w:rPr>
      </w:pPr>
      <w:r>
        <w:rPr>
          <w:rFonts w:hint="default" w:ascii="Times New Roman" w:hAnsi="Times New Roman" w:cs="Times New Roman"/>
          <w:b w:val="0"/>
          <w:bCs w:val="0"/>
          <w:shd w:val="clear" w:color="auto" w:fill="auto"/>
          <w:lang w:val="en-US" w:eastAsia="zh-CN"/>
        </w:rPr>
        <w:t>核苷酸 (8种) → 核酸 (DNA, RNA)</w:t>
      </w:r>
    </w:p>
    <w:p w14:paraId="5A73CAA7">
      <w:pPr>
        <w:keepNext w:val="0"/>
        <w:keepLines w:val="0"/>
        <w:pageBreakBefore w:val="0"/>
        <w:numPr>
          <w:ilvl w:val="0"/>
          <w:numId w:val="2"/>
        </w:numPr>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cs="Times New Roman"/>
          <w:b w:val="0"/>
          <w:bCs w:val="0"/>
          <w:shd w:val="clear" w:color="auto" w:fill="auto"/>
          <w:lang w:val="en-US" w:eastAsia="zh-CN"/>
        </w:rPr>
      </w:pPr>
      <w:r>
        <w:rPr>
          <w:rFonts w:hint="default" w:ascii="Times New Roman" w:hAnsi="Times New Roman" w:cs="Times New Roman"/>
          <w:b w:val="0"/>
          <w:bCs w:val="0"/>
          <w:shd w:val="clear" w:color="auto" w:fill="auto"/>
          <w:lang w:val="en-US" w:eastAsia="zh-CN"/>
        </w:rPr>
        <w:t>有机物的分类、联系与功能整合</w:t>
      </w:r>
    </w:p>
    <w:tbl>
      <w:tblPr>
        <w:tblStyle w:val="10"/>
        <w:tblW w:w="0" w:type="auto"/>
        <w:tblInd w:w="9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00"/>
        <w:gridCol w:w="3950"/>
        <w:gridCol w:w="4410"/>
      </w:tblGrid>
      <w:tr w14:paraId="213D91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00"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7125C3EF">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both"/>
              <w:textAlignment w:val="center"/>
              <w:rPr>
                <w:rFonts w:hint="default" w:ascii="Times New Roman" w:hAnsi="Times New Roman" w:cs="Times New Roman"/>
                <w:b/>
                <w:bCs w:val="0"/>
                <w:color w:val="000000"/>
                <w:shd w:val="clear" w:color="auto" w:fill="auto"/>
                <w:lang w:val="en-US" w:eastAsia="zh-CN"/>
              </w:rPr>
            </w:pPr>
            <w:r>
              <w:rPr>
                <w:rFonts w:hint="default" w:ascii="Times New Roman" w:hAnsi="Times New Roman" w:cs="Times New Roman"/>
                <w:b/>
                <w:bCs w:val="0"/>
                <w:color w:val="000000"/>
                <w:shd w:val="clear" w:color="auto" w:fill="auto"/>
                <w:lang w:val="en-US" w:eastAsia="zh-CN"/>
              </w:rPr>
              <w:t>分子类别</w:t>
            </w:r>
          </w:p>
        </w:tc>
        <w:tc>
          <w:tcPr>
            <w:tcW w:w="3950"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0A2155EF">
            <w:pPr>
              <w:keepNext w:val="0"/>
              <w:keepLines w:val="0"/>
              <w:pageBreakBefore w:val="0"/>
              <w:numPr>
                <w:ilvl w:val="0"/>
                <w:numId w:val="0"/>
              </w:numPr>
              <w:kinsoku/>
              <w:wordWrap/>
              <w:overflowPunct/>
              <w:topLinePunct w:val="0"/>
              <w:autoSpaceDE/>
              <w:autoSpaceDN/>
              <w:bidi w:val="0"/>
              <w:adjustRightInd w:val="0"/>
              <w:snapToGrid w:val="0"/>
              <w:spacing w:line="360" w:lineRule="auto"/>
              <w:ind w:firstLine="843" w:firstLineChars="400"/>
              <w:contextualSpacing/>
              <w:jc w:val="both"/>
              <w:textAlignment w:val="center"/>
              <w:rPr>
                <w:rFonts w:hint="default" w:ascii="Times New Roman" w:hAnsi="Times New Roman" w:cs="Times New Roman"/>
                <w:b/>
                <w:bCs w:val="0"/>
                <w:color w:val="000000"/>
                <w:shd w:val="clear" w:color="auto" w:fill="auto"/>
                <w:lang w:val="en-US" w:eastAsia="zh-CN"/>
              </w:rPr>
            </w:pPr>
            <w:r>
              <w:rPr>
                <w:rFonts w:hint="default" w:ascii="Times New Roman" w:hAnsi="Times New Roman" w:cs="Times New Roman"/>
                <w:b/>
                <w:bCs w:val="0"/>
                <w:color w:val="000000"/>
                <w:shd w:val="clear" w:color="auto" w:fill="auto"/>
                <w:lang w:val="en-US" w:eastAsia="zh-CN"/>
              </w:rPr>
              <w:t>核心功能</w:t>
            </w:r>
          </w:p>
        </w:tc>
        <w:tc>
          <w:tcPr>
            <w:tcW w:w="4410"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6DA957F2">
            <w:pPr>
              <w:keepNext w:val="0"/>
              <w:keepLines w:val="0"/>
              <w:pageBreakBefore w:val="0"/>
              <w:numPr>
                <w:ilvl w:val="0"/>
                <w:numId w:val="0"/>
              </w:numPr>
              <w:kinsoku/>
              <w:wordWrap/>
              <w:overflowPunct/>
              <w:topLinePunct w:val="0"/>
              <w:autoSpaceDE/>
              <w:autoSpaceDN/>
              <w:bidi w:val="0"/>
              <w:adjustRightInd w:val="0"/>
              <w:snapToGrid w:val="0"/>
              <w:spacing w:line="360" w:lineRule="auto"/>
              <w:ind w:firstLine="1265" w:firstLineChars="600"/>
              <w:contextualSpacing/>
              <w:jc w:val="both"/>
              <w:textAlignment w:val="center"/>
              <w:rPr>
                <w:rFonts w:hint="default" w:ascii="Times New Roman" w:hAnsi="Times New Roman" w:cs="Times New Roman"/>
                <w:b/>
                <w:bCs w:val="0"/>
                <w:color w:val="000000"/>
                <w:shd w:val="clear" w:color="auto" w:fill="auto"/>
                <w:lang w:val="en-US" w:eastAsia="zh-CN"/>
              </w:rPr>
            </w:pPr>
            <w:r>
              <w:rPr>
                <w:rFonts w:hint="default" w:ascii="Times New Roman" w:hAnsi="Times New Roman" w:cs="Times New Roman"/>
                <w:b/>
                <w:bCs w:val="0"/>
                <w:color w:val="000000"/>
                <w:shd w:val="clear" w:color="auto" w:fill="auto"/>
                <w:lang w:val="en-US" w:eastAsia="zh-CN"/>
              </w:rPr>
              <w:t>关键联系与辨析</w:t>
            </w:r>
          </w:p>
        </w:tc>
      </w:tr>
      <w:tr w14:paraId="798431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0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B5AEDD9">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eastAsia" w:ascii="Times New Roman" w:hAnsi="Times New Roman" w:cs="Times New Roman"/>
                <w:b w:val="0"/>
                <w:bCs/>
                <w:color w:val="000000"/>
                <w:shd w:val="clear" w:color="auto" w:fill="auto"/>
                <w:lang w:val="en-US" w:eastAsia="zh-CN"/>
              </w:rPr>
            </w:pPr>
            <w:r>
              <w:rPr>
                <w:rFonts w:hint="eastAsia" w:ascii="Times New Roman" w:hAnsi="Times New Roman" w:cs="Times New Roman"/>
                <w:b w:val="0"/>
                <w:bCs/>
                <w:color w:val="000000"/>
                <w:shd w:val="clear" w:color="auto" w:fill="auto"/>
                <w:lang w:val="en-US" w:eastAsia="zh-CN"/>
              </w:rPr>
              <w:t>糖类</w:t>
            </w:r>
          </w:p>
        </w:tc>
        <w:tc>
          <w:tcPr>
            <w:tcW w:w="395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2555F65">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left"/>
              <w:textAlignment w:val="center"/>
              <w:rPr>
                <w:rFonts w:hint="eastAsia" w:ascii="Times New Roman" w:hAnsi="Times New Roman" w:cs="Times New Roman"/>
                <w:b w:val="0"/>
                <w:bCs w:val="0"/>
                <w:color w:val="000000"/>
                <w:shd w:val="clear" w:color="auto" w:fill="auto"/>
                <w:lang w:val="en-US" w:eastAsia="zh-CN"/>
              </w:rPr>
            </w:pPr>
            <w:r>
              <w:rPr>
                <w:rFonts w:hint="eastAsia" w:ascii="Times New Roman" w:hAnsi="Times New Roman" w:cs="Times New Roman"/>
                <w:b w:val="0"/>
                <w:bCs w:val="0"/>
                <w:color w:val="000000"/>
                <w:shd w:val="clear" w:color="auto" w:fill="auto"/>
                <w:lang w:val="en-US" w:eastAsia="zh-CN"/>
              </w:rPr>
              <w:t>1. 能源物质 (葡萄糖是主要能源)</w:t>
            </w:r>
            <w:r>
              <w:rPr>
                <w:rFonts w:hint="eastAsia" w:ascii="Times New Roman" w:hAnsi="Times New Roman" w:cs="Times New Roman"/>
                <w:b w:val="0"/>
                <w:bCs w:val="0"/>
                <w:color w:val="000000"/>
                <w:shd w:val="clear" w:color="auto" w:fill="auto"/>
                <w:lang w:val="en-US" w:eastAsia="zh-CN"/>
              </w:rPr>
              <w:br w:type="textWrapping"/>
            </w:r>
            <w:r>
              <w:rPr>
                <w:rFonts w:hint="eastAsia" w:ascii="Times New Roman" w:hAnsi="Times New Roman" w:cs="Times New Roman"/>
                <w:b w:val="0"/>
                <w:bCs w:val="0"/>
                <w:color w:val="000000"/>
                <w:shd w:val="clear" w:color="auto" w:fill="auto"/>
                <w:lang w:val="en-US" w:eastAsia="zh-CN"/>
              </w:rPr>
              <w:t>2. 结构物质 (纤维素、几丁质)</w:t>
            </w:r>
            <w:r>
              <w:rPr>
                <w:rFonts w:hint="eastAsia" w:ascii="Times New Roman" w:hAnsi="Times New Roman" w:cs="Times New Roman"/>
                <w:b w:val="0"/>
                <w:bCs w:val="0"/>
                <w:color w:val="000000"/>
                <w:shd w:val="clear" w:color="auto" w:fill="auto"/>
                <w:lang w:val="en-US" w:eastAsia="zh-CN"/>
              </w:rPr>
              <w:br w:type="textWrapping"/>
            </w:r>
            <w:r>
              <w:rPr>
                <w:rFonts w:hint="eastAsia" w:ascii="Times New Roman" w:hAnsi="Times New Roman" w:cs="Times New Roman"/>
                <w:b w:val="0"/>
                <w:bCs w:val="0"/>
                <w:color w:val="000000"/>
                <w:shd w:val="clear" w:color="auto" w:fill="auto"/>
                <w:lang w:val="en-US" w:eastAsia="zh-CN"/>
              </w:rPr>
              <w:t>3. 储能物质 (糖原、淀粉)</w:t>
            </w:r>
          </w:p>
        </w:tc>
        <w:tc>
          <w:tcPr>
            <w:tcW w:w="441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F2DAC27">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left"/>
              <w:textAlignment w:val="center"/>
              <w:rPr>
                <w:rFonts w:hint="eastAsia" w:ascii="Times New Roman" w:hAnsi="Times New Roman" w:cs="Times New Roman"/>
                <w:b w:val="0"/>
                <w:bCs w:val="0"/>
                <w:color w:val="000000"/>
                <w:shd w:val="clear" w:color="auto" w:fill="auto"/>
                <w:lang w:val="en-US" w:eastAsia="zh-CN"/>
              </w:rPr>
            </w:pPr>
            <w:r>
              <w:rPr>
                <w:rFonts w:hint="eastAsia" w:ascii="Times New Roman" w:hAnsi="Times New Roman" w:cs="Times New Roman"/>
                <w:b w:val="0"/>
                <w:bCs w:val="0"/>
                <w:color w:val="000000"/>
                <w:shd w:val="clear" w:color="auto" w:fill="auto"/>
                <w:lang w:val="en-US" w:eastAsia="zh-CN"/>
              </w:rPr>
              <w:t>关系：单糖 → 二糖 → 多糖（合成伴随脱水）</w:t>
            </w:r>
            <w:r>
              <w:rPr>
                <w:rFonts w:hint="eastAsia" w:ascii="Times New Roman" w:hAnsi="Times New Roman" w:cs="Times New Roman"/>
                <w:b w:val="0"/>
                <w:bCs w:val="0"/>
                <w:color w:val="000000"/>
                <w:shd w:val="clear" w:color="auto" w:fill="auto"/>
                <w:lang w:val="en-US" w:eastAsia="zh-CN"/>
              </w:rPr>
              <w:br w:type="textWrapping"/>
            </w:r>
            <w:r>
              <w:rPr>
                <w:rFonts w:hint="eastAsia" w:ascii="Times New Roman" w:hAnsi="Times New Roman" w:cs="Times New Roman"/>
                <w:b w:val="0"/>
                <w:bCs w:val="0"/>
                <w:color w:val="000000"/>
                <w:shd w:val="clear" w:color="auto" w:fill="auto"/>
                <w:lang w:val="en-US" w:eastAsia="zh-CN"/>
              </w:rPr>
              <w:t>辨析：植物细胞特有淀粉、纤维素；动物细胞特有糖原。</w:t>
            </w:r>
            <w:r>
              <w:rPr>
                <w:rFonts w:hint="eastAsia" w:ascii="Times New Roman" w:hAnsi="Times New Roman" w:cs="Times New Roman"/>
                <w:b w:val="0"/>
                <w:bCs w:val="0"/>
                <w:color w:val="000000"/>
                <w:shd w:val="clear" w:color="auto" w:fill="auto"/>
                <w:lang w:val="en-US" w:eastAsia="zh-CN"/>
              </w:rPr>
              <w:br w:type="textWrapping"/>
            </w:r>
            <w:r>
              <w:rPr>
                <w:rFonts w:hint="eastAsia" w:ascii="Times New Roman" w:hAnsi="Times New Roman" w:cs="Times New Roman"/>
                <w:b w:val="0"/>
                <w:bCs w:val="0"/>
                <w:color w:val="000000"/>
                <w:shd w:val="clear" w:color="auto" w:fill="auto"/>
                <w:lang w:val="en-US" w:eastAsia="zh-CN"/>
              </w:rPr>
              <w:t>联系：糖蛋白（识别、免疫）是糖类与蛋白质的结合。</w:t>
            </w:r>
          </w:p>
        </w:tc>
      </w:tr>
      <w:tr w14:paraId="14ADF0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0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CF0F825">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eastAsia" w:ascii="Times New Roman" w:hAnsi="Times New Roman" w:cs="Times New Roman"/>
                <w:b w:val="0"/>
                <w:bCs/>
                <w:color w:val="000000"/>
                <w:shd w:val="clear" w:color="auto" w:fill="auto"/>
                <w:lang w:val="en-US" w:eastAsia="zh-CN"/>
              </w:rPr>
            </w:pPr>
            <w:r>
              <w:rPr>
                <w:rFonts w:hint="eastAsia" w:ascii="Times New Roman" w:hAnsi="Times New Roman" w:cs="Times New Roman"/>
                <w:b w:val="0"/>
                <w:bCs/>
                <w:color w:val="000000"/>
                <w:shd w:val="clear" w:color="auto" w:fill="auto"/>
                <w:lang w:val="en-US" w:eastAsia="zh-CN"/>
              </w:rPr>
              <w:t>脂质</w:t>
            </w:r>
          </w:p>
        </w:tc>
        <w:tc>
          <w:tcPr>
            <w:tcW w:w="395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CBD41C6">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left"/>
              <w:textAlignment w:val="center"/>
              <w:rPr>
                <w:rFonts w:hint="eastAsia" w:ascii="Times New Roman" w:hAnsi="Times New Roman" w:cs="Times New Roman"/>
                <w:b w:val="0"/>
                <w:bCs w:val="0"/>
                <w:color w:val="000000"/>
                <w:shd w:val="clear" w:color="auto" w:fill="auto"/>
                <w:lang w:val="en-US" w:eastAsia="zh-CN"/>
              </w:rPr>
            </w:pPr>
            <w:r>
              <w:rPr>
                <w:rFonts w:hint="eastAsia" w:ascii="Times New Roman" w:hAnsi="Times New Roman" w:cs="Times New Roman"/>
                <w:b w:val="0"/>
                <w:bCs w:val="0"/>
                <w:color w:val="000000"/>
                <w:shd w:val="clear" w:color="auto" w:fill="auto"/>
                <w:lang w:val="en-US" w:eastAsia="zh-CN"/>
              </w:rPr>
              <w:t>1. 储能 (脂肪：主要储能物质)</w:t>
            </w:r>
            <w:r>
              <w:rPr>
                <w:rFonts w:hint="eastAsia" w:ascii="Times New Roman" w:hAnsi="Times New Roman" w:cs="Times New Roman"/>
                <w:b w:val="0"/>
                <w:bCs w:val="0"/>
                <w:color w:val="000000"/>
                <w:shd w:val="clear" w:color="auto" w:fill="auto"/>
                <w:lang w:val="en-US" w:eastAsia="zh-CN"/>
              </w:rPr>
              <w:br w:type="textWrapping"/>
            </w:r>
            <w:r>
              <w:rPr>
                <w:rFonts w:hint="eastAsia" w:ascii="Times New Roman" w:hAnsi="Times New Roman" w:cs="Times New Roman"/>
                <w:b w:val="0"/>
                <w:bCs w:val="0"/>
                <w:color w:val="000000"/>
                <w:shd w:val="clear" w:color="auto" w:fill="auto"/>
                <w:lang w:val="en-US" w:eastAsia="zh-CN"/>
              </w:rPr>
              <w:t>2. 构成膜 (磷脂：生物膜基本骨架)</w:t>
            </w:r>
            <w:r>
              <w:rPr>
                <w:rFonts w:hint="eastAsia" w:ascii="Times New Roman" w:hAnsi="Times New Roman" w:cs="Times New Roman"/>
                <w:b w:val="0"/>
                <w:bCs w:val="0"/>
                <w:color w:val="000000"/>
                <w:shd w:val="clear" w:color="auto" w:fill="auto"/>
                <w:lang w:val="en-US" w:eastAsia="zh-CN"/>
              </w:rPr>
              <w:br w:type="textWrapping"/>
            </w:r>
            <w:r>
              <w:rPr>
                <w:rFonts w:hint="eastAsia" w:ascii="Times New Roman" w:hAnsi="Times New Roman" w:cs="Times New Roman"/>
                <w:b w:val="0"/>
                <w:bCs w:val="0"/>
                <w:color w:val="000000"/>
                <w:shd w:val="clear" w:color="auto" w:fill="auto"/>
                <w:lang w:val="en-US" w:eastAsia="zh-CN"/>
              </w:rPr>
              <w:t>3. 调节代谢 (固醇：性激素、维生素D等)</w:t>
            </w:r>
          </w:p>
        </w:tc>
        <w:tc>
          <w:tcPr>
            <w:tcW w:w="441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B0839EA">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left"/>
              <w:textAlignment w:val="center"/>
              <w:rPr>
                <w:rFonts w:hint="eastAsia" w:ascii="Times New Roman" w:hAnsi="Times New Roman" w:cs="Times New Roman"/>
                <w:b w:val="0"/>
                <w:bCs w:val="0"/>
                <w:color w:val="000000"/>
                <w:shd w:val="clear" w:color="auto" w:fill="auto"/>
                <w:lang w:val="en-US" w:eastAsia="zh-CN"/>
              </w:rPr>
            </w:pPr>
            <w:r>
              <w:rPr>
                <w:rFonts w:hint="eastAsia" w:ascii="Times New Roman" w:hAnsi="Times New Roman" w:cs="Times New Roman"/>
                <w:b w:val="0"/>
                <w:bCs w:val="0"/>
                <w:color w:val="000000"/>
                <w:shd w:val="clear" w:color="auto" w:fill="auto"/>
                <w:lang w:val="en-US" w:eastAsia="zh-CN"/>
              </w:rPr>
              <w:t>关系：都不由单体构成，但有其基本单位（如甘油、脂肪酸）。</w:t>
            </w:r>
          </w:p>
          <w:p w14:paraId="53398C7B">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left"/>
              <w:textAlignment w:val="center"/>
              <w:rPr>
                <w:rFonts w:hint="eastAsia" w:ascii="Times New Roman" w:hAnsi="Times New Roman" w:cs="Times New Roman"/>
                <w:b w:val="0"/>
                <w:bCs w:val="0"/>
                <w:color w:val="000000"/>
                <w:shd w:val="clear" w:color="auto" w:fill="auto"/>
                <w:lang w:val="en-US" w:eastAsia="zh-CN"/>
              </w:rPr>
            </w:pPr>
            <w:r>
              <w:rPr>
                <w:rFonts w:hint="eastAsia" w:ascii="Times New Roman" w:hAnsi="Times New Roman" w:cs="Times New Roman"/>
                <w:b w:val="0"/>
                <w:bCs w:val="0"/>
                <w:color w:val="000000"/>
                <w:shd w:val="clear" w:color="auto" w:fill="auto"/>
                <w:lang w:val="en-US" w:eastAsia="zh-CN"/>
              </w:rPr>
              <w:t>辨析：脂肪只含C、H、O；磷脂还含P、N。</w:t>
            </w:r>
          </w:p>
          <w:p w14:paraId="33014631">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left"/>
              <w:textAlignment w:val="center"/>
              <w:rPr>
                <w:rFonts w:hint="eastAsia" w:ascii="Times New Roman" w:hAnsi="Times New Roman" w:cs="Times New Roman"/>
                <w:b w:val="0"/>
                <w:bCs w:val="0"/>
                <w:color w:val="000000"/>
                <w:shd w:val="clear" w:color="auto" w:fill="auto"/>
                <w:lang w:val="en-US" w:eastAsia="zh-CN"/>
              </w:rPr>
            </w:pPr>
            <w:r>
              <w:rPr>
                <w:rFonts w:hint="eastAsia" w:ascii="Times New Roman" w:hAnsi="Times New Roman" w:cs="Times New Roman"/>
                <w:b w:val="0"/>
                <w:bCs w:val="0"/>
                <w:color w:val="000000"/>
                <w:shd w:val="clear" w:color="auto" w:fill="auto"/>
                <w:lang w:val="en-US" w:eastAsia="zh-CN"/>
              </w:rPr>
              <w:t>联系：脂肪与糖类可相互转化，但脂肪氧含量低，耗氧多，产水多。</w:t>
            </w:r>
          </w:p>
        </w:tc>
      </w:tr>
      <w:tr w14:paraId="27EFB0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0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8DBA4C4">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bCs/>
                <w:color w:val="000000"/>
                <w:shd w:val="clear" w:color="auto" w:fill="auto"/>
                <w:lang w:val="en-US" w:eastAsia="zh-CN"/>
              </w:rPr>
            </w:pPr>
            <w:r>
              <w:rPr>
                <w:rFonts w:hint="default" w:ascii="Times New Roman" w:hAnsi="Times New Roman" w:cs="Times New Roman"/>
                <w:b w:val="0"/>
                <w:bCs/>
                <w:color w:val="000000"/>
                <w:shd w:val="clear" w:color="auto" w:fill="auto"/>
                <w:lang w:val="en-US" w:eastAsia="zh-CN"/>
              </w:rPr>
              <w:t>蛋白质</w:t>
            </w:r>
          </w:p>
        </w:tc>
        <w:tc>
          <w:tcPr>
            <w:tcW w:w="395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A45489A">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cs="Times New Roman"/>
                <w:b w:val="0"/>
                <w:bCs w:val="0"/>
                <w:color w:val="000000"/>
                <w:shd w:val="clear" w:color="auto" w:fill="auto"/>
                <w:lang w:val="en-US" w:eastAsia="zh-CN"/>
              </w:rPr>
            </w:pPr>
            <w:r>
              <w:rPr>
                <w:rFonts w:hint="default" w:ascii="Times New Roman" w:hAnsi="Times New Roman" w:cs="Times New Roman"/>
                <w:b w:val="0"/>
                <w:bCs w:val="0"/>
                <w:color w:val="000000"/>
                <w:shd w:val="clear" w:color="auto" w:fill="auto"/>
                <w:lang w:val="en-US" w:eastAsia="zh-CN"/>
              </w:rPr>
              <w:t>1. 生命活动主要承担者 (结构、催化、运输、免疫、调节等)</w:t>
            </w:r>
            <w:r>
              <w:rPr>
                <w:rFonts w:hint="default" w:ascii="Times New Roman" w:hAnsi="Times New Roman" w:cs="Times New Roman"/>
                <w:b w:val="0"/>
                <w:bCs w:val="0"/>
                <w:color w:val="000000"/>
                <w:shd w:val="clear" w:color="auto" w:fill="auto"/>
                <w:lang w:val="en-US" w:eastAsia="zh-CN"/>
              </w:rPr>
              <w:br w:type="textWrapping"/>
            </w:r>
            <w:r>
              <w:rPr>
                <w:rFonts w:hint="default" w:ascii="Times New Roman" w:hAnsi="Times New Roman" w:cs="Times New Roman"/>
                <w:b w:val="0"/>
                <w:bCs w:val="0"/>
                <w:color w:val="000000"/>
                <w:shd w:val="clear" w:color="auto" w:fill="auto"/>
                <w:lang w:val="en-US" w:eastAsia="zh-CN"/>
              </w:rPr>
              <w:t>2. 信息传递 (受体、信号分子)</w:t>
            </w:r>
          </w:p>
        </w:tc>
        <w:tc>
          <w:tcPr>
            <w:tcW w:w="441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03579B7">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cs="Times New Roman"/>
                <w:b w:val="0"/>
                <w:bCs w:val="0"/>
                <w:color w:val="000000"/>
                <w:shd w:val="clear" w:color="auto" w:fill="auto"/>
                <w:lang w:val="en-US" w:eastAsia="zh-CN"/>
              </w:rPr>
            </w:pPr>
            <w:r>
              <w:rPr>
                <w:rFonts w:hint="default" w:ascii="Times New Roman" w:hAnsi="Times New Roman" w:cs="Times New Roman"/>
                <w:b w:val="0"/>
                <w:bCs w:val="0"/>
                <w:color w:val="000000"/>
                <w:shd w:val="clear" w:color="auto" w:fill="auto"/>
                <w:lang w:val="en-US" w:eastAsia="zh-CN"/>
              </w:rPr>
              <w:t>关系：氨基酸种类、数目、序列 → 肽链盘曲折叠 → 特定空间结构 → 特定功能。</w:t>
            </w:r>
            <w:r>
              <w:rPr>
                <w:rFonts w:hint="default" w:ascii="Times New Roman" w:hAnsi="Times New Roman" w:cs="Times New Roman"/>
                <w:b w:val="0"/>
                <w:bCs w:val="0"/>
                <w:color w:val="000000"/>
                <w:shd w:val="clear" w:color="auto" w:fill="auto"/>
                <w:lang w:val="en-US" w:eastAsia="zh-CN"/>
              </w:rPr>
              <w:br w:type="textWrapping"/>
            </w:r>
            <w:r>
              <w:rPr>
                <w:rFonts w:hint="default" w:ascii="Times New Roman" w:hAnsi="Times New Roman" w:cs="Times New Roman"/>
                <w:b w:val="0"/>
                <w:bCs w:val="0"/>
                <w:color w:val="000000"/>
                <w:shd w:val="clear" w:color="auto" w:fill="auto"/>
                <w:lang w:val="en-US" w:eastAsia="zh-CN"/>
              </w:rPr>
              <w:t>核心联系：其合成由核酸控制，体现“中心法则”。</w:t>
            </w:r>
            <w:r>
              <w:rPr>
                <w:rFonts w:hint="default" w:ascii="Times New Roman" w:hAnsi="Times New Roman" w:cs="Times New Roman"/>
                <w:b w:val="0"/>
                <w:bCs w:val="0"/>
                <w:color w:val="000000"/>
                <w:shd w:val="clear" w:color="auto" w:fill="auto"/>
                <w:lang w:val="en-US" w:eastAsia="zh-CN"/>
              </w:rPr>
              <w:br w:type="textWrapping"/>
            </w:r>
            <w:r>
              <w:rPr>
                <w:rFonts w:hint="default" w:ascii="Times New Roman" w:hAnsi="Times New Roman" w:cs="Times New Roman"/>
                <w:b w:val="0"/>
                <w:bCs w:val="0"/>
                <w:color w:val="000000"/>
                <w:shd w:val="clear" w:color="auto" w:fill="auto"/>
                <w:lang w:val="en-US" w:eastAsia="zh-CN"/>
              </w:rPr>
              <w:t>动态视角：蛋白质结构可变（如变性），功能随之改变。</w:t>
            </w:r>
          </w:p>
        </w:tc>
      </w:tr>
      <w:tr w14:paraId="28114D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0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3CBB61B">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bCs/>
                <w:color w:val="000000"/>
                <w:shd w:val="clear" w:color="auto" w:fill="auto"/>
                <w:lang w:val="en-US" w:eastAsia="zh-CN"/>
              </w:rPr>
            </w:pPr>
            <w:r>
              <w:rPr>
                <w:rFonts w:hint="default" w:ascii="Times New Roman" w:hAnsi="Times New Roman" w:cs="Times New Roman"/>
                <w:b w:val="0"/>
                <w:bCs/>
                <w:color w:val="000000"/>
                <w:shd w:val="clear" w:color="auto" w:fill="auto"/>
                <w:lang w:val="en-US" w:eastAsia="zh-CN"/>
              </w:rPr>
              <w:t>核酸</w:t>
            </w:r>
          </w:p>
        </w:tc>
        <w:tc>
          <w:tcPr>
            <w:tcW w:w="395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766A4F5">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cs="Times New Roman"/>
                <w:b w:val="0"/>
                <w:bCs w:val="0"/>
                <w:color w:val="000000"/>
                <w:shd w:val="clear" w:color="auto" w:fill="auto"/>
                <w:lang w:val="en-US" w:eastAsia="zh-CN"/>
              </w:rPr>
            </w:pPr>
            <w:r>
              <w:rPr>
                <w:rFonts w:hint="default" w:ascii="Times New Roman" w:hAnsi="Times New Roman" w:cs="Times New Roman"/>
                <w:b w:val="0"/>
                <w:bCs w:val="0"/>
                <w:color w:val="000000"/>
                <w:shd w:val="clear" w:color="auto" w:fill="auto"/>
                <w:lang w:val="en-US" w:eastAsia="zh-CN"/>
              </w:rPr>
              <w:t>1. 遗传信息的携带者 (DNA)</w:t>
            </w:r>
            <w:r>
              <w:rPr>
                <w:rFonts w:hint="default" w:ascii="Times New Roman" w:hAnsi="Times New Roman" w:cs="Times New Roman"/>
                <w:b w:val="0"/>
                <w:bCs w:val="0"/>
                <w:color w:val="000000"/>
                <w:shd w:val="clear" w:color="auto" w:fill="auto"/>
                <w:lang w:val="en-US" w:eastAsia="zh-CN"/>
              </w:rPr>
              <w:br w:type="textWrapping"/>
            </w:r>
            <w:r>
              <w:rPr>
                <w:rFonts w:hint="default" w:ascii="Times New Roman" w:hAnsi="Times New Roman" w:cs="Times New Roman"/>
                <w:b w:val="0"/>
                <w:bCs w:val="0"/>
                <w:color w:val="000000"/>
                <w:shd w:val="clear" w:color="auto" w:fill="auto"/>
                <w:lang w:val="en-US" w:eastAsia="zh-CN"/>
              </w:rPr>
              <w:t>2. 遗传信息的传递与表达者 (RNA)</w:t>
            </w:r>
            <w:r>
              <w:rPr>
                <w:rFonts w:hint="default" w:ascii="Times New Roman" w:hAnsi="Times New Roman" w:cs="Times New Roman"/>
                <w:b w:val="0"/>
                <w:bCs w:val="0"/>
                <w:color w:val="000000"/>
                <w:shd w:val="clear" w:color="auto" w:fill="auto"/>
                <w:lang w:val="en-US" w:eastAsia="zh-CN"/>
              </w:rPr>
              <w:br w:type="textWrapping"/>
            </w:r>
            <w:r>
              <w:rPr>
                <w:rFonts w:hint="default" w:ascii="Times New Roman" w:hAnsi="Times New Roman" w:cs="Times New Roman"/>
                <w:b w:val="0"/>
                <w:bCs w:val="0"/>
                <w:color w:val="000000"/>
                <w:shd w:val="clear" w:color="auto" w:fill="auto"/>
                <w:lang w:val="en-US" w:eastAsia="zh-CN"/>
              </w:rPr>
              <w:t>3. 能量货币/信号分子 (ATP, cAMP)</w:t>
            </w:r>
          </w:p>
        </w:tc>
        <w:tc>
          <w:tcPr>
            <w:tcW w:w="441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677E664">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cs="Times New Roman"/>
                <w:b w:val="0"/>
                <w:bCs w:val="0"/>
                <w:color w:val="000000"/>
                <w:shd w:val="clear" w:color="auto" w:fill="auto"/>
                <w:lang w:val="en-US" w:eastAsia="zh-CN"/>
              </w:rPr>
            </w:pPr>
            <w:r>
              <w:rPr>
                <w:rFonts w:hint="default" w:ascii="Times New Roman" w:hAnsi="Times New Roman" w:cs="Times New Roman"/>
                <w:b w:val="0"/>
                <w:bCs w:val="0"/>
                <w:color w:val="000000"/>
                <w:shd w:val="clear" w:color="auto" w:fill="auto"/>
                <w:lang w:val="en-US" w:eastAsia="zh-CN"/>
              </w:rPr>
              <w:t>关系：核苷酸序列即遗传信息。</w:t>
            </w:r>
            <w:r>
              <w:rPr>
                <w:rFonts w:hint="default" w:ascii="Times New Roman" w:hAnsi="Times New Roman" w:cs="Times New Roman"/>
                <w:b w:val="0"/>
                <w:bCs w:val="0"/>
                <w:color w:val="000000"/>
                <w:shd w:val="clear" w:color="auto" w:fill="auto"/>
                <w:lang w:val="en-US" w:eastAsia="zh-CN"/>
              </w:rPr>
              <w:br w:type="textWrapping"/>
            </w:r>
            <w:r>
              <w:rPr>
                <w:rFonts w:hint="default" w:ascii="Times New Roman" w:hAnsi="Times New Roman" w:cs="Times New Roman"/>
                <w:b w:val="0"/>
                <w:bCs w:val="0"/>
                <w:color w:val="000000"/>
                <w:shd w:val="clear" w:color="auto" w:fill="auto"/>
                <w:lang w:val="en-US" w:eastAsia="zh-CN"/>
              </w:rPr>
              <w:t>核心网络：DNA → RNA → 蛋白质 (中心法则)，串联起整个细胞的生命活动。</w:t>
            </w:r>
            <w:r>
              <w:rPr>
                <w:rFonts w:hint="default" w:ascii="Times New Roman" w:hAnsi="Times New Roman" w:cs="Times New Roman"/>
                <w:b w:val="0"/>
                <w:bCs w:val="0"/>
                <w:color w:val="000000"/>
                <w:shd w:val="clear" w:color="auto" w:fill="auto"/>
                <w:lang w:val="en-US" w:eastAsia="zh-CN"/>
              </w:rPr>
              <w:br w:type="textWrapping"/>
            </w:r>
            <w:r>
              <w:rPr>
                <w:rFonts w:hint="default" w:ascii="Times New Roman" w:hAnsi="Times New Roman" w:cs="Times New Roman"/>
                <w:b w:val="0"/>
                <w:bCs w:val="0"/>
                <w:color w:val="000000"/>
                <w:shd w:val="clear" w:color="auto" w:fill="auto"/>
                <w:lang w:val="en-US" w:eastAsia="zh-CN"/>
              </w:rPr>
              <w:t> 辨析：DNA与RNA在五碳糖、含氮碱基、链、分布、功能上的区别是考查重点。</w:t>
            </w:r>
          </w:p>
        </w:tc>
      </w:tr>
    </w:tbl>
    <w:p w14:paraId="2CE6BFCB">
      <w:pPr>
        <w:keepNext w:val="0"/>
        <w:keepLines w:val="0"/>
        <w:pageBreakBefore w:val="0"/>
        <w:numPr>
          <w:ilvl w:val="0"/>
          <w:numId w:val="2"/>
        </w:numPr>
        <w:kinsoku/>
        <w:wordWrap/>
        <w:overflowPunct/>
        <w:topLinePunct w:val="0"/>
        <w:autoSpaceDE/>
        <w:autoSpaceDN/>
        <w:bidi w:val="0"/>
        <w:adjustRightInd w:val="0"/>
        <w:snapToGrid w:val="0"/>
        <w:spacing w:line="360" w:lineRule="auto"/>
        <w:ind w:left="0" w:leftChars="0" w:firstLine="0" w:firstLineChars="0"/>
        <w:contextualSpacing/>
        <w:jc w:val="left"/>
        <w:textAlignment w:val="center"/>
        <w:rPr>
          <w:rFonts w:hint="eastAsia" w:ascii="Times New Roman" w:hAnsi="Times New Roman" w:cs="Times New Roman"/>
          <w:b w:val="0"/>
          <w:bCs w:val="0"/>
          <w:shd w:val="clear" w:color="auto" w:fill="auto"/>
          <w:lang w:val="en-US" w:eastAsia="zh-CN"/>
        </w:rPr>
      </w:pPr>
      <w:r>
        <w:rPr>
          <w:rFonts w:hint="eastAsia" w:ascii="Times New Roman" w:hAnsi="Times New Roman" w:cs="Times New Roman"/>
          <w:b w:val="0"/>
          <w:bCs w:val="0"/>
          <w:shd w:val="clear" w:color="auto" w:fill="auto"/>
          <w:lang w:val="en-US" w:eastAsia="zh-CN"/>
        </w:rPr>
        <w:t>特例、误区与实验辨析</w:t>
      </w:r>
    </w:p>
    <w:p w14:paraId="3600FF44">
      <w:pPr>
        <w:keepNext w:val="0"/>
        <w:keepLines w:val="0"/>
        <w:pageBreakBefore w:val="0"/>
        <w:numPr>
          <w:ilvl w:val="0"/>
          <w:numId w:val="0"/>
        </w:numPr>
        <w:kinsoku/>
        <w:wordWrap/>
        <w:overflowPunct/>
        <w:topLinePunct w:val="0"/>
        <w:autoSpaceDE/>
        <w:autoSpaceDN/>
        <w:bidi w:val="0"/>
        <w:adjustRightInd w:val="0"/>
        <w:snapToGrid w:val="0"/>
        <w:spacing w:line="360" w:lineRule="auto"/>
        <w:ind w:leftChars="0"/>
        <w:contextualSpacing/>
        <w:jc w:val="left"/>
        <w:textAlignment w:val="center"/>
        <w:rPr>
          <w:rFonts w:hint="eastAsia" w:ascii="Times New Roman" w:hAnsi="Times New Roman" w:cs="Times New Roman"/>
          <w:b w:val="0"/>
          <w:bCs w:val="0"/>
          <w:shd w:val="clear" w:color="auto" w:fill="auto"/>
          <w:lang w:val="en-US" w:eastAsia="zh-CN"/>
        </w:rPr>
      </w:pPr>
      <w:r>
        <w:rPr>
          <w:rFonts w:hint="eastAsia" w:ascii="Times New Roman" w:hAnsi="Times New Roman" w:cs="Times New Roman"/>
          <w:b w:val="0"/>
          <w:bCs w:val="0"/>
          <w:shd w:val="clear" w:color="auto" w:fill="auto"/>
          <w:lang w:val="en-US" w:eastAsia="zh-CN"/>
        </w:rPr>
        <w:t xml:space="preserve">    “主要”≠“唯一”：主要能源物质-糖类 ； 主要储能物质-脂肪；遗传物质-DNA。</w:t>
      </w:r>
    </w:p>
    <w:p w14:paraId="6F390549">
      <w:pPr>
        <w:keepNext w:val="0"/>
        <w:keepLines w:val="0"/>
        <w:pageBreakBefore w:val="0"/>
        <w:numPr>
          <w:ilvl w:val="0"/>
          <w:numId w:val="0"/>
        </w:numPr>
        <w:kinsoku/>
        <w:wordWrap/>
        <w:overflowPunct/>
        <w:topLinePunct w:val="0"/>
        <w:autoSpaceDE/>
        <w:autoSpaceDN/>
        <w:bidi w:val="0"/>
        <w:adjustRightInd w:val="0"/>
        <w:snapToGrid w:val="0"/>
        <w:spacing w:line="360" w:lineRule="auto"/>
        <w:ind w:firstLine="420" w:firstLineChars="200"/>
        <w:contextualSpacing/>
        <w:jc w:val="left"/>
        <w:textAlignment w:val="center"/>
        <w:rPr>
          <w:rFonts w:hint="eastAsia" w:ascii="Times New Roman" w:hAnsi="Times New Roman" w:cs="Times New Roman"/>
          <w:b w:val="0"/>
          <w:bCs w:val="0"/>
          <w:shd w:val="clear" w:color="auto" w:fill="auto"/>
          <w:lang w:val="en-US" w:eastAsia="zh-CN"/>
        </w:rPr>
      </w:pPr>
      <w:r>
        <w:rPr>
          <w:rFonts w:hint="eastAsia" w:ascii="Times New Roman" w:hAnsi="Times New Roman" w:cs="Times New Roman"/>
          <w:b w:val="0"/>
          <w:bCs w:val="0"/>
          <w:shd w:val="clear" w:color="auto" w:fill="auto"/>
          <w:lang w:val="en-US" w:eastAsia="zh-CN"/>
        </w:rPr>
        <w:t>“还原糖”和“非还原糖”的范畴：还原糖包括葡萄糖、果糖、麦芽糖等；蔗糖和多糖属于非还原糖。</w:t>
      </w:r>
    </w:p>
    <w:p w14:paraId="6E4BCE7A">
      <w:pPr>
        <w:keepNext w:val="0"/>
        <w:keepLines w:val="0"/>
        <w:pageBreakBefore w:val="0"/>
        <w:numPr>
          <w:ilvl w:val="0"/>
          <w:numId w:val="0"/>
        </w:numPr>
        <w:kinsoku/>
        <w:wordWrap/>
        <w:overflowPunct/>
        <w:topLinePunct w:val="0"/>
        <w:autoSpaceDE/>
        <w:autoSpaceDN/>
        <w:bidi w:val="0"/>
        <w:adjustRightInd w:val="0"/>
        <w:snapToGrid w:val="0"/>
        <w:spacing w:line="360" w:lineRule="auto"/>
        <w:ind w:firstLine="420" w:firstLineChars="200"/>
        <w:contextualSpacing/>
        <w:jc w:val="left"/>
        <w:textAlignment w:val="center"/>
        <w:rPr>
          <w:rFonts w:hint="eastAsia" w:ascii="Times New Roman" w:hAnsi="Times New Roman" w:cs="Times New Roman"/>
          <w:b w:val="0"/>
          <w:bCs w:val="0"/>
          <w:shd w:val="clear" w:color="auto" w:fill="auto"/>
          <w:lang w:val="en-US" w:eastAsia="zh-CN"/>
        </w:rPr>
      </w:pPr>
      <w:r>
        <w:rPr>
          <w:rFonts w:hint="eastAsia" w:ascii="Times New Roman" w:hAnsi="Times New Roman" w:cs="Times New Roman"/>
          <w:b w:val="0"/>
          <w:bCs w:val="0"/>
          <w:shd w:val="clear" w:color="auto" w:fill="auto"/>
          <w:lang w:val="en-US" w:eastAsia="zh-CN"/>
        </w:rPr>
        <w:t>脂肪的“H”含量：脂肪中H比例高于糖类，因此相同质量下氧化分解释能多，耗氧多，产水多。</w:t>
      </w:r>
    </w:p>
    <w:p w14:paraId="076F9DFB">
      <w:pPr>
        <w:keepNext w:val="0"/>
        <w:keepLines w:val="0"/>
        <w:pageBreakBefore w:val="0"/>
        <w:numPr>
          <w:ilvl w:val="0"/>
          <w:numId w:val="0"/>
        </w:numPr>
        <w:kinsoku/>
        <w:wordWrap/>
        <w:overflowPunct/>
        <w:topLinePunct w:val="0"/>
        <w:autoSpaceDE/>
        <w:autoSpaceDN/>
        <w:bidi w:val="0"/>
        <w:adjustRightInd w:val="0"/>
        <w:snapToGrid w:val="0"/>
        <w:spacing w:line="360" w:lineRule="auto"/>
        <w:ind w:left="3150" w:leftChars="200" w:hanging="2730" w:hangingChars="1300"/>
        <w:contextualSpacing/>
        <w:jc w:val="left"/>
        <w:textAlignment w:val="center"/>
        <w:rPr>
          <w:rFonts w:hint="eastAsia" w:ascii="Times New Roman" w:hAnsi="Times New Roman" w:cs="Times New Roman"/>
          <w:b w:val="0"/>
          <w:bCs w:val="0"/>
          <w:shd w:val="clear" w:color="auto" w:fill="auto"/>
          <w:lang w:val="en-US" w:eastAsia="zh-CN"/>
        </w:rPr>
      </w:pPr>
      <w:r>
        <w:rPr>
          <w:rFonts w:hint="eastAsia" w:ascii="Times New Roman" w:hAnsi="Times New Roman" w:cs="Times New Roman"/>
          <w:b w:val="0"/>
          <w:bCs w:val="0"/>
          <w:shd w:val="clear" w:color="auto" w:fill="auto"/>
          <w:lang w:val="en-US" w:eastAsia="zh-CN"/>
        </w:rPr>
        <w:t>蛋白质的“多样性”根源：直接原因：氨基酸的种类、数目、排列顺序及肽链盘曲折叠形成的空间结构不同。根本原因：DNA（基因）的多样性。</w:t>
      </w:r>
    </w:p>
    <w:p w14:paraId="0462ED12">
      <w:pPr>
        <w:keepNext w:val="0"/>
        <w:keepLines w:val="0"/>
        <w:pageBreakBefore w:val="0"/>
        <w:numPr>
          <w:ilvl w:val="0"/>
          <w:numId w:val="0"/>
        </w:numPr>
        <w:kinsoku/>
        <w:wordWrap/>
        <w:overflowPunct/>
        <w:topLinePunct w:val="0"/>
        <w:autoSpaceDE/>
        <w:autoSpaceDN/>
        <w:bidi w:val="0"/>
        <w:adjustRightInd w:val="0"/>
        <w:snapToGrid w:val="0"/>
        <w:spacing w:line="360" w:lineRule="auto"/>
        <w:ind w:leftChars="0" w:firstLine="420" w:firstLineChars="200"/>
        <w:contextualSpacing/>
        <w:jc w:val="left"/>
        <w:textAlignment w:val="center"/>
        <w:rPr>
          <w:rFonts w:hint="default" w:ascii="Times New Roman" w:hAnsi="Times New Roman" w:cs="Times New Roman"/>
          <w:b w:val="0"/>
          <w:bCs w:val="0"/>
          <w:shd w:val="clear" w:color="auto" w:fill="auto"/>
          <w:lang w:val="en-US" w:eastAsia="zh-CN"/>
        </w:rPr>
      </w:pPr>
      <w:r>
        <w:rPr>
          <w:rFonts w:hint="default" w:ascii="Times New Roman" w:hAnsi="Times New Roman" w:cs="Times New Roman"/>
          <w:b w:val="0"/>
          <w:bCs w:val="0"/>
          <w:shd w:val="clear" w:color="auto" w:fill="auto"/>
          <w:lang w:val="en-US" w:eastAsia="zh-CN"/>
        </w:rPr>
        <w:t>实验鉴定“原理”：</w:t>
      </w:r>
    </w:p>
    <w:p w14:paraId="72238F46">
      <w:pPr>
        <w:keepNext w:val="0"/>
        <w:keepLines w:val="0"/>
        <w:pageBreakBefore w:val="0"/>
        <w:numPr>
          <w:ilvl w:val="0"/>
          <w:numId w:val="0"/>
        </w:numPr>
        <w:kinsoku/>
        <w:wordWrap/>
        <w:overflowPunct/>
        <w:topLinePunct w:val="0"/>
        <w:autoSpaceDE/>
        <w:autoSpaceDN/>
        <w:bidi w:val="0"/>
        <w:adjustRightInd w:val="0"/>
        <w:snapToGrid w:val="0"/>
        <w:spacing w:line="360" w:lineRule="auto"/>
        <w:ind w:leftChars="0" w:firstLine="420" w:firstLineChars="200"/>
        <w:contextualSpacing/>
        <w:jc w:val="left"/>
        <w:textAlignment w:val="center"/>
        <w:rPr>
          <w:rFonts w:hint="default" w:ascii="Times New Roman" w:hAnsi="Times New Roman" w:cs="Times New Roman"/>
          <w:b w:val="0"/>
          <w:bCs w:val="0"/>
          <w:shd w:val="clear" w:color="auto" w:fill="auto"/>
          <w:lang w:val="en-US" w:eastAsia="zh-CN"/>
        </w:rPr>
      </w:pPr>
      <w:r>
        <w:rPr>
          <w:rFonts w:hint="default" w:ascii="Times New Roman" w:hAnsi="Times New Roman" w:cs="Times New Roman"/>
          <w:b w:val="0"/>
          <w:bCs w:val="0"/>
          <w:shd w:val="clear" w:color="auto" w:fill="auto"/>
          <w:lang w:val="en-US" w:eastAsia="zh-CN"/>
        </w:rPr>
        <w:t>斐林试剂：检测还原糖，原理是Cu²⁺在碱性条件下被还原糖还原为Cu₂O（砖红色沉淀）。</w:t>
      </w:r>
    </w:p>
    <w:p w14:paraId="6685F8C3">
      <w:pPr>
        <w:keepNext w:val="0"/>
        <w:keepLines w:val="0"/>
        <w:pageBreakBefore w:val="0"/>
        <w:numPr>
          <w:ilvl w:val="0"/>
          <w:numId w:val="0"/>
        </w:numPr>
        <w:kinsoku/>
        <w:wordWrap/>
        <w:overflowPunct/>
        <w:topLinePunct w:val="0"/>
        <w:autoSpaceDE/>
        <w:autoSpaceDN/>
        <w:bidi w:val="0"/>
        <w:adjustRightInd w:val="0"/>
        <w:snapToGrid w:val="0"/>
        <w:spacing w:line="360" w:lineRule="auto"/>
        <w:ind w:leftChars="0" w:firstLine="420" w:firstLineChars="200"/>
        <w:contextualSpacing/>
        <w:jc w:val="left"/>
        <w:textAlignment w:val="center"/>
        <w:rPr>
          <w:rFonts w:hint="default" w:ascii="Times New Roman" w:hAnsi="Times New Roman" w:cs="Times New Roman"/>
          <w:b w:val="0"/>
          <w:bCs w:val="0"/>
          <w:shd w:val="clear" w:color="auto" w:fill="auto"/>
          <w:lang w:val="en-US" w:eastAsia="zh-CN"/>
        </w:rPr>
      </w:pPr>
      <w:r>
        <w:rPr>
          <w:rFonts w:hint="default" w:ascii="Times New Roman" w:hAnsi="Times New Roman" w:cs="Times New Roman"/>
          <w:b w:val="0"/>
          <w:bCs w:val="0"/>
          <w:shd w:val="clear" w:color="auto" w:fill="auto"/>
          <w:lang w:val="en-US" w:eastAsia="zh-CN"/>
        </w:rPr>
        <w:t>双缩脲试剂：检测肽键，原理是在碱性环境中Cu²⁺与肽键生成紫色络合物。</w:t>
      </w:r>
    </w:p>
    <w:p w14:paraId="7D0FFA78">
      <w:pPr>
        <w:keepNext w:val="0"/>
        <w:keepLines w:val="0"/>
        <w:pageBreakBefore w:val="0"/>
        <w:numPr>
          <w:ilvl w:val="0"/>
          <w:numId w:val="0"/>
        </w:numPr>
        <w:kinsoku/>
        <w:wordWrap/>
        <w:overflowPunct/>
        <w:topLinePunct w:val="0"/>
        <w:autoSpaceDE/>
        <w:autoSpaceDN/>
        <w:bidi w:val="0"/>
        <w:adjustRightInd w:val="0"/>
        <w:snapToGrid w:val="0"/>
        <w:spacing w:line="360" w:lineRule="auto"/>
        <w:ind w:left="1470" w:leftChars="200" w:hanging="1050" w:hangingChars="500"/>
        <w:contextualSpacing/>
        <w:jc w:val="left"/>
        <w:textAlignment w:val="center"/>
        <w:rPr>
          <w:rFonts w:hint="default" w:ascii="Times New Roman" w:hAnsi="Times New Roman" w:cs="Times New Roman"/>
          <w:b w:val="0"/>
          <w:bCs w:val="0"/>
          <w:shd w:val="clear" w:color="auto" w:fill="auto"/>
          <w:lang w:val="en-US" w:eastAsia="zh-CN"/>
        </w:rPr>
      </w:pPr>
      <w:r>
        <w:rPr>
          <w:rFonts w:hint="default" w:ascii="Times New Roman" w:hAnsi="Times New Roman" w:cs="Times New Roman"/>
          <w:b w:val="0"/>
          <w:bCs w:val="0"/>
          <w:shd w:val="clear" w:color="auto" w:fill="auto"/>
          <w:lang w:val="en-US" w:eastAsia="zh-CN"/>
        </w:rPr>
        <w:t>二者比较：斐林试剂需现配现用、水浴加热；双缩脲试剂先加A液（NaOH）营造碱性环境，再加B液（CuSO₄）。</w:t>
      </w:r>
    </w:p>
    <w:p w14:paraId="3540CCF0">
      <w:pPr>
        <w:keepNext w:val="0"/>
        <w:keepLines w:val="0"/>
        <w:pageBreakBefore w:val="0"/>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cs="Times New Roman"/>
          <w:lang w:val="en-US" w:eastAsia="zh-CN"/>
        </w:rPr>
      </w:pPr>
      <w:r>
        <w:rPr>
          <w:rFonts w:hint="eastAsia" w:ascii="Times New Roman" w:hAnsi="Times New Roman" w:cs="Times New Roman"/>
          <w:lang w:val="en-US" w:eastAsia="zh-CN"/>
        </w:rPr>
        <w:t>2</w:t>
      </w:r>
      <w:r>
        <w:rPr>
          <w:rFonts w:hint="default" w:ascii="Times New Roman" w:hAnsi="Times New Roman" w:cs="Times New Roman"/>
          <w:lang w:val="en-US" w:eastAsia="zh-CN"/>
        </w:rPr>
        <w:t>.各细胞结构的功能</w:t>
      </w:r>
    </w:p>
    <w:p w14:paraId="04BDC8BF">
      <w:pPr>
        <w:keepNext w:val="0"/>
        <w:keepLines w:val="0"/>
        <w:pageBreakBefore w:val="0"/>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cs="Times New Roman"/>
          <w:lang w:val="en-US" w:eastAsia="zh-CN"/>
        </w:rPr>
      </w:pPr>
      <w:r>
        <w:rPr>
          <w:rFonts w:hint="default" w:ascii="Times New Roman" w:hAnsi="Times New Roman" w:cs="Times New Roman"/>
          <w:lang w:val="en-US" w:eastAsia="zh-CN"/>
        </w:rPr>
        <w:t>(1)细胞膜的功能：将细胞与外界环境分隔开;控制物质进出细胞;进行细胞间的信息交流。</w:t>
      </w:r>
      <w:r>
        <w:rPr>
          <w:rFonts w:hint="default" w:ascii="Times New Roman" w:hAnsi="Times New Roman" w:cs="Times New Roman"/>
          <w:lang w:val="en-US" w:eastAsia="zh-CN"/>
        </w:rPr>
        <w:br w:type="textWrapping"/>
      </w:r>
      <w:r>
        <w:rPr>
          <w:rFonts w:hint="default" w:ascii="Times New Roman" w:hAnsi="Times New Roman" w:cs="Times New Roman"/>
          <w:lang w:val="en-US" w:eastAsia="zh-CN"/>
        </w:rPr>
        <w:t>(2)细胞核的功能：遗传信息库;细胞代谢和遗传的控制中心。</w:t>
      </w:r>
      <w:r>
        <w:rPr>
          <w:rFonts w:hint="default" w:ascii="Times New Roman" w:hAnsi="Times New Roman" w:cs="Times New Roman"/>
          <w:lang w:val="en-US" w:eastAsia="zh-CN"/>
        </w:rPr>
        <w:br w:type="textWrapping"/>
      </w:r>
      <w:r>
        <w:rPr>
          <w:rFonts w:hint="default" w:ascii="Times New Roman" w:hAnsi="Times New Roman" w:cs="Times New Roman"/>
          <w:lang w:val="en-US" w:eastAsia="zh-CN"/>
        </w:rPr>
        <w:t>(3)细胞器的功能</w:t>
      </w:r>
    </w:p>
    <w:tbl>
      <w:tblPr>
        <w:tblStyle w:val="9"/>
        <w:tblW w:w="957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15" w:type="dxa"/>
          <w:left w:w="15" w:type="dxa"/>
          <w:bottom w:w="15" w:type="dxa"/>
          <w:right w:w="15" w:type="dxa"/>
        </w:tblCellMar>
      </w:tblPr>
      <w:tblGrid>
        <w:gridCol w:w="1074"/>
        <w:gridCol w:w="4545"/>
        <w:gridCol w:w="1095"/>
        <w:gridCol w:w="2864"/>
      </w:tblGrid>
      <w:tr w14:paraId="49F0E8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522" w:hRule="atLeast"/>
        </w:trPr>
        <w:tc>
          <w:tcPr>
            <w:tcW w:w="1074"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77E1EE0A">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bCs w:val="0"/>
                <w:color w:val="000000"/>
                <w:lang w:val="en-US" w:eastAsia="zh-CN"/>
              </w:rPr>
            </w:pPr>
            <w:r>
              <w:rPr>
                <w:rFonts w:hint="default" w:ascii="Times New Roman" w:hAnsi="Times New Roman" w:cs="Times New Roman"/>
                <w:b/>
                <w:bCs w:val="0"/>
                <w:color w:val="000000"/>
                <w:lang w:val="en-US" w:eastAsia="zh-CN"/>
              </w:rPr>
              <w:t>细胞器</w:t>
            </w:r>
          </w:p>
        </w:tc>
        <w:tc>
          <w:tcPr>
            <w:tcW w:w="4545"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515ACA6A">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color w:val="000000"/>
                <w:lang w:val="en-US" w:eastAsia="zh-CN"/>
              </w:rPr>
            </w:pPr>
            <w:r>
              <w:rPr>
                <w:rFonts w:hint="default" w:ascii="Times New Roman" w:hAnsi="Times New Roman" w:cs="Times New Roman"/>
                <w:b/>
                <w:color w:val="000000"/>
                <w:lang w:val="en-US" w:eastAsia="zh-CN"/>
              </w:rPr>
              <w:t>主要功能</w:t>
            </w:r>
          </w:p>
        </w:tc>
        <w:tc>
          <w:tcPr>
            <w:tcW w:w="1095"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0AB5660B">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color w:val="000000"/>
                <w:lang w:val="en-US" w:eastAsia="zh-CN"/>
              </w:rPr>
            </w:pPr>
            <w:r>
              <w:rPr>
                <w:rFonts w:hint="default" w:ascii="Times New Roman" w:hAnsi="Times New Roman" w:cs="Times New Roman"/>
                <w:b/>
                <w:color w:val="000000"/>
                <w:lang w:val="en-US" w:eastAsia="zh-CN"/>
              </w:rPr>
              <w:t>细胞器</w:t>
            </w:r>
          </w:p>
        </w:tc>
        <w:tc>
          <w:tcPr>
            <w:tcW w:w="2864"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4358E355">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color w:val="000000"/>
                <w:lang w:val="en-US" w:eastAsia="zh-CN"/>
              </w:rPr>
            </w:pPr>
            <w:r>
              <w:rPr>
                <w:rFonts w:hint="default" w:ascii="Times New Roman" w:hAnsi="Times New Roman" w:cs="Times New Roman"/>
                <w:b/>
                <w:color w:val="000000"/>
                <w:lang w:val="en-US" w:eastAsia="zh-CN"/>
              </w:rPr>
              <w:t>主要功能</w:t>
            </w:r>
          </w:p>
        </w:tc>
      </w:tr>
      <w:tr w14:paraId="72CDB2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833" w:hRule="atLeast"/>
        </w:trPr>
        <w:tc>
          <w:tcPr>
            <w:tcW w:w="107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202611E">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bCs/>
                <w:color w:val="000000"/>
                <w:lang w:val="en-US" w:eastAsia="zh-CN"/>
              </w:rPr>
            </w:pPr>
            <w:r>
              <w:rPr>
                <w:rFonts w:hint="default" w:ascii="Times New Roman" w:hAnsi="Times New Roman" w:cs="Times New Roman"/>
                <w:b w:val="0"/>
                <w:bCs/>
                <w:color w:val="000000"/>
                <w:lang w:val="en-US" w:eastAsia="zh-CN"/>
              </w:rPr>
              <w:t>叶绿体</w:t>
            </w:r>
          </w:p>
        </w:tc>
        <w:tc>
          <w:tcPr>
            <w:tcW w:w="454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75067F3">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lang w:val="en-US" w:eastAsia="zh-CN"/>
              </w:rPr>
            </w:pPr>
            <w:r>
              <w:rPr>
                <w:rFonts w:hint="default" w:ascii="Times New Roman" w:hAnsi="Times New Roman" w:cs="Times New Roman"/>
                <w:b w:val="0"/>
                <w:color w:val="000000"/>
                <w:lang w:val="en-US" w:eastAsia="zh-CN"/>
              </w:rPr>
              <w:t>绿色植物光合作用的主要场所</w:t>
            </w:r>
          </w:p>
        </w:tc>
        <w:tc>
          <w:tcPr>
            <w:tcW w:w="109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3C2087B">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lang w:val="en-US" w:eastAsia="zh-CN"/>
              </w:rPr>
            </w:pPr>
            <w:r>
              <w:rPr>
                <w:rFonts w:hint="default" w:ascii="Times New Roman" w:hAnsi="Times New Roman" w:cs="Times New Roman"/>
                <w:b w:val="0"/>
                <w:color w:val="000000"/>
                <w:lang w:val="en-US" w:eastAsia="zh-CN"/>
              </w:rPr>
              <w:t>溶酶体</w:t>
            </w:r>
          </w:p>
        </w:tc>
        <w:tc>
          <w:tcPr>
            <w:tcW w:w="286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2C8CEAF">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lang w:val="en-US" w:eastAsia="zh-CN"/>
              </w:rPr>
            </w:pPr>
            <w:r>
              <w:rPr>
                <w:rFonts w:hint="default" w:ascii="Times New Roman" w:hAnsi="Times New Roman" w:cs="Times New Roman"/>
                <w:b w:val="0"/>
                <w:color w:val="000000"/>
                <w:lang w:val="en-US" w:eastAsia="zh-CN"/>
              </w:rPr>
              <w:t>分解衰老、损伤的细胞器,吞噬并杀死侵入细胞的病毒、病菌</w:t>
            </w:r>
          </w:p>
        </w:tc>
      </w:tr>
      <w:tr w14:paraId="0EE141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833" w:hRule="atLeast"/>
        </w:trPr>
        <w:tc>
          <w:tcPr>
            <w:tcW w:w="107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D76559D">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bCs/>
                <w:color w:val="000000"/>
                <w:lang w:val="en-US" w:eastAsia="zh-CN"/>
              </w:rPr>
            </w:pPr>
            <w:r>
              <w:rPr>
                <w:rFonts w:hint="default" w:ascii="Times New Roman" w:hAnsi="Times New Roman" w:cs="Times New Roman"/>
                <w:b w:val="0"/>
                <w:bCs/>
                <w:color w:val="000000"/>
                <w:lang w:val="en-US" w:eastAsia="zh-CN"/>
              </w:rPr>
              <w:t>线粒体</w:t>
            </w:r>
          </w:p>
        </w:tc>
        <w:tc>
          <w:tcPr>
            <w:tcW w:w="454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99F3DDE">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lang w:val="en-US" w:eastAsia="zh-CN"/>
              </w:rPr>
            </w:pPr>
            <w:r>
              <w:rPr>
                <w:rFonts w:hint="default" w:ascii="Times New Roman" w:hAnsi="Times New Roman" w:cs="Times New Roman"/>
                <w:b w:val="0"/>
                <w:color w:val="000000"/>
                <w:lang w:val="en-US" w:eastAsia="zh-CN"/>
              </w:rPr>
              <w:t>细胞有氧呼吸的主要场所</w:t>
            </w:r>
          </w:p>
        </w:tc>
        <w:tc>
          <w:tcPr>
            <w:tcW w:w="109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30F108E">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lang w:val="en-US" w:eastAsia="zh-CN"/>
              </w:rPr>
            </w:pPr>
            <w:r>
              <w:rPr>
                <w:rFonts w:hint="default" w:ascii="Times New Roman" w:hAnsi="Times New Roman" w:cs="Times New Roman"/>
                <w:b w:val="0"/>
                <w:color w:val="000000"/>
                <w:lang w:val="en-US" w:eastAsia="zh-CN"/>
              </w:rPr>
              <w:t>液泡</w:t>
            </w:r>
          </w:p>
        </w:tc>
        <w:tc>
          <w:tcPr>
            <w:tcW w:w="286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6391A5B">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lang w:val="en-US" w:eastAsia="zh-CN"/>
              </w:rPr>
            </w:pPr>
            <w:r>
              <w:rPr>
                <w:rFonts w:hint="default" w:ascii="Times New Roman" w:hAnsi="Times New Roman" w:cs="Times New Roman"/>
                <w:b w:val="0"/>
                <w:color w:val="000000"/>
                <w:lang w:val="en-US" w:eastAsia="zh-CN"/>
              </w:rPr>
              <w:t>调节植物细胞内的环境,使植物细胞保持坚挺</w:t>
            </w:r>
          </w:p>
        </w:tc>
      </w:tr>
      <w:tr w14:paraId="4E617A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833" w:hRule="atLeast"/>
        </w:trPr>
        <w:tc>
          <w:tcPr>
            <w:tcW w:w="107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BB03684">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bCs/>
                <w:color w:val="000000"/>
                <w:lang w:val="en-US" w:eastAsia="zh-CN"/>
              </w:rPr>
            </w:pPr>
            <w:r>
              <w:rPr>
                <w:rFonts w:hint="default" w:ascii="Times New Roman" w:hAnsi="Times New Roman" w:cs="Times New Roman"/>
                <w:b w:val="0"/>
                <w:bCs/>
                <w:color w:val="000000"/>
                <w:lang w:val="en-US" w:eastAsia="zh-CN"/>
              </w:rPr>
              <w:t>内质网</w:t>
            </w:r>
          </w:p>
        </w:tc>
        <w:tc>
          <w:tcPr>
            <w:tcW w:w="454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45F504F">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lang w:val="en-US" w:eastAsia="zh-CN"/>
              </w:rPr>
            </w:pPr>
            <w:r>
              <w:rPr>
                <w:rFonts w:hint="default" w:ascii="Times New Roman" w:hAnsi="Times New Roman" w:cs="Times New Roman"/>
                <w:b w:val="0"/>
                <w:color w:val="000000"/>
                <w:lang w:val="en-US" w:eastAsia="zh-CN"/>
              </w:rPr>
              <w:t>蛋白质等大分子物质合成、加工的场所和运输通道</w:t>
            </w:r>
          </w:p>
        </w:tc>
        <w:tc>
          <w:tcPr>
            <w:tcW w:w="109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B091B31">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lang w:val="en-US" w:eastAsia="zh-CN"/>
              </w:rPr>
            </w:pPr>
            <w:r>
              <w:rPr>
                <w:rFonts w:hint="default" w:ascii="Times New Roman" w:hAnsi="Times New Roman" w:cs="Times New Roman"/>
                <w:b w:val="0"/>
                <w:color w:val="000000"/>
                <w:lang w:val="en-US" w:eastAsia="zh-CN"/>
              </w:rPr>
              <w:t>核糖体</w:t>
            </w:r>
          </w:p>
        </w:tc>
        <w:tc>
          <w:tcPr>
            <w:tcW w:w="286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B3156B4">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lang w:val="en-US" w:eastAsia="zh-CN"/>
              </w:rPr>
            </w:pPr>
            <w:r>
              <w:rPr>
                <w:rFonts w:hint="default" w:ascii="Times New Roman" w:hAnsi="Times New Roman" w:cs="Times New Roman"/>
                <w:b w:val="0"/>
                <w:color w:val="000000"/>
                <w:lang w:val="en-US" w:eastAsia="zh-CN"/>
              </w:rPr>
              <w:t>合成蛋白质的场所</w:t>
            </w:r>
          </w:p>
        </w:tc>
      </w:tr>
      <w:tr w14:paraId="08F42C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848" w:hRule="atLeast"/>
        </w:trPr>
        <w:tc>
          <w:tcPr>
            <w:tcW w:w="107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011A1EF">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bCs/>
                <w:color w:val="000000"/>
                <w:lang w:val="en-US" w:eastAsia="zh-CN"/>
              </w:rPr>
            </w:pPr>
            <w:r>
              <w:rPr>
                <w:rFonts w:hint="default" w:ascii="Times New Roman" w:hAnsi="Times New Roman" w:cs="Times New Roman"/>
                <w:b w:val="0"/>
                <w:bCs/>
                <w:color w:val="000000"/>
                <w:lang w:val="en-US" w:eastAsia="zh-CN"/>
              </w:rPr>
              <w:t>高尔基体</w:t>
            </w:r>
          </w:p>
        </w:tc>
        <w:tc>
          <w:tcPr>
            <w:tcW w:w="454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4DC9B35">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lang w:val="en-US" w:eastAsia="zh-CN"/>
              </w:rPr>
            </w:pPr>
            <w:r>
              <w:rPr>
                <w:rFonts w:hint="default" w:ascii="Times New Roman" w:hAnsi="Times New Roman" w:cs="Times New Roman"/>
                <w:b w:val="0"/>
                <w:color w:val="000000"/>
                <w:lang w:val="en-US" w:eastAsia="zh-CN"/>
              </w:rPr>
              <w:t>加工、分类、包装蛋白质并发送；与植物细胞壁形成有关</w:t>
            </w:r>
          </w:p>
        </w:tc>
        <w:tc>
          <w:tcPr>
            <w:tcW w:w="109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8848EF6">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lang w:val="en-US" w:eastAsia="zh-CN"/>
              </w:rPr>
            </w:pPr>
            <w:r>
              <w:rPr>
                <w:rFonts w:hint="default" w:ascii="Times New Roman" w:hAnsi="Times New Roman" w:cs="Times New Roman"/>
                <w:b w:val="0"/>
                <w:color w:val="000000"/>
                <w:lang w:val="en-US" w:eastAsia="zh-CN"/>
              </w:rPr>
              <w:t>中心体</w:t>
            </w:r>
          </w:p>
        </w:tc>
        <w:tc>
          <w:tcPr>
            <w:tcW w:w="286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79EDB6E">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lang w:val="en-US" w:eastAsia="zh-CN"/>
              </w:rPr>
            </w:pPr>
            <w:r>
              <w:rPr>
                <w:rFonts w:hint="default" w:ascii="Times New Roman" w:hAnsi="Times New Roman" w:cs="Times New Roman"/>
                <w:b w:val="0"/>
                <w:color w:val="000000"/>
                <w:lang w:val="en-US" w:eastAsia="zh-CN"/>
              </w:rPr>
              <w:t>与细胞有丝分裂有关</w:t>
            </w:r>
          </w:p>
        </w:tc>
      </w:tr>
    </w:tbl>
    <w:p w14:paraId="5F59CB54">
      <w:pPr>
        <w:keepNext w:val="0"/>
        <w:keepLines w:val="0"/>
        <w:pageBreakBefore w:val="0"/>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cs="Times New Roman"/>
          <w:lang w:val="en-US" w:eastAsia="zh-CN"/>
        </w:rPr>
      </w:pPr>
      <w:r>
        <w:rPr>
          <w:rFonts w:hint="eastAsia" w:ascii="Times New Roman" w:hAnsi="Times New Roman" w:cs="Times New Roman"/>
          <w:lang w:val="en-US" w:eastAsia="zh-CN"/>
        </w:rPr>
        <w:t>3</w:t>
      </w:r>
      <w:r>
        <w:rPr>
          <w:rFonts w:hint="default" w:ascii="Times New Roman" w:hAnsi="Times New Roman" w:cs="Times New Roman"/>
          <w:lang w:val="en-US" w:eastAsia="zh-CN"/>
        </w:rPr>
        <w:t>.物质进出细胞方式的判断</w:t>
      </w:r>
    </w:p>
    <w:p w14:paraId="62F5C1A2">
      <w:pPr>
        <w:keepNext w:val="0"/>
        <w:keepLines w:val="0"/>
        <w:pageBreakBefore w:val="0"/>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cs="Times New Roman"/>
          <w:lang w:val="en-US" w:eastAsia="zh-CN"/>
        </w:rPr>
      </w:pPr>
      <w:r>
        <w:rPr>
          <w:rFonts w:hint="default" w:ascii="Times New Roman" w:hAnsi="Times New Roman" w:cs="Times New Roman"/>
          <w:lang w:val="en-US" w:eastAsia="zh-CN"/>
        </w:rPr>
        <w:t>(1)2个“耗能”过程</w:t>
      </w:r>
    </w:p>
    <w:p w14:paraId="2ECB384D">
      <w:pPr>
        <w:keepNext w:val="0"/>
        <w:keepLines w:val="0"/>
        <w:pageBreakBefore w:val="0"/>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cs="Times New Roman"/>
          <w:lang w:val="en-US" w:eastAsia="zh-CN"/>
        </w:rPr>
      </w:pPr>
      <w:r>
        <w:rPr>
          <w:rFonts w:hint="default" w:ascii="Times New Roman" w:hAnsi="Times New Roman" w:cs="Times New Roman"/>
          <w:lang w:val="en-US" w:eastAsia="zh-CN"/>
        </w:rPr>
        <w:t>主动运输</w:t>
      </w:r>
    </w:p>
    <w:p w14:paraId="29662B0D">
      <w:pPr>
        <w:keepNext w:val="0"/>
        <w:keepLines w:val="0"/>
        <w:pageBreakBefore w:val="0"/>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cs="Times New Roman"/>
          <w:lang w:val="en-US" w:eastAsia="zh-CN"/>
        </w:rPr>
      </w:pPr>
      <w:r>
        <w:rPr>
          <w:rFonts w:hint="default" w:ascii="Times New Roman" w:hAnsi="Times New Roman" w:cs="Times New Roman"/>
          <w:lang w:val="en-US" w:eastAsia="zh-CN"/>
        </w:rPr>
        <w:t>胞吞、胞吐：胞吞、胞吐借助膜的融合完成；胞吐的物质未必是大分子物质，如部分神经递质</w:t>
      </w:r>
    </w:p>
    <w:p w14:paraId="607FFD05">
      <w:pPr>
        <w:keepNext w:val="0"/>
        <w:keepLines w:val="0"/>
        <w:pageBreakBefore w:val="0"/>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cs="Times New Roman"/>
          <w:lang w:val="en-US" w:eastAsia="zh-CN"/>
        </w:rPr>
      </w:pPr>
      <w:r>
        <w:rPr>
          <w:rFonts w:hint="default" w:ascii="Times New Roman" w:hAnsi="Times New Roman" w:cs="Times New Roman"/>
          <w:lang w:val="en-US" w:eastAsia="zh-CN"/>
        </w:rPr>
        <w:t>(2)2类蛋白质</w:t>
      </w:r>
    </w:p>
    <w:p w14:paraId="42581395">
      <w:pPr>
        <w:keepNext w:val="0"/>
        <w:keepLines w:val="0"/>
        <w:pageBreakBefore w:val="0"/>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cs="Times New Roman"/>
          <w:lang w:val="en-US" w:eastAsia="zh-CN"/>
        </w:rPr>
      </w:pPr>
      <w:r>
        <w:rPr>
          <w:rFonts w:hint="default" w:ascii="Times New Roman" w:hAnsi="Times New Roman" w:cs="Times New Roman"/>
          <w:lang w:val="en-US" w:eastAsia="zh-CN"/>
        </w:rPr>
        <w:t>载体蛋白：协助扩散、主动运输</w:t>
      </w:r>
    </w:p>
    <w:p w14:paraId="7694C033">
      <w:pPr>
        <w:keepNext w:val="0"/>
        <w:keepLines w:val="0"/>
        <w:pageBreakBefore w:val="0"/>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cs="Times New Roman"/>
          <w:lang w:val="en-US" w:eastAsia="zh-CN"/>
        </w:rPr>
      </w:pPr>
      <w:r>
        <w:rPr>
          <w:rFonts w:hint="default" w:ascii="Times New Roman" w:hAnsi="Times New Roman" w:cs="Times New Roman"/>
          <w:lang w:val="en-US" w:eastAsia="zh-CN"/>
        </w:rPr>
        <w:t>通道蛋白：协助扩散，如维持静息电位时K⁺外流和产生动作电位时Na⁺内流均为协助扩散</w:t>
      </w:r>
    </w:p>
    <w:p w14:paraId="237475BD">
      <w:pPr>
        <w:keepNext w:val="0"/>
        <w:keepLines w:val="0"/>
        <w:pageBreakBefore w:val="0"/>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cs="Times New Roman"/>
          <w:lang w:val="en-US" w:eastAsia="zh-CN"/>
        </w:rPr>
      </w:pPr>
      <w:r>
        <w:rPr>
          <w:rFonts w:hint="default" w:ascii="Times New Roman" w:hAnsi="Times New Roman" w:cs="Times New Roman"/>
          <w:lang w:val="en-US" w:eastAsia="zh-CN"/>
        </w:rPr>
        <w:t>(3)3种“判断标准”</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67"/>
        <w:gridCol w:w="3075"/>
        <w:gridCol w:w="5726"/>
      </w:tblGrid>
      <w:tr w14:paraId="1EA7B0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7" w:type="dxa"/>
            <w:vMerge w:val="restart"/>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0BD44C03">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bCs w:val="0"/>
                <w:color w:val="000000"/>
                <w:vertAlign w:val="baseline"/>
                <w:lang w:val="en-US" w:eastAsia="zh-CN"/>
              </w:rPr>
            </w:pPr>
            <w:r>
              <w:rPr>
                <w:rFonts w:hint="default" w:ascii="Times New Roman" w:hAnsi="Times New Roman" w:cs="Times New Roman"/>
                <w:b/>
                <w:bCs w:val="0"/>
                <w:color w:val="000000"/>
                <w:vertAlign w:val="baseline"/>
                <w:lang w:val="en-US" w:eastAsia="zh-CN"/>
              </w:rPr>
              <w:t>方向</w:t>
            </w:r>
          </w:p>
        </w:tc>
        <w:tc>
          <w:tcPr>
            <w:tcW w:w="307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0178711">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lang w:val="en-US" w:eastAsia="zh-CN"/>
              </w:rPr>
              <w:t>顺浓度梯度</w:t>
            </w:r>
          </w:p>
        </w:tc>
        <w:tc>
          <w:tcPr>
            <w:tcW w:w="572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0010BEC">
            <w:pPr>
              <w:keepNext w:val="0"/>
              <w:keepLines w:val="0"/>
              <w:pageBreakBefore w:val="0"/>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lang w:val="en-US" w:eastAsia="zh-CN"/>
              </w:rPr>
              <w:t>一般为被动运输</w:t>
            </w:r>
          </w:p>
        </w:tc>
      </w:tr>
      <w:tr w14:paraId="75049D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7" w:type="dxa"/>
            <w:vMerge w:val="continue"/>
            <w:tcBorders>
              <w:top w:val="single" w:color="F79646" w:sz="4" w:space="0"/>
              <w:left w:val="single" w:color="F79646" w:sz="4" w:space="0"/>
              <w:bottom w:val="single" w:color="F79646" w:sz="4" w:space="0"/>
              <w:right w:val="single" w:color="F79646" w:sz="4" w:space="0"/>
            </w:tcBorders>
            <w:shd w:val="clear" w:color="auto" w:fill="FBC090"/>
            <w:vAlign w:val="center"/>
          </w:tcPr>
          <w:p w14:paraId="44826E35">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bCs w:val="0"/>
                <w:color w:val="000000"/>
                <w:vertAlign w:val="baseline"/>
                <w:lang w:val="en-US" w:eastAsia="zh-CN"/>
              </w:rPr>
            </w:pPr>
          </w:p>
        </w:tc>
        <w:tc>
          <w:tcPr>
            <w:tcW w:w="307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0F3432F">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lang w:val="en-US" w:eastAsia="zh-CN"/>
              </w:rPr>
              <w:t>逆浓度梯度</w:t>
            </w:r>
          </w:p>
        </w:tc>
        <w:tc>
          <w:tcPr>
            <w:tcW w:w="572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6527385">
            <w:pPr>
              <w:keepNext w:val="0"/>
              <w:keepLines w:val="0"/>
              <w:pageBreakBefore w:val="0"/>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lang w:val="en-US" w:eastAsia="zh-CN"/>
              </w:rPr>
              <w:t>主动运输（与主动运输有关的细胞器除供能的线粒体外，还有参与合成载体蛋白的核糖体等）</w:t>
            </w:r>
          </w:p>
        </w:tc>
      </w:tr>
      <w:tr w14:paraId="173E05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trPr>
        <w:tc>
          <w:tcPr>
            <w:tcW w:w="1167" w:type="dxa"/>
            <w:vMerge w:val="restart"/>
            <w:tcBorders>
              <w:top w:val="single" w:color="F79646" w:sz="4" w:space="0"/>
              <w:left w:val="single" w:color="F79646" w:sz="4" w:space="0"/>
              <w:bottom w:val="single" w:color="F79646" w:sz="4" w:space="0"/>
              <w:right w:val="single" w:color="F79646" w:sz="4" w:space="0"/>
            </w:tcBorders>
            <w:shd w:val="clear" w:color="auto" w:fill="FBC090"/>
            <w:vAlign w:val="center"/>
          </w:tcPr>
          <w:p w14:paraId="0C14698D">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bCs w:val="0"/>
                <w:color w:val="000000"/>
                <w:vertAlign w:val="baseline"/>
                <w:lang w:val="en-US" w:eastAsia="zh-CN"/>
              </w:rPr>
            </w:pPr>
            <w:r>
              <w:rPr>
                <w:rFonts w:hint="default" w:ascii="Times New Roman" w:hAnsi="Times New Roman" w:cs="Times New Roman"/>
                <w:b/>
                <w:bCs w:val="0"/>
                <w:color w:val="000000"/>
                <w:vertAlign w:val="baseline"/>
                <w:lang w:val="en-US" w:eastAsia="zh-CN"/>
              </w:rPr>
              <w:t>动力</w:t>
            </w:r>
          </w:p>
        </w:tc>
        <w:tc>
          <w:tcPr>
            <w:tcW w:w="307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FA6C005">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lang w:val="en-US" w:eastAsia="zh-CN"/>
              </w:rPr>
              <w:t>浓度差</w:t>
            </w:r>
          </w:p>
        </w:tc>
        <w:tc>
          <w:tcPr>
            <w:tcW w:w="572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4B8FF0C">
            <w:pPr>
              <w:keepNext w:val="0"/>
              <w:keepLines w:val="0"/>
              <w:pageBreakBefore w:val="0"/>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lang w:val="en-US" w:eastAsia="zh-CN"/>
              </w:rPr>
              <w:t>被动运输</w:t>
            </w:r>
          </w:p>
        </w:tc>
      </w:tr>
      <w:tr w14:paraId="488CEB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7" w:type="dxa"/>
            <w:vMerge w:val="continue"/>
            <w:tcBorders>
              <w:top w:val="single" w:color="F79646" w:sz="4" w:space="0"/>
              <w:left w:val="single" w:color="F79646" w:sz="4" w:space="0"/>
              <w:bottom w:val="single" w:color="F79646" w:sz="4" w:space="0"/>
              <w:right w:val="single" w:color="F79646" w:sz="4" w:space="0"/>
            </w:tcBorders>
            <w:shd w:val="clear" w:color="auto" w:fill="FBC090"/>
            <w:vAlign w:val="center"/>
          </w:tcPr>
          <w:p w14:paraId="622046E1">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bCs w:val="0"/>
                <w:color w:val="000000"/>
                <w:vertAlign w:val="baseline"/>
                <w:lang w:val="en-US" w:eastAsia="zh-CN"/>
              </w:rPr>
            </w:pPr>
          </w:p>
        </w:tc>
        <w:tc>
          <w:tcPr>
            <w:tcW w:w="307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BF2DFDE">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lang w:val="en-US" w:eastAsia="zh-CN"/>
              </w:rPr>
              <w:t>耗能</w:t>
            </w:r>
          </w:p>
        </w:tc>
        <w:tc>
          <w:tcPr>
            <w:tcW w:w="572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A383322">
            <w:pPr>
              <w:keepNext w:val="0"/>
              <w:keepLines w:val="0"/>
              <w:pageBreakBefore w:val="0"/>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lang w:val="en-US" w:eastAsia="zh-CN"/>
              </w:rPr>
              <w:t>主动运输、胞吞、胞吐（能量不一定来自ATP，也可能来自离子的电化学势能或光能）</w:t>
            </w:r>
          </w:p>
        </w:tc>
      </w:tr>
      <w:tr w14:paraId="7CF73C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atLeast"/>
        </w:trPr>
        <w:tc>
          <w:tcPr>
            <w:tcW w:w="1167" w:type="dxa"/>
            <w:vMerge w:val="restart"/>
            <w:tcBorders>
              <w:top w:val="single" w:color="F79646" w:sz="4" w:space="0"/>
              <w:left w:val="single" w:color="F79646" w:sz="4" w:space="0"/>
              <w:bottom w:val="single" w:color="F79646" w:sz="4" w:space="0"/>
              <w:right w:val="single" w:color="F79646" w:sz="4" w:space="0"/>
            </w:tcBorders>
            <w:shd w:val="clear" w:color="auto" w:fill="FBC090"/>
            <w:vAlign w:val="center"/>
          </w:tcPr>
          <w:p w14:paraId="02FC9C38">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bCs w:val="0"/>
                <w:color w:val="000000"/>
                <w:vertAlign w:val="baseline"/>
                <w:lang w:val="en-US" w:eastAsia="zh-CN"/>
              </w:rPr>
            </w:pPr>
            <w:r>
              <w:rPr>
                <w:rFonts w:hint="default" w:ascii="Times New Roman" w:hAnsi="Times New Roman" w:cs="Times New Roman"/>
                <w:b/>
                <w:bCs w:val="0"/>
                <w:color w:val="000000"/>
                <w:vertAlign w:val="baseline"/>
                <w:lang w:val="en-US" w:eastAsia="zh-CN"/>
              </w:rPr>
              <w:t>种类</w:t>
            </w:r>
          </w:p>
        </w:tc>
        <w:tc>
          <w:tcPr>
            <w:tcW w:w="307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027DF34">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lang w:val="en-US" w:eastAsia="zh-CN"/>
              </w:rPr>
              <w:t>水</w:t>
            </w:r>
          </w:p>
        </w:tc>
        <w:tc>
          <w:tcPr>
            <w:tcW w:w="572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EC1B763">
            <w:pPr>
              <w:keepNext w:val="0"/>
              <w:keepLines w:val="0"/>
              <w:pageBreakBefore w:val="0"/>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lang w:val="en-US" w:eastAsia="zh-CN"/>
              </w:rPr>
              <w:t>协助扩散(借助水通道蛋白)、自由扩散</w:t>
            </w:r>
          </w:p>
        </w:tc>
      </w:tr>
      <w:tr w14:paraId="5F2429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1" w:hRule="atLeast"/>
        </w:trPr>
        <w:tc>
          <w:tcPr>
            <w:tcW w:w="1167" w:type="dxa"/>
            <w:vMerge w:val="continue"/>
            <w:tcBorders>
              <w:top w:val="single" w:color="F79646" w:sz="4" w:space="0"/>
              <w:left w:val="single" w:color="F79646" w:sz="4" w:space="0"/>
              <w:bottom w:val="single" w:color="F79646" w:sz="4" w:space="0"/>
              <w:right w:val="single" w:color="F79646" w:sz="4" w:space="0"/>
            </w:tcBorders>
            <w:shd w:val="clear" w:color="auto" w:fill="FBC090"/>
            <w:vAlign w:val="center"/>
          </w:tcPr>
          <w:p w14:paraId="0722D5A3">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color w:val="000000"/>
                <w:vertAlign w:val="baseline"/>
                <w:lang w:val="en-US" w:eastAsia="zh-CN"/>
              </w:rPr>
            </w:pPr>
          </w:p>
        </w:tc>
        <w:tc>
          <w:tcPr>
            <w:tcW w:w="307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E1ADF4B">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lang w:val="en-US" w:eastAsia="zh-CN"/>
              </w:rPr>
              <w:t>脂溶性物质、气体</w:t>
            </w:r>
          </w:p>
        </w:tc>
        <w:tc>
          <w:tcPr>
            <w:tcW w:w="572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E003078">
            <w:pPr>
              <w:keepNext w:val="0"/>
              <w:keepLines w:val="0"/>
              <w:pageBreakBefore w:val="0"/>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lang w:val="en-US" w:eastAsia="zh-CN"/>
              </w:rPr>
              <w:t>一般为自由扩散</w:t>
            </w:r>
          </w:p>
        </w:tc>
      </w:tr>
      <w:tr w14:paraId="56608B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1" w:hRule="atLeast"/>
        </w:trPr>
        <w:tc>
          <w:tcPr>
            <w:tcW w:w="1167" w:type="dxa"/>
            <w:vMerge w:val="continue"/>
            <w:tcBorders>
              <w:top w:val="single" w:color="F79646" w:sz="4" w:space="0"/>
              <w:left w:val="single" w:color="F79646" w:sz="4" w:space="0"/>
              <w:bottom w:val="single" w:color="F79646" w:sz="4" w:space="0"/>
              <w:right w:val="single" w:color="F79646" w:sz="4" w:space="0"/>
            </w:tcBorders>
            <w:shd w:val="clear" w:color="auto" w:fill="FBC090"/>
            <w:vAlign w:val="center"/>
          </w:tcPr>
          <w:p w14:paraId="264179D4">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color w:val="000000"/>
                <w:vertAlign w:val="baseline"/>
                <w:lang w:val="en-US" w:eastAsia="zh-CN"/>
              </w:rPr>
            </w:pPr>
          </w:p>
        </w:tc>
        <w:tc>
          <w:tcPr>
            <w:tcW w:w="307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ECC4103">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lang w:val="en-US" w:eastAsia="zh-CN"/>
              </w:rPr>
            </w:pPr>
            <w:r>
              <w:rPr>
                <w:rFonts w:hint="default" w:ascii="Times New Roman" w:hAnsi="Times New Roman" w:cs="Times New Roman"/>
                <w:b w:val="0"/>
                <w:color w:val="000000"/>
                <w:lang w:val="en-US" w:eastAsia="zh-CN"/>
              </w:rPr>
              <w:t>葡萄糖、氨基酸、无机盐离子</w:t>
            </w:r>
          </w:p>
        </w:tc>
        <w:tc>
          <w:tcPr>
            <w:tcW w:w="572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7597DCB">
            <w:pPr>
              <w:keepNext w:val="0"/>
              <w:keepLines w:val="0"/>
              <w:pageBreakBefore w:val="0"/>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cs="Times New Roman"/>
                <w:b w:val="0"/>
                <w:color w:val="000000"/>
                <w:lang w:val="en-US" w:eastAsia="zh-CN"/>
              </w:rPr>
            </w:pPr>
            <w:r>
              <w:rPr>
                <w:rFonts w:hint="default" w:ascii="Times New Roman" w:hAnsi="Times New Roman" w:cs="Times New Roman"/>
                <w:b w:val="0"/>
                <w:color w:val="000000"/>
                <w:lang w:val="en-US" w:eastAsia="zh-CN"/>
              </w:rPr>
              <w:t>一般为主动运输</w:t>
            </w:r>
          </w:p>
        </w:tc>
      </w:tr>
      <w:tr w14:paraId="633CED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8" w:hRule="atLeast"/>
        </w:trPr>
        <w:tc>
          <w:tcPr>
            <w:tcW w:w="1167" w:type="dxa"/>
            <w:vMerge w:val="continue"/>
            <w:tcBorders>
              <w:top w:val="single" w:color="F79646" w:sz="4" w:space="0"/>
              <w:left w:val="single" w:color="F79646" w:sz="4" w:space="0"/>
              <w:bottom w:val="single" w:color="F79646" w:sz="4" w:space="0"/>
              <w:right w:val="single" w:color="F79646" w:sz="4" w:space="0"/>
            </w:tcBorders>
            <w:shd w:val="clear" w:color="auto" w:fill="FBC090"/>
            <w:vAlign w:val="center"/>
          </w:tcPr>
          <w:p w14:paraId="53A1EBFA">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color w:val="000000"/>
                <w:vertAlign w:val="baseline"/>
                <w:lang w:val="en-US" w:eastAsia="zh-CN"/>
              </w:rPr>
            </w:pPr>
          </w:p>
        </w:tc>
        <w:tc>
          <w:tcPr>
            <w:tcW w:w="307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24F8886">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lang w:val="en-US" w:eastAsia="zh-CN"/>
              </w:rPr>
            </w:pPr>
            <w:r>
              <w:rPr>
                <w:rFonts w:hint="default" w:ascii="Times New Roman" w:hAnsi="Times New Roman" w:cs="Times New Roman"/>
                <w:b w:val="0"/>
                <w:color w:val="000000"/>
                <w:lang w:val="en-US" w:eastAsia="zh-CN"/>
              </w:rPr>
              <w:t>大分子、颗粒物质</w:t>
            </w:r>
          </w:p>
        </w:tc>
        <w:tc>
          <w:tcPr>
            <w:tcW w:w="572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E57BA68">
            <w:pPr>
              <w:keepNext w:val="0"/>
              <w:keepLines w:val="0"/>
              <w:pageBreakBefore w:val="0"/>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cs="Times New Roman"/>
                <w:b w:val="0"/>
                <w:color w:val="000000"/>
                <w:lang w:val="en-US" w:eastAsia="zh-CN"/>
              </w:rPr>
            </w:pPr>
            <w:r>
              <w:rPr>
                <w:rFonts w:hint="default" w:ascii="Times New Roman" w:hAnsi="Times New Roman" w:cs="Times New Roman"/>
                <w:b w:val="0"/>
                <w:color w:val="000000"/>
                <w:lang w:val="en-US" w:eastAsia="zh-CN"/>
              </w:rPr>
              <w:t>一般为胞吞、胞吐</w:t>
            </w:r>
          </w:p>
        </w:tc>
      </w:tr>
    </w:tbl>
    <w:p w14:paraId="64D0A428">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lang w:val="en-US" w:eastAsia="zh-CN"/>
        </w:rPr>
      </w:pPr>
      <w:r>
        <w:rPr>
          <w:rFonts w:hint="eastAsia" w:ascii="Times New Roman" w:hAnsi="Times New Roman" w:eastAsia="微软雅黑" w:cs="Times New Roman"/>
          <w:b/>
          <w:sz w:val="28"/>
          <w:szCs w:val="28"/>
          <w:lang w:val="en-US" w:eastAsia="zh-CN"/>
        </w:rPr>
        <w:t>二、</w:t>
      </w:r>
      <w:r>
        <w:rPr>
          <w:rFonts w:hint="default" w:ascii="Times New Roman" w:hAnsi="Times New Roman" w:eastAsia="微软雅黑" w:cs="Times New Roman"/>
          <w:b/>
          <w:sz w:val="28"/>
          <w:szCs w:val="28"/>
          <w:lang w:val="en-US" w:eastAsia="zh-CN"/>
        </w:rPr>
        <w:t>细胞的</w:t>
      </w:r>
      <w:r>
        <w:rPr>
          <w:rFonts w:hint="eastAsia" w:ascii="Times New Roman" w:hAnsi="Times New Roman" w:eastAsia="微软雅黑" w:cs="Times New Roman"/>
          <w:b/>
          <w:sz w:val="28"/>
          <w:szCs w:val="28"/>
          <w:lang w:val="en-US" w:eastAsia="zh-CN"/>
        </w:rPr>
        <w:t>代谢</w:t>
      </w:r>
    </w:p>
    <w:p w14:paraId="4F1BC496">
      <w:pPr>
        <w:keepNext w:val="0"/>
        <w:keepLines w:val="0"/>
        <w:pageBreakBefore w:val="0"/>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cs="Times New Roman"/>
          <w:lang w:val="en-US" w:eastAsia="zh-CN"/>
        </w:rPr>
      </w:pPr>
      <w:r>
        <w:rPr>
          <w:rFonts w:hint="default" w:ascii="Times New Roman" w:hAnsi="Times New Roman" w:cs="Times New Roman"/>
          <w:lang w:val="en-US" w:eastAsia="zh-CN"/>
        </w:rPr>
        <w:t>1.</w:t>
      </w:r>
      <w:r>
        <w:rPr>
          <w:rFonts w:hint="eastAsia" w:ascii="Times New Roman" w:hAnsi="Times New Roman" w:cs="Times New Roman"/>
          <w:lang w:val="en-US" w:eastAsia="zh-CN"/>
        </w:rPr>
        <w:t>酶和ATP</w:t>
      </w:r>
    </w:p>
    <w:p w14:paraId="1F2AB433">
      <w:pPr>
        <w:keepNext w:val="0"/>
        <w:keepLines w:val="0"/>
        <w:pageBreakBefore w:val="0"/>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cs="Times New Roman"/>
          <w:lang w:val="en-US" w:eastAsia="zh-CN"/>
        </w:rPr>
      </w:pPr>
      <w:r>
        <w:rPr>
          <w:rFonts w:hint="default" w:ascii="Times New Roman" w:hAnsi="Times New Roman" w:cs="Times New Roman"/>
          <w:lang w:val="en-US" w:eastAsia="zh-CN"/>
        </w:rPr>
        <w:t>(1)核心概念与本质</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62"/>
        <w:gridCol w:w="7806"/>
      </w:tblGrid>
      <w:tr w14:paraId="43F0CD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62"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60E7B56C">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color w:val="000000"/>
                <w:vertAlign w:val="baseline"/>
                <w:lang w:val="en-US" w:eastAsia="zh-CN"/>
              </w:rPr>
            </w:pPr>
            <w:r>
              <w:rPr>
                <w:rFonts w:hint="eastAsia" w:ascii="Times New Roman" w:hAnsi="Times New Roman" w:cs="Times New Roman"/>
                <w:b/>
                <w:color w:val="000000"/>
                <w:vertAlign w:val="baseline"/>
                <w:lang w:val="en-US" w:eastAsia="zh-CN"/>
              </w:rPr>
              <w:t>内容</w:t>
            </w:r>
          </w:p>
        </w:tc>
        <w:tc>
          <w:tcPr>
            <w:tcW w:w="7806"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6477CF56">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color w:val="000000"/>
                <w:vertAlign w:val="baseline"/>
                <w:lang w:val="en-US" w:eastAsia="zh-CN"/>
              </w:rPr>
            </w:pPr>
            <w:r>
              <w:rPr>
                <w:rFonts w:hint="default" w:ascii="Times New Roman" w:hAnsi="Times New Roman" w:cs="Times New Roman"/>
                <w:b/>
                <w:color w:val="000000"/>
                <w:vertAlign w:val="baseline"/>
                <w:lang w:val="en-US" w:eastAsia="zh-CN"/>
              </w:rPr>
              <w:t>核心要点</w:t>
            </w:r>
          </w:p>
        </w:tc>
      </w:tr>
      <w:tr w14:paraId="19BAA7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06" w:hRule="atLeast"/>
        </w:trPr>
        <w:tc>
          <w:tcPr>
            <w:tcW w:w="216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BD8C223">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lang w:val="en-US" w:eastAsia="zh-CN"/>
              </w:rPr>
            </w:pPr>
            <w:r>
              <w:rPr>
                <w:rFonts w:hint="default" w:ascii="Times New Roman" w:hAnsi="Times New Roman" w:cs="Times New Roman"/>
                <w:b w:val="0"/>
                <w:color w:val="000000"/>
                <w:lang w:val="en-US" w:eastAsia="zh-CN"/>
              </w:rPr>
              <w:t>酶的本质与特性</w:t>
            </w:r>
          </w:p>
        </w:tc>
        <w:tc>
          <w:tcPr>
            <w:tcW w:w="780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99974C4">
            <w:pPr>
              <w:keepNext w:val="0"/>
              <w:keepLines w:val="0"/>
              <w:pageBreakBefore w:val="0"/>
              <w:kinsoku/>
              <w:wordWrap/>
              <w:overflowPunct/>
              <w:topLinePunct w:val="0"/>
              <w:autoSpaceDE/>
              <w:autoSpaceDN/>
              <w:bidi w:val="0"/>
              <w:adjustRightInd w:val="0"/>
              <w:snapToGrid w:val="0"/>
              <w:spacing w:line="360" w:lineRule="auto"/>
              <w:contextualSpacing/>
              <w:jc w:val="both"/>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1. 化学本质：绝大多数是蛋白质（核糖体合成），少数是 RNA（核仁参与合成）</w:t>
            </w:r>
          </w:p>
          <w:p w14:paraId="79A9BF4A">
            <w:pPr>
              <w:keepNext w:val="0"/>
              <w:keepLines w:val="0"/>
              <w:pageBreakBefore w:val="0"/>
              <w:kinsoku/>
              <w:wordWrap/>
              <w:overflowPunct/>
              <w:topLinePunct w:val="0"/>
              <w:autoSpaceDE/>
              <w:autoSpaceDN/>
              <w:bidi w:val="0"/>
              <w:adjustRightInd w:val="0"/>
              <w:snapToGrid w:val="0"/>
              <w:spacing w:line="360" w:lineRule="auto"/>
              <w:contextualSpacing/>
              <w:jc w:val="both"/>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2. 特性关联：专一性（空间结构决定底物匹配）→ 高效性（降低活化能更显著）→ 作用条件温和（空间结构易受温度</w:t>
            </w:r>
            <w:r>
              <w:rPr>
                <w:rFonts w:hint="eastAsia" w:ascii="Times New Roman" w:hAnsi="Times New Roman" w:cs="Times New Roman"/>
                <w:b w:val="0"/>
                <w:color w:val="000000"/>
                <w:vertAlign w:val="baseline"/>
                <w:lang w:val="en-US" w:eastAsia="zh-CN"/>
              </w:rPr>
              <w:t>、</w:t>
            </w:r>
            <w:r>
              <w:rPr>
                <w:rFonts w:hint="default" w:ascii="Times New Roman" w:hAnsi="Times New Roman" w:cs="Times New Roman"/>
                <w:b w:val="0"/>
                <w:color w:val="000000"/>
                <w:vertAlign w:val="baseline"/>
                <w:lang w:val="en-US" w:eastAsia="zh-CN"/>
              </w:rPr>
              <w:t>pH 影响）</w:t>
            </w:r>
          </w:p>
          <w:p w14:paraId="28E73E56">
            <w:pPr>
              <w:keepNext w:val="0"/>
              <w:keepLines w:val="0"/>
              <w:pageBreakBefore w:val="0"/>
              <w:kinsoku/>
              <w:wordWrap/>
              <w:overflowPunct/>
              <w:topLinePunct w:val="0"/>
              <w:autoSpaceDE/>
              <w:autoSpaceDN/>
              <w:bidi w:val="0"/>
              <w:adjustRightInd w:val="0"/>
              <w:snapToGrid w:val="0"/>
              <w:spacing w:line="360" w:lineRule="auto"/>
              <w:contextualSpacing/>
              <w:jc w:val="both"/>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3. 与基因的关联：酶的合成受基因控制，基因突变可导致酶结构异常（如白化病）</w:t>
            </w:r>
          </w:p>
        </w:tc>
      </w:tr>
      <w:tr w14:paraId="57FA87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06" w:hRule="atLeast"/>
        </w:trPr>
        <w:tc>
          <w:tcPr>
            <w:tcW w:w="216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B6308A5">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lang w:val="en-US" w:eastAsia="zh-CN"/>
              </w:rPr>
            </w:pPr>
            <w:r>
              <w:rPr>
                <w:rFonts w:hint="default" w:ascii="Times New Roman" w:hAnsi="Times New Roman" w:cs="Times New Roman"/>
                <w:b w:val="0"/>
                <w:color w:val="000000"/>
                <w:lang w:val="en-US" w:eastAsia="zh-CN"/>
              </w:rPr>
              <w:t>ATP 的结构与功能</w:t>
            </w:r>
          </w:p>
        </w:tc>
        <w:tc>
          <w:tcPr>
            <w:tcW w:w="780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139835F">
            <w:pPr>
              <w:keepNext w:val="0"/>
              <w:keepLines w:val="0"/>
              <w:pageBreakBefore w:val="0"/>
              <w:kinsoku/>
              <w:wordWrap/>
              <w:overflowPunct/>
              <w:topLinePunct w:val="0"/>
              <w:autoSpaceDE/>
              <w:autoSpaceDN/>
              <w:bidi w:val="0"/>
              <w:adjustRightInd w:val="0"/>
              <w:snapToGrid w:val="0"/>
              <w:spacing w:line="360" w:lineRule="auto"/>
              <w:contextualSpacing/>
              <w:jc w:val="both"/>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1. 结构：A</w:t>
            </w:r>
            <w:r>
              <w:rPr>
                <w:rFonts w:hint="eastAsia" w:ascii="Times New Roman" w:hAnsi="Times New Roman" w:cs="Times New Roman"/>
                <w:b w:val="0"/>
                <w:color w:val="000000"/>
                <w:vertAlign w:val="baseline"/>
                <w:lang w:val="en-US" w:eastAsia="zh-CN"/>
              </w:rPr>
              <w:t>-</w:t>
            </w:r>
            <w:r>
              <w:rPr>
                <w:rFonts w:hint="default" w:ascii="Times New Roman" w:hAnsi="Times New Roman" w:cs="Times New Roman"/>
                <w:b w:val="0"/>
                <w:color w:val="000000"/>
                <w:vertAlign w:val="baseline"/>
                <w:lang w:val="en-US" w:eastAsia="zh-CN"/>
              </w:rPr>
              <w:t>P~P~P（“A”= 腺苷 = 腺嘌呤 + 核糖</w:t>
            </w:r>
            <w:r>
              <w:rPr>
                <w:rFonts w:hint="eastAsia" w:ascii="Times New Roman" w:hAnsi="Times New Roman" w:cs="Times New Roman"/>
                <w:b w:val="0"/>
                <w:color w:val="000000"/>
                <w:vertAlign w:val="baseline"/>
                <w:lang w:val="en-US" w:eastAsia="zh-CN"/>
              </w:rPr>
              <w:t>；P磷酸基团；</w:t>
            </w:r>
            <w:r>
              <w:rPr>
                <w:rFonts w:hint="default" w:ascii="Times New Roman" w:hAnsi="Times New Roman" w:cs="Times New Roman"/>
                <w:b w:val="0"/>
                <w:color w:val="000000"/>
                <w:vertAlign w:val="baseline"/>
                <w:lang w:val="en-US" w:eastAsia="zh-CN"/>
              </w:rPr>
              <w:t>~</w:t>
            </w:r>
            <w:r>
              <w:rPr>
                <w:rFonts w:hint="eastAsia" w:ascii="Times New Roman" w:hAnsi="Times New Roman" w:cs="Times New Roman"/>
                <w:b w:val="0"/>
                <w:color w:val="000000"/>
                <w:vertAlign w:val="baseline"/>
                <w:lang w:val="en-US" w:eastAsia="zh-CN"/>
              </w:rPr>
              <w:t>特殊的化学键</w:t>
            </w:r>
            <w:r>
              <w:rPr>
                <w:rFonts w:hint="default" w:ascii="Times New Roman" w:hAnsi="Times New Roman" w:cs="Times New Roman"/>
                <w:b w:val="0"/>
                <w:color w:val="000000"/>
                <w:vertAlign w:val="baseline"/>
                <w:lang w:val="en-US" w:eastAsia="zh-CN"/>
              </w:rPr>
              <w:t>）</w:t>
            </w:r>
          </w:p>
          <w:p w14:paraId="1C043CFA">
            <w:pPr>
              <w:keepNext w:val="0"/>
              <w:keepLines w:val="0"/>
              <w:pageBreakBefore w:val="0"/>
              <w:kinsoku/>
              <w:wordWrap/>
              <w:overflowPunct/>
              <w:topLinePunct w:val="0"/>
              <w:autoSpaceDE/>
              <w:autoSpaceDN/>
              <w:bidi w:val="0"/>
              <w:adjustRightInd w:val="0"/>
              <w:snapToGrid w:val="0"/>
              <w:spacing w:line="360" w:lineRule="auto"/>
              <w:contextualSpacing/>
              <w:jc w:val="both"/>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2. 功能定位：直接能源物质，连接 “放能反应”与 “吸能反应”（主动运输）</w:t>
            </w:r>
          </w:p>
          <w:p w14:paraId="06764EAF">
            <w:pPr>
              <w:keepNext w:val="0"/>
              <w:keepLines w:val="0"/>
              <w:pageBreakBefore w:val="0"/>
              <w:kinsoku/>
              <w:wordWrap/>
              <w:overflowPunct/>
              <w:topLinePunct w:val="0"/>
              <w:autoSpaceDE/>
              <w:autoSpaceDN/>
              <w:bidi w:val="0"/>
              <w:adjustRightInd w:val="0"/>
              <w:snapToGrid w:val="0"/>
              <w:spacing w:line="360" w:lineRule="auto"/>
              <w:contextualSpacing/>
              <w:jc w:val="both"/>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3. 与核酸的关联：ATP 水解掉两个磷酸基团后为腺嘌呤核糖核苷酸（RNA 的基本单位）</w:t>
            </w:r>
          </w:p>
        </w:tc>
      </w:tr>
    </w:tbl>
    <w:p w14:paraId="7FD00004">
      <w:pPr>
        <w:keepNext w:val="0"/>
        <w:keepLines w:val="0"/>
        <w:pageBreakBefore w:val="0"/>
        <w:numPr>
          <w:ilvl w:val="0"/>
          <w:numId w:val="3"/>
        </w:numPr>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cs="Times New Roman"/>
          <w:lang w:val="en-US" w:eastAsia="zh-CN"/>
        </w:rPr>
      </w:pPr>
      <w:r>
        <w:rPr>
          <w:rFonts w:hint="default" w:ascii="Times New Roman" w:hAnsi="Times New Roman" w:cs="Times New Roman"/>
          <w:lang w:val="en-US" w:eastAsia="zh-CN"/>
        </w:rPr>
        <w:t>跨模块能量流动关联</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25"/>
        <w:gridCol w:w="5020"/>
        <w:gridCol w:w="3323"/>
      </w:tblGrid>
      <w:tr w14:paraId="205342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5"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547D9ED9">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color w:val="000000"/>
                <w:vertAlign w:val="baseline"/>
                <w:lang w:val="en-US" w:eastAsia="zh-CN"/>
              </w:rPr>
            </w:pPr>
            <w:r>
              <w:rPr>
                <w:rFonts w:hint="eastAsia"/>
                <w:b/>
                <w:color w:val="000000"/>
              </w:rPr>
              <w:t>代谢过程</w:t>
            </w:r>
          </w:p>
        </w:tc>
        <w:tc>
          <w:tcPr>
            <w:tcW w:w="5020"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26168624">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color w:val="000000"/>
                <w:vertAlign w:val="baseline"/>
                <w:lang w:val="en-US" w:eastAsia="zh-CN"/>
              </w:rPr>
            </w:pPr>
            <w:r>
              <w:rPr>
                <w:rFonts w:hint="eastAsia"/>
                <w:b/>
                <w:color w:val="000000"/>
              </w:rPr>
              <w:t>ATP 的来源与去向</w:t>
            </w:r>
          </w:p>
        </w:tc>
        <w:tc>
          <w:tcPr>
            <w:tcW w:w="3323"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57596B57">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color w:val="000000"/>
                <w:vertAlign w:val="baseline"/>
                <w:lang w:val="en-US" w:eastAsia="zh-CN"/>
              </w:rPr>
            </w:pPr>
            <w:r>
              <w:rPr>
                <w:rFonts w:hint="eastAsia"/>
                <w:b/>
                <w:color w:val="000000"/>
              </w:rPr>
              <w:t>酶的参与角色</w:t>
            </w:r>
          </w:p>
        </w:tc>
      </w:tr>
      <w:tr w14:paraId="06C683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7B13C7E">
            <w:pPr>
              <w:keepNext w:val="0"/>
              <w:keepLines w:val="0"/>
              <w:widowControl/>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i w:val="0"/>
                <w:iCs w:val="0"/>
                <w:caps w:val="0"/>
                <w:color w:val="000000"/>
                <w:spacing w:val="0"/>
                <w:kern w:val="0"/>
                <w:sz w:val="21"/>
                <w:szCs w:val="21"/>
                <w:lang w:val="en-US" w:eastAsia="zh-CN" w:bidi="ar"/>
              </w:rPr>
              <w:t>细胞呼吸</w:t>
            </w:r>
          </w:p>
        </w:tc>
        <w:tc>
          <w:tcPr>
            <w:tcW w:w="502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E9C24CC">
            <w:pPr>
              <w:keepNext w:val="0"/>
              <w:keepLines w:val="0"/>
              <w:widowControl/>
              <w:suppressLineNumbers w:val="0"/>
              <w:spacing w:before="0" w:beforeAutospacing="0" w:after="0" w:afterAutospacing="0"/>
              <w:ind w:left="0" w:leftChars="0" w:right="0" w:rightChars="0" w:firstLine="0" w:firstLineChars="0"/>
              <w:jc w:val="left"/>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i w:val="0"/>
                <w:iCs w:val="0"/>
                <w:caps w:val="0"/>
                <w:color w:val="000000"/>
                <w:spacing w:val="0"/>
                <w:kern w:val="0"/>
                <w:sz w:val="21"/>
                <w:szCs w:val="21"/>
                <w:lang w:val="en-US" w:eastAsia="zh-CN" w:bidi="ar"/>
              </w:rPr>
              <w:t>来源：有氧呼吸（细胞质基质 + 线粒体）、无氧呼吸（细胞质基质）；</w:t>
            </w:r>
            <w:r>
              <w:rPr>
                <w:rFonts w:hint="default" w:ascii="Times New Roman" w:hAnsi="Times New Roman" w:eastAsia="宋体" w:cs="Times New Roman"/>
                <w:b w:val="0"/>
                <w:i w:val="0"/>
                <w:iCs w:val="0"/>
                <w:caps w:val="0"/>
                <w:color w:val="000000"/>
                <w:spacing w:val="0"/>
                <w:kern w:val="0"/>
                <w:sz w:val="21"/>
                <w:szCs w:val="21"/>
                <w:lang w:val="en-US" w:eastAsia="zh-CN" w:bidi="ar"/>
              </w:rPr>
              <w:br w:type="textWrapping"/>
            </w:r>
            <w:r>
              <w:rPr>
                <w:rFonts w:hint="default" w:ascii="Times New Roman" w:hAnsi="Times New Roman" w:eastAsia="宋体" w:cs="Times New Roman"/>
                <w:b w:val="0"/>
                <w:i w:val="0"/>
                <w:iCs w:val="0"/>
                <w:caps w:val="0"/>
                <w:color w:val="000000"/>
                <w:spacing w:val="0"/>
                <w:kern w:val="0"/>
                <w:sz w:val="21"/>
                <w:szCs w:val="21"/>
                <w:lang w:val="en-US" w:eastAsia="zh-CN" w:bidi="ar"/>
              </w:rPr>
              <w:t>去向：供细胞各项代谢</w:t>
            </w:r>
          </w:p>
        </w:tc>
        <w:tc>
          <w:tcPr>
            <w:tcW w:w="332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4DB5559">
            <w:pPr>
              <w:keepNext w:val="0"/>
              <w:keepLines w:val="0"/>
              <w:widowControl/>
              <w:suppressLineNumbers w:val="0"/>
              <w:spacing w:before="0" w:beforeAutospacing="0" w:after="0" w:afterAutospacing="0"/>
              <w:ind w:left="0" w:leftChars="0" w:right="0" w:rightChars="0" w:firstLine="0" w:firstLineChars="0"/>
              <w:jc w:val="left"/>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i w:val="0"/>
                <w:iCs w:val="0"/>
                <w:caps w:val="0"/>
                <w:color w:val="000000"/>
                <w:spacing w:val="0"/>
                <w:kern w:val="0"/>
                <w:sz w:val="21"/>
                <w:szCs w:val="21"/>
                <w:lang w:val="en-US" w:eastAsia="zh-CN" w:bidi="ar"/>
              </w:rPr>
              <w:t>核心酶：呼吸酶，调控呼吸速率，受温度、pH 影响</w:t>
            </w:r>
          </w:p>
        </w:tc>
      </w:tr>
      <w:tr w14:paraId="62C98B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9" w:hRule="atLeast"/>
        </w:trPr>
        <w:tc>
          <w:tcPr>
            <w:tcW w:w="162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3551058">
            <w:pPr>
              <w:keepNext w:val="0"/>
              <w:keepLines w:val="0"/>
              <w:widowControl/>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i w:val="0"/>
                <w:iCs w:val="0"/>
                <w:caps w:val="0"/>
                <w:color w:val="000000"/>
                <w:spacing w:val="0"/>
                <w:kern w:val="0"/>
                <w:sz w:val="21"/>
                <w:szCs w:val="21"/>
                <w:lang w:val="en-US" w:eastAsia="zh-CN" w:bidi="ar"/>
              </w:rPr>
              <w:t>光合作用</w:t>
            </w:r>
          </w:p>
        </w:tc>
        <w:tc>
          <w:tcPr>
            <w:tcW w:w="502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1458421">
            <w:pPr>
              <w:keepNext w:val="0"/>
              <w:keepLines w:val="0"/>
              <w:widowControl/>
              <w:suppressLineNumbers w:val="0"/>
              <w:spacing w:before="0" w:beforeAutospacing="0" w:after="0" w:afterAutospacing="0"/>
              <w:ind w:left="0" w:leftChars="0" w:right="0" w:rightChars="0" w:firstLine="0" w:firstLineChars="0"/>
              <w:jc w:val="left"/>
              <w:rPr>
                <w:rFonts w:hint="default" w:ascii="Times New Roman" w:hAnsi="Times New Roman" w:eastAsia="宋体" w:cs="Times New Roman"/>
                <w:b w:val="0"/>
                <w:i w:val="0"/>
                <w:iCs w:val="0"/>
                <w:caps w:val="0"/>
                <w:color w:val="000000"/>
                <w:spacing w:val="0"/>
                <w:kern w:val="0"/>
                <w:sz w:val="21"/>
                <w:szCs w:val="21"/>
                <w:lang w:val="en-US" w:eastAsia="zh-CN" w:bidi="ar"/>
              </w:rPr>
            </w:pPr>
            <w:r>
              <w:rPr>
                <w:rFonts w:hint="default" w:ascii="Times New Roman" w:hAnsi="Times New Roman" w:eastAsia="宋体" w:cs="Times New Roman"/>
                <w:b w:val="0"/>
                <w:i w:val="0"/>
                <w:iCs w:val="0"/>
                <w:caps w:val="0"/>
                <w:color w:val="000000"/>
                <w:spacing w:val="0"/>
                <w:kern w:val="0"/>
                <w:sz w:val="21"/>
                <w:szCs w:val="21"/>
                <w:lang w:val="en-US" w:eastAsia="zh-CN" w:bidi="ar"/>
              </w:rPr>
              <w:t>来源：光反应（类囊体薄膜，ATP合成酶）；</w:t>
            </w:r>
          </w:p>
          <w:p w14:paraId="5BB3C066">
            <w:pPr>
              <w:keepNext w:val="0"/>
              <w:keepLines w:val="0"/>
              <w:widowControl/>
              <w:suppressLineNumbers w:val="0"/>
              <w:spacing w:before="0" w:beforeAutospacing="0" w:after="0" w:afterAutospacing="0"/>
              <w:ind w:left="0" w:leftChars="0" w:right="0" w:rightChars="0" w:firstLine="0" w:firstLineChars="0"/>
              <w:jc w:val="left"/>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i w:val="0"/>
                <w:iCs w:val="0"/>
                <w:caps w:val="0"/>
                <w:color w:val="000000"/>
                <w:spacing w:val="0"/>
                <w:kern w:val="0"/>
                <w:sz w:val="21"/>
                <w:szCs w:val="21"/>
                <w:lang w:val="en-US" w:eastAsia="zh-CN" w:bidi="ar"/>
              </w:rPr>
              <w:t>去向：暗反应（C₃还原，ATP水解酶）</w:t>
            </w:r>
          </w:p>
        </w:tc>
        <w:tc>
          <w:tcPr>
            <w:tcW w:w="332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F2A10E8">
            <w:pPr>
              <w:keepNext w:val="0"/>
              <w:keepLines w:val="0"/>
              <w:widowControl/>
              <w:suppressLineNumbers w:val="0"/>
              <w:spacing w:before="0" w:beforeAutospacing="0" w:after="0" w:afterAutospacing="0"/>
              <w:ind w:left="0" w:leftChars="0" w:right="0" w:rightChars="0" w:firstLine="0" w:firstLineChars="0"/>
              <w:jc w:val="left"/>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i w:val="0"/>
                <w:iCs w:val="0"/>
                <w:caps w:val="0"/>
                <w:color w:val="000000"/>
                <w:spacing w:val="0"/>
                <w:kern w:val="0"/>
                <w:sz w:val="21"/>
                <w:szCs w:val="21"/>
                <w:lang w:val="en-US" w:eastAsia="zh-CN" w:bidi="ar"/>
              </w:rPr>
              <w:t>核心酶：Rubisco酶（CO₂固定关键酶），受 CO₂浓度、温度调控</w:t>
            </w:r>
          </w:p>
        </w:tc>
      </w:tr>
      <w:tr w14:paraId="016897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AB1FBF4">
            <w:pPr>
              <w:keepNext w:val="0"/>
              <w:keepLines w:val="0"/>
              <w:widowControl/>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i w:val="0"/>
                <w:iCs w:val="0"/>
                <w:caps w:val="0"/>
                <w:color w:val="000000"/>
                <w:spacing w:val="0"/>
                <w:kern w:val="0"/>
                <w:sz w:val="21"/>
                <w:szCs w:val="21"/>
                <w:lang w:val="en-US" w:eastAsia="zh-CN" w:bidi="ar"/>
              </w:rPr>
              <w:t>物质跨膜运输</w:t>
            </w:r>
          </w:p>
        </w:tc>
        <w:tc>
          <w:tcPr>
            <w:tcW w:w="502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6C9C0A8">
            <w:pPr>
              <w:keepNext w:val="0"/>
              <w:keepLines w:val="0"/>
              <w:widowControl/>
              <w:suppressLineNumbers w:val="0"/>
              <w:spacing w:before="0" w:beforeAutospacing="0" w:after="0" w:afterAutospacing="0"/>
              <w:ind w:left="0" w:leftChars="0" w:right="0" w:rightChars="0" w:firstLine="0" w:firstLineChars="0"/>
              <w:jc w:val="left"/>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i w:val="0"/>
                <w:iCs w:val="0"/>
                <w:caps w:val="0"/>
                <w:color w:val="000000"/>
                <w:spacing w:val="0"/>
                <w:kern w:val="0"/>
                <w:sz w:val="21"/>
                <w:szCs w:val="21"/>
                <w:lang w:val="en-US" w:eastAsia="zh-CN" w:bidi="ar"/>
              </w:rPr>
              <w:t>去向：主动运输（载体蛋白 + ATP供能）</w:t>
            </w:r>
          </w:p>
        </w:tc>
        <w:tc>
          <w:tcPr>
            <w:tcW w:w="332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DC79188">
            <w:pPr>
              <w:keepNext w:val="0"/>
              <w:keepLines w:val="0"/>
              <w:widowControl/>
              <w:suppressLineNumbers w:val="0"/>
              <w:spacing w:before="0" w:beforeAutospacing="0" w:after="0" w:afterAutospacing="0"/>
              <w:ind w:left="0" w:leftChars="0" w:right="0" w:rightChars="0" w:firstLine="0" w:firstLineChars="0"/>
              <w:jc w:val="left"/>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i w:val="0"/>
                <w:iCs w:val="0"/>
                <w:caps w:val="0"/>
                <w:color w:val="000000"/>
                <w:spacing w:val="0"/>
                <w:kern w:val="0"/>
                <w:sz w:val="21"/>
                <w:szCs w:val="21"/>
                <w:lang w:val="en-US" w:eastAsia="zh-CN" w:bidi="ar"/>
              </w:rPr>
              <w:t>关联酶：ATP 水解酶（提供能量），与载体蛋白协同作用</w:t>
            </w:r>
          </w:p>
        </w:tc>
      </w:tr>
      <w:tr w14:paraId="411BA4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5710EE4">
            <w:pPr>
              <w:keepNext w:val="0"/>
              <w:keepLines w:val="0"/>
              <w:widowControl/>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i w:val="0"/>
                <w:iCs w:val="0"/>
                <w:caps w:val="0"/>
                <w:color w:val="000000"/>
                <w:spacing w:val="0"/>
                <w:kern w:val="0"/>
                <w:sz w:val="21"/>
                <w:szCs w:val="21"/>
                <w:lang w:val="en-US" w:eastAsia="zh-CN" w:bidi="ar"/>
              </w:rPr>
              <w:t>基因表达</w:t>
            </w:r>
          </w:p>
        </w:tc>
        <w:tc>
          <w:tcPr>
            <w:tcW w:w="502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9144FCE">
            <w:pPr>
              <w:keepNext w:val="0"/>
              <w:keepLines w:val="0"/>
              <w:widowControl/>
              <w:suppressLineNumbers w:val="0"/>
              <w:spacing w:before="0" w:beforeAutospacing="0" w:after="0" w:afterAutospacing="0"/>
              <w:ind w:left="0" w:leftChars="0" w:right="0" w:rightChars="0" w:firstLine="0" w:firstLineChars="0"/>
              <w:jc w:val="left"/>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i w:val="0"/>
                <w:iCs w:val="0"/>
                <w:caps w:val="0"/>
                <w:color w:val="000000"/>
                <w:spacing w:val="0"/>
                <w:kern w:val="0"/>
                <w:sz w:val="21"/>
                <w:szCs w:val="21"/>
                <w:lang w:val="en-US" w:eastAsia="zh-CN" w:bidi="ar"/>
              </w:rPr>
              <w:t>去向：转录（RNA合成）、翻译（蛋白质合成）</w:t>
            </w:r>
          </w:p>
        </w:tc>
        <w:tc>
          <w:tcPr>
            <w:tcW w:w="332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3988CAC">
            <w:pPr>
              <w:keepNext w:val="0"/>
              <w:keepLines w:val="0"/>
              <w:widowControl/>
              <w:suppressLineNumbers w:val="0"/>
              <w:spacing w:before="0" w:beforeAutospacing="0" w:after="0" w:afterAutospacing="0"/>
              <w:ind w:left="0" w:leftChars="0" w:right="0" w:rightChars="0" w:firstLine="0" w:firstLineChars="0"/>
              <w:jc w:val="left"/>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i w:val="0"/>
                <w:iCs w:val="0"/>
                <w:caps w:val="0"/>
                <w:color w:val="000000"/>
                <w:spacing w:val="0"/>
                <w:kern w:val="0"/>
                <w:sz w:val="21"/>
                <w:szCs w:val="21"/>
                <w:lang w:val="en-US" w:eastAsia="zh-CN" w:bidi="ar"/>
              </w:rPr>
              <w:t>核心酶：RNA聚合酶（转录）、肽酰转移酶（翻译，本质是 rRNA）</w:t>
            </w:r>
          </w:p>
        </w:tc>
      </w:tr>
      <w:tr w14:paraId="1A3D7E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7EBDD17">
            <w:pPr>
              <w:keepNext w:val="0"/>
              <w:keepLines w:val="0"/>
              <w:widowControl/>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i w:val="0"/>
                <w:iCs w:val="0"/>
                <w:caps w:val="0"/>
                <w:color w:val="000000"/>
                <w:spacing w:val="0"/>
                <w:kern w:val="0"/>
                <w:sz w:val="21"/>
                <w:szCs w:val="21"/>
                <w:lang w:val="en-US" w:eastAsia="zh-CN" w:bidi="ar"/>
              </w:rPr>
              <w:t>发酵工程</w:t>
            </w:r>
          </w:p>
        </w:tc>
        <w:tc>
          <w:tcPr>
            <w:tcW w:w="502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3463B2B">
            <w:pPr>
              <w:keepNext w:val="0"/>
              <w:keepLines w:val="0"/>
              <w:widowControl/>
              <w:suppressLineNumbers w:val="0"/>
              <w:spacing w:before="0" w:beforeAutospacing="0" w:after="0" w:afterAutospacing="0"/>
              <w:ind w:left="0" w:leftChars="0" w:right="0" w:rightChars="0" w:firstLine="0" w:firstLineChars="0"/>
              <w:jc w:val="left"/>
              <w:rPr>
                <w:rFonts w:hint="default" w:ascii="Times New Roman" w:hAnsi="Times New Roman" w:eastAsia="宋体" w:cs="Times New Roman"/>
                <w:b w:val="0"/>
                <w:i w:val="0"/>
                <w:iCs w:val="0"/>
                <w:caps w:val="0"/>
                <w:color w:val="000000"/>
                <w:spacing w:val="0"/>
                <w:kern w:val="0"/>
                <w:sz w:val="21"/>
                <w:szCs w:val="21"/>
                <w:lang w:val="en-US" w:eastAsia="zh-CN" w:bidi="ar"/>
              </w:rPr>
            </w:pPr>
            <w:r>
              <w:rPr>
                <w:rFonts w:hint="default" w:ascii="Times New Roman" w:hAnsi="Times New Roman" w:eastAsia="宋体" w:cs="Times New Roman"/>
                <w:b w:val="0"/>
                <w:i w:val="0"/>
                <w:iCs w:val="0"/>
                <w:caps w:val="0"/>
                <w:color w:val="000000"/>
                <w:spacing w:val="0"/>
                <w:kern w:val="0"/>
                <w:sz w:val="21"/>
                <w:szCs w:val="21"/>
                <w:lang w:val="en-US" w:eastAsia="zh-CN" w:bidi="ar"/>
              </w:rPr>
              <w:t>来源：微生物呼吸作用；</w:t>
            </w:r>
          </w:p>
          <w:p w14:paraId="24ABDBDE">
            <w:pPr>
              <w:keepNext w:val="0"/>
              <w:keepLines w:val="0"/>
              <w:widowControl/>
              <w:suppressLineNumbers w:val="0"/>
              <w:spacing w:before="0" w:beforeAutospacing="0" w:after="0" w:afterAutospacing="0"/>
              <w:ind w:left="0" w:leftChars="0" w:right="0" w:rightChars="0" w:firstLine="0" w:firstLineChars="0"/>
              <w:jc w:val="left"/>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i w:val="0"/>
                <w:iCs w:val="0"/>
                <w:caps w:val="0"/>
                <w:color w:val="000000"/>
                <w:spacing w:val="0"/>
                <w:kern w:val="0"/>
                <w:sz w:val="21"/>
                <w:szCs w:val="21"/>
                <w:lang w:val="en-US" w:eastAsia="zh-CN" w:bidi="ar"/>
              </w:rPr>
              <w:t>去向：供微生物合成代谢产物（如酒精、抗生素）</w:t>
            </w:r>
          </w:p>
        </w:tc>
        <w:tc>
          <w:tcPr>
            <w:tcW w:w="332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08AD1C8">
            <w:pPr>
              <w:keepNext w:val="0"/>
              <w:keepLines w:val="0"/>
              <w:widowControl/>
              <w:suppressLineNumbers w:val="0"/>
              <w:spacing w:before="0" w:beforeAutospacing="0" w:after="0" w:afterAutospacing="0"/>
              <w:ind w:left="0" w:leftChars="0" w:right="0" w:rightChars="0" w:firstLine="0" w:firstLineChars="0"/>
              <w:jc w:val="left"/>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i w:val="0"/>
                <w:iCs w:val="0"/>
                <w:caps w:val="0"/>
                <w:color w:val="000000"/>
                <w:spacing w:val="0"/>
                <w:kern w:val="0"/>
                <w:sz w:val="21"/>
                <w:szCs w:val="21"/>
                <w:lang w:val="en-US" w:eastAsia="zh-CN" w:bidi="ar"/>
              </w:rPr>
              <w:t>应用酶：固定化酶（提高稳定性，重复利用），优化发酵效率</w:t>
            </w:r>
          </w:p>
        </w:tc>
      </w:tr>
    </w:tbl>
    <w:p w14:paraId="63DAAD66">
      <w:pPr>
        <w:keepNext w:val="0"/>
        <w:keepLines w:val="0"/>
        <w:pageBreakBefore w:val="0"/>
        <w:numPr>
          <w:ilvl w:val="0"/>
          <w:numId w:val="3"/>
        </w:numPr>
        <w:kinsoku/>
        <w:wordWrap/>
        <w:overflowPunct/>
        <w:topLinePunct w:val="0"/>
        <w:autoSpaceDE/>
        <w:autoSpaceDN/>
        <w:bidi w:val="0"/>
        <w:adjustRightInd w:val="0"/>
        <w:snapToGrid w:val="0"/>
        <w:spacing w:line="360" w:lineRule="auto"/>
        <w:ind w:left="0" w:leftChars="0" w:firstLine="0" w:firstLineChars="0"/>
        <w:contextualSpacing/>
        <w:jc w:val="left"/>
        <w:textAlignment w:val="center"/>
        <w:rPr>
          <w:rFonts w:hint="default" w:ascii="Times New Roman" w:hAnsi="Times New Roman" w:cs="Times New Roman"/>
          <w:lang w:val="en-US" w:eastAsia="zh-CN"/>
        </w:rPr>
      </w:pPr>
      <w:r>
        <w:rPr>
          <w:rFonts w:hint="default" w:ascii="Times New Roman" w:hAnsi="Times New Roman" w:cs="Times New Roman"/>
          <w:lang w:val="en-US" w:eastAsia="zh-CN"/>
        </w:rPr>
        <w:t>关键辨析与易错点</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689"/>
        <w:gridCol w:w="6279"/>
      </w:tblGrid>
      <w:tr w14:paraId="6F0B04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89"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08FAAC68">
            <w:pPr>
              <w:keepNext w:val="0"/>
              <w:keepLines w:val="0"/>
              <w:widowControl/>
              <w:suppressLineNumbers w:val="0"/>
              <w:spacing w:before="0" w:beforeAutospacing="0" w:after="0" w:afterAutospacing="0"/>
              <w:ind w:left="0" w:leftChars="0" w:right="0" w:rightChars="0" w:firstLine="0" w:firstLineChars="0"/>
              <w:jc w:val="center"/>
              <w:rPr>
                <w:rFonts w:hint="eastAsia" w:ascii="宋体" w:hAnsi="宋体" w:eastAsia="宋体" w:cs="宋体"/>
                <w:b/>
                <w:color w:val="000000"/>
                <w:sz w:val="21"/>
                <w:szCs w:val="21"/>
                <w:vertAlign w:val="baseline"/>
                <w:lang w:val="en-US" w:eastAsia="zh-CN"/>
              </w:rPr>
            </w:pPr>
            <w:r>
              <w:rPr>
                <w:rFonts w:hint="eastAsia" w:ascii="宋体" w:hAnsi="宋体" w:eastAsia="宋体" w:cs="宋体"/>
                <w:b/>
                <w:bCs/>
                <w:i w:val="0"/>
                <w:iCs w:val="0"/>
                <w:caps w:val="0"/>
                <w:color w:val="000000"/>
                <w:spacing w:val="0"/>
                <w:kern w:val="0"/>
                <w:sz w:val="21"/>
                <w:szCs w:val="21"/>
                <w:lang w:val="en-US" w:eastAsia="zh-CN" w:bidi="ar"/>
              </w:rPr>
              <w:t>易混点</w:t>
            </w:r>
          </w:p>
        </w:tc>
        <w:tc>
          <w:tcPr>
            <w:tcW w:w="6279"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7A592579">
            <w:pPr>
              <w:keepNext w:val="0"/>
              <w:keepLines w:val="0"/>
              <w:widowControl/>
              <w:suppressLineNumbers w:val="0"/>
              <w:spacing w:before="0" w:beforeAutospacing="0" w:after="0" w:afterAutospacing="0"/>
              <w:ind w:left="0" w:leftChars="0" w:right="0" w:rightChars="0" w:firstLine="0" w:firstLineChars="0"/>
              <w:jc w:val="center"/>
              <w:rPr>
                <w:rFonts w:hint="eastAsia" w:ascii="宋体" w:hAnsi="宋体" w:eastAsia="宋体" w:cs="宋体"/>
                <w:b/>
                <w:color w:val="000000"/>
                <w:sz w:val="21"/>
                <w:szCs w:val="21"/>
                <w:vertAlign w:val="baseline"/>
                <w:lang w:val="en-US" w:eastAsia="zh-CN"/>
              </w:rPr>
            </w:pPr>
            <w:r>
              <w:rPr>
                <w:rFonts w:hint="eastAsia" w:ascii="宋体" w:hAnsi="宋体" w:eastAsia="宋体" w:cs="宋体"/>
                <w:b/>
                <w:bCs/>
                <w:i w:val="0"/>
                <w:iCs w:val="0"/>
                <w:caps w:val="0"/>
                <w:color w:val="000000"/>
                <w:spacing w:val="0"/>
                <w:kern w:val="0"/>
                <w:sz w:val="21"/>
                <w:szCs w:val="21"/>
                <w:lang w:val="en-US" w:eastAsia="zh-CN" w:bidi="ar"/>
              </w:rPr>
              <w:t>核心区分</w:t>
            </w:r>
          </w:p>
        </w:tc>
      </w:tr>
      <w:tr w14:paraId="7302D7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8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CFECDF9">
            <w:pPr>
              <w:keepNext w:val="0"/>
              <w:keepLines w:val="0"/>
              <w:widowControl/>
              <w:suppressLineNumbers w:val="0"/>
              <w:spacing w:before="0" w:beforeAutospacing="0" w:after="0" w:afterAutospacing="0"/>
              <w:ind w:left="0" w:leftChars="0" w:right="0" w:rightChars="0" w:firstLine="0" w:firstLineChars="0"/>
              <w:jc w:val="center"/>
              <w:rPr>
                <w:rFonts w:hint="eastAsia" w:ascii="宋体" w:hAnsi="宋体" w:eastAsia="宋体" w:cs="宋体"/>
                <w:b w:val="0"/>
                <w:color w:val="000000"/>
                <w:sz w:val="21"/>
                <w:szCs w:val="21"/>
                <w:vertAlign w:val="baseline"/>
                <w:lang w:val="en-US" w:eastAsia="zh-CN"/>
              </w:rPr>
            </w:pPr>
            <w:r>
              <w:rPr>
                <w:rFonts w:hint="eastAsia" w:ascii="宋体" w:hAnsi="宋体" w:eastAsia="宋体" w:cs="宋体"/>
                <w:b w:val="0"/>
                <w:i w:val="0"/>
                <w:iCs w:val="0"/>
                <w:caps w:val="0"/>
                <w:color w:val="000000"/>
                <w:spacing w:val="0"/>
                <w:kern w:val="0"/>
                <w:sz w:val="21"/>
                <w:szCs w:val="21"/>
                <w:lang w:val="en-US" w:eastAsia="zh-CN" w:bidi="ar"/>
              </w:rPr>
              <w:t>酶的 “专一性” vs “高效性”</w:t>
            </w:r>
          </w:p>
        </w:tc>
        <w:tc>
          <w:tcPr>
            <w:tcW w:w="627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A21D3DA">
            <w:pPr>
              <w:keepNext w:val="0"/>
              <w:keepLines w:val="0"/>
              <w:widowControl/>
              <w:suppressLineNumbers w:val="0"/>
              <w:spacing w:before="0" w:beforeAutospacing="0" w:after="0" w:afterAutospacing="0"/>
              <w:ind w:left="0" w:leftChars="0" w:right="0" w:rightChars="0" w:firstLine="0" w:firstLineChars="0"/>
              <w:jc w:val="left"/>
              <w:rPr>
                <w:rFonts w:hint="eastAsia" w:ascii="宋体" w:hAnsi="宋体" w:eastAsia="宋体" w:cs="宋体"/>
                <w:b w:val="0"/>
                <w:i w:val="0"/>
                <w:iCs w:val="0"/>
                <w:caps w:val="0"/>
                <w:color w:val="000000"/>
                <w:spacing w:val="0"/>
                <w:kern w:val="0"/>
                <w:sz w:val="21"/>
                <w:szCs w:val="21"/>
                <w:lang w:val="en-US" w:eastAsia="zh-CN" w:bidi="ar"/>
              </w:rPr>
            </w:pPr>
            <w:r>
              <w:rPr>
                <w:rFonts w:hint="eastAsia" w:ascii="宋体" w:hAnsi="宋体" w:eastAsia="宋体" w:cs="宋体"/>
                <w:b w:val="0"/>
                <w:i w:val="0"/>
                <w:iCs w:val="0"/>
                <w:caps w:val="0"/>
                <w:color w:val="000000"/>
                <w:spacing w:val="0"/>
                <w:kern w:val="0"/>
                <w:sz w:val="21"/>
                <w:szCs w:val="21"/>
                <w:lang w:val="en-US" w:eastAsia="zh-CN" w:bidi="ar"/>
              </w:rPr>
              <w:t>专一性：针对底物（如淀粉酶只催化淀粉）</w:t>
            </w:r>
          </w:p>
          <w:p w14:paraId="11B2AB3F">
            <w:pPr>
              <w:keepNext w:val="0"/>
              <w:keepLines w:val="0"/>
              <w:widowControl/>
              <w:suppressLineNumbers w:val="0"/>
              <w:spacing w:before="0" w:beforeAutospacing="0" w:after="0" w:afterAutospacing="0"/>
              <w:ind w:left="0" w:leftChars="0" w:right="0" w:rightChars="0" w:firstLine="0" w:firstLineChars="0"/>
              <w:jc w:val="left"/>
              <w:rPr>
                <w:rFonts w:hint="eastAsia" w:ascii="宋体" w:hAnsi="宋体" w:eastAsia="宋体" w:cs="宋体"/>
                <w:b w:val="0"/>
                <w:color w:val="000000"/>
                <w:sz w:val="21"/>
                <w:szCs w:val="21"/>
                <w:vertAlign w:val="baseline"/>
                <w:lang w:val="en-US" w:eastAsia="zh-CN"/>
              </w:rPr>
            </w:pPr>
            <w:r>
              <w:rPr>
                <w:rFonts w:hint="eastAsia" w:ascii="宋体" w:hAnsi="宋体" w:eastAsia="宋体" w:cs="宋体"/>
                <w:b w:val="0"/>
                <w:i w:val="0"/>
                <w:iCs w:val="0"/>
                <w:caps w:val="0"/>
                <w:color w:val="000000"/>
                <w:spacing w:val="0"/>
                <w:kern w:val="0"/>
                <w:sz w:val="21"/>
                <w:szCs w:val="21"/>
                <w:lang w:val="en-US" w:eastAsia="zh-CN" w:bidi="ar"/>
              </w:rPr>
              <w:t>高效性：对比无机催化剂（降低活化能更显著）</w:t>
            </w:r>
          </w:p>
        </w:tc>
      </w:tr>
      <w:tr w14:paraId="36F50C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8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1DD9C2F">
            <w:pPr>
              <w:keepNext w:val="0"/>
              <w:keepLines w:val="0"/>
              <w:widowControl/>
              <w:suppressLineNumbers w:val="0"/>
              <w:spacing w:before="0" w:beforeAutospacing="0" w:after="0" w:afterAutospacing="0"/>
              <w:ind w:left="0" w:leftChars="0" w:right="0" w:rightChars="0" w:firstLine="0" w:firstLineChars="0"/>
              <w:jc w:val="center"/>
              <w:rPr>
                <w:rFonts w:hint="eastAsia" w:ascii="宋体" w:hAnsi="宋体" w:eastAsia="宋体" w:cs="宋体"/>
                <w:b w:val="0"/>
                <w:color w:val="000000"/>
                <w:sz w:val="21"/>
                <w:szCs w:val="21"/>
                <w:vertAlign w:val="baseline"/>
                <w:lang w:val="en-US" w:eastAsia="zh-CN"/>
              </w:rPr>
            </w:pPr>
            <w:r>
              <w:rPr>
                <w:rFonts w:hint="eastAsia" w:ascii="宋体" w:hAnsi="宋体" w:eastAsia="宋体" w:cs="宋体"/>
                <w:b w:val="0"/>
                <w:i w:val="0"/>
                <w:iCs w:val="0"/>
                <w:caps w:val="0"/>
                <w:color w:val="000000"/>
                <w:spacing w:val="0"/>
                <w:kern w:val="0"/>
                <w:sz w:val="21"/>
                <w:szCs w:val="21"/>
                <w:lang w:val="en-US" w:eastAsia="zh-CN" w:bidi="ar"/>
              </w:rPr>
              <w:t>ATP 与 ADP 转化的 “可逆性”</w:t>
            </w:r>
          </w:p>
        </w:tc>
        <w:tc>
          <w:tcPr>
            <w:tcW w:w="627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B0921AE">
            <w:pPr>
              <w:keepNext w:val="0"/>
              <w:keepLines w:val="0"/>
              <w:widowControl/>
              <w:suppressLineNumbers w:val="0"/>
              <w:spacing w:before="0" w:beforeAutospacing="0" w:after="0" w:afterAutospacing="0"/>
              <w:ind w:left="0" w:leftChars="0" w:right="0" w:rightChars="0" w:firstLine="0" w:firstLineChars="0"/>
              <w:jc w:val="left"/>
              <w:rPr>
                <w:rFonts w:hint="eastAsia" w:ascii="宋体" w:hAnsi="宋体" w:eastAsia="宋体" w:cs="宋体"/>
                <w:b w:val="0"/>
                <w:i w:val="0"/>
                <w:iCs w:val="0"/>
                <w:caps w:val="0"/>
                <w:color w:val="000000"/>
                <w:spacing w:val="0"/>
                <w:kern w:val="0"/>
                <w:sz w:val="21"/>
                <w:szCs w:val="21"/>
                <w:lang w:val="en-US" w:eastAsia="zh-CN" w:bidi="ar"/>
              </w:rPr>
            </w:pPr>
            <w:r>
              <w:rPr>
                <w:rFonts w:hint="eastAsia" w:ascii="宋体" w:hAnsi="宋体" w:eastAsia="宋体" w:cs="宋体"/>
                <w:b w:val="0"/>
                <w:i w:val="0"/>
                <w:iCs w:val="0"/>
                <w:caps w:val="0"/>
                <w:color w:val="000000"/>
                <w:spacing w:val="0"/>
                <w:kern w:val="0"/>
                <w:sz w:val="21"/>
                <w:szCs w:val="21"/>
                <w:lang w:val="en-US" w:eastAsia="zh-CN" w:bidi="ar"/>
              </w:rPr>
              <w:t>物质可逆，能量不可逆（合成需放能，水解供吸能）</w:t>
            </w:r>
          </w:p>
          <w:p w14:paraId="42E0C1CD">
            <w:pPr>
              <w:keepNext w:val="0"/>
              <w:keepLines w:val="0"/>
              <w:widowControl/>
              <w:suppressLineNumbers w:val="0"/>
              <w:spacing w:before="0" w:beforeAutospacing="0" w:after="0" w:afterAutospacing="0"/>
              <w:ind w:left="0" w:leftChars="0" w:right="0" w:rightChars="0" w:firstLine="0" w:firstLineChars="0"/>
              <w:jc w:val="left"/>
              <w:rPr>
                <w:rFonts w:hint="eastAsia" w:ascii="宋体" w:hAnsi="宋体" w:eastAsia="宋体" w:cs="宋体"/>
                <w:b w:val="0"/>
                <w:color w:val="000000"/>
                <w:sz w:val="21"/>
                <w:szCs w:val="21"/>
                <w:vertAlign w:val="baseline"/>
                <w:lang w:val="en-US" w:eastAsia="zh-CN"/>
              </w:rPr>
            </w:pPr>
            <w:r>
              <w:rPr>
                <w:rFonts w:hint="eastAsia" w:ascii="宋体" w:hAnsi="宋体" w:eastAsia="宋体" w:cs="宋体"/>
                <w:b w:val="0"/>
                <w:i w:val="0"/>
                <w:iCs w:val="0"/>
                <w:caps w:val="0"/>
                <w:color w:val="000000"/>
                <w:spacing w:val="0"/>
                <w:kern w:val="0"/>
                <w:sz w:val="21"/>
                <w:szCs w:val="21"/>
                <w:lang w:val="en-US" w:eastAsia="zh-CN" w:bidi="ar"/>
              </w:rPr>
              <w:t>场所、酶种类不同（合成在叶绿体、线粒体等，水解在细胞各处）</w:t>
            </w:r>
          </w:p>
        </w:tc>
      </w:tr>
      <w:tr w14:paraId="45B102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8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77C697D">
            <w:pPr>
              <w:keepNext w:val="0"/>
              <w:keepLines w:val="0"/>
              <w:widowControl/>
              <w:suppressLineNumbers w:val="0"/>
              <w:spacing w:before="0" w:beforeAutospacing="0" w:after="0" w:afterAutospacing="0"/>
              <w:ind w:left="0" w:leftChars="0" w:right="0" w:rightChars="0" w:firstLine="0" w:firstLineChars="0"/>
              <w:jc w:val="center"/>
              <w:rPr>
                <w:rFonts w:hint="eastAsia" w:ascii="宋体" w:hAnsi="宋体" w:eastAsia="宋体" w:cs="宋体"/>
                <w:b w:val="0"/>
                <w:color w:val="000000"/>
                <w:sz w:val="21"/>
                <w:szCs w:val="21"/>
                <w:vertAlign w:val="baseline"/>
                <w:lang w:val="en-US" w:eastAsia="zh-CN"/>
              </w:rPr>
            </w:pPr>
            <w:r>
              <w:rPr>
                <w:rFonts w:hint="eastAsia" w:ascii="宋体" w:hAnsi="宋体" w:eastAsia="宋体" w:cs="宋体"/>
                <w:b w:val="0"/>
                <w:i w:val="0"/>
                <w:iCs w:val="0"/>
                <w:caps w:val="0"/>
                <w:color w:val="000000"/>
                <w:spacing w:val="0"/>
                <w:kern w:val="0"/>
                <w:sz w:val="21"/>
                <w:szCs w:val="21"/>
                <w:lang w:val="en-US" w:eastAsia="zh-CN" w:bidi="ar"/>
              </w:rPr>
              <w:t>酶的 “抑制” vs “失活”</w:t>
            </w:r>
          </w:p>
        </w:tc>
        <w:tc>
          <w:tcPr>
            <w:tcW w:w="627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8E45608">
            <w:pPr>
              <w:keepNext w:val="0"/>
              <w:keepLines w:val="0"/>
              <w:widowControl/>
              <w:suppressLineNumbers w:val="0"/>
              <w:spacing w:before="0" w:beforeAutospacing="0" w:after="0" w:afterAutospacing="0"/>
              <w:ind w:left="0" w:leftChars="0" w:right="0" w:rightChars="0" w:firstLine="0" w:firstLineChars="0"/>
              <w:jc w:val="left"/>
              <w:rPr>
                <w:rFonts w:hint="eastAsia" w:ascii="宋体" w:hAnsi="宋体" w:eastAsia="宋体" w:cs="宋体"/>
                <w:b w:val="0"/>
                <w:i w:val="0"/>
                <w:iCs w:val="0"/>
                <w:caps w:val="0"/>
                <w:color w:val="000000"/>
                <w:spacing w:val="0"/>
                <w:kern w:val="0"/>
                <w:sz w:val="21"/>
                <w:szCs w:val="21"/>
                <w:lang w:val="en-US" w:eastAsia="zh-CN" w:bidi="ar"/>
              </w:rPr>
            </w:pPr>
            <w:r>
              <w:rPr>
                <w:rFonts w:hint="eastAsia" w:ascii="宋体" w:hAnsi="宋体" w:eastAsia="宋体" w:cs="宋体"/>
                <w:b w:val="0"/>
                <w:i w:val="0"/>
                <w:iCs w:val="0"/>
                <w:caps w:val="0"/>
                <w:color w:val="000000"/>
                <w:spacing w:val="0"/>
                <w:kern w:val="0"/>
                <w:sz w:val="21"/>
                <w:szCs w:val="21"/>
                <w:lang w:val="en-US" w:eastAsia="zh-CN" w:bidi="ar"/>
              </w:rPr>
              <w:t>抑制（如竞争性抑制剂）：不破坏空间结构，可逆</w:t>
            </w:r>
          </w:p>
          <w:p w14:paraId="3BE85619">
            <w:pPr>
              <w:keepNext w:val="0"/>
              <w:keepLines w:val="0"/>
              <w:widowControl/>
              <w:suppressLineNumbers w:val="0"/>
              <w:spacing w:before="0" w:beforeAutospacing="0" w:after="0" w:afterAutospacing="0"/>
              <w:ind w:left="0" w:leftChars="0" w:right="0" w:rightChars="0" w:firstLine="0" w:firstLineChars="0"/>
              <w:jc w:val="left"/>
              <w:rPr>
                <w:rFonts w:hint="eastAsia" w:ascii="宋体" w:hAnsi="宋体" w:eastAsia="宋体" w:cs="宋体"/>
                <w:b w:val="0"/>
                <w:color w:val="000000"/>
                <w:sz w:val="21"/>
                <w:szCs w:val="21"/>
                <w:vertAlign w:val="baseline"/>
                <w:lang w:val="en-US" w:eastAsia="zh-CN"/>
              </w:rPr>
            </w:pPr>
            <w:r>
              <w:rPr>
                <w:rFonts w:hint="eastAsia" w:ascii="宋体" w:hAnsi="宋体" w:eastAsia="宋体" w:cs="宋体"/>
                <w:b w:val="0"/>
                <w:i w:val="0"/>
                <w:iCs w:val="0"/>
                <w:caps w:val="0"/>
                <w:color w:val="000000"/>
                <w:spacing w:val="0"/>
                <w:kern w:val="0"/>
                <w:sz w:val="21"/>
                <w:szCs w:val="21"/>
                <w:lang w:val="en-US" w:eastAsia="zh-CN" w:bidi="ar"/>
              </w:rPr>
              <w:t>失活（高温、过酸过碱）：破坏空间结构，不可逆</w:t>
            </w:r>
          </w:p>
        </w:tc>
      </w:tr>
      <w:tr w14:paraId="3D3BDE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8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9F4C68D">
            <w:pPr>
              <w:keepNext w:val="0"/>
              <w:keepLines w:val="0"/>
              <w:widowControl/>
              <w:suppressLineNumbers w:val="0"/>
              <w:spacing w:before="0" w:beforeAutospacing="0" w:after="0" w:afterAutospacing="0"/>
              <w:ind w:left="0" w:leftChars="0" w:right="0" w:rightChars="0" w:firstLine="0" w:firstLineChars="0"/>
              <w:jc w:val="center"/>
              <w:rPr>
                <w:rFonts w:hint="eastAsia" w:ascii="宋体" w:hAnsi="宋体" w:eastAsia="宋体" w:cs="宋体"/>
                <w:b w:val="0"/>
                <w:color w:val="000000"/>
                <w:sz w:val="21"/>
                <w:szCs w:val="21"/>
                <w:vertAlign w:val="baseline"/>
                <w:lang w:val="en-US" w:eastAsia="zh-CN"/>
              </w:rPr>
            </w:pPr>
            <w:r>
              <w:rPr>
                <w:rFonts w:hint="eastAsia" w:ascii="宋体" w:hAnsi="宋体" w:eastAsia="宋体" w:cs="宋体"/>
                <w:b w:val="0"/>
                <w:i w:val="0"/>
                <w:iCs w:val="0"/>
                <w:caps w:val="0"/>
                <w:color w:val="000000"/>
                <w:spacing w:val="0"/>
                <w:kern w:val="0"/>
                <w:sz w:val="21"/>
                <w:szCs w:val="21"/>
                <w:lang w:val="en-US" w:eastAsia="zh-CN" w:bidi="ar"/>
              </w:rPr>
              <w:t>酶与激素的关系</w:t>
            </w:r>
          </w:p>
        </w:tc>
        <w:tc>
          <w:tcPr>
            <w:tcW w:w="627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F61193B">
            <w:pPr>
              <w:keepNext w:val="0"/>
              <w:keepLines w:val="0"/>
              <w:widowControl/>
              <w:suppressLineNumbers w:val="0"/>
              <w:spacing w:before="0" w:beforeAutospacing="0" w:after="0" w:afterAutospacing="0"/>
              <w:ind w:left="0" w:leftChars="0" w:right="0" w:rightChars="0" w:firstLine="0" w:firstLineChars="0"/>
              <w:jc w:val="left"/>
              <w:rPr>
                <w:rFonts w:hint="eastAsia" w:ascii="宋体" w:hAnsi="宋体" w:eastAsia="宋体" w:cs="宋体"/>
                <w:b w:val="0"/>
                <w:color w:val="000000"/>
                <w:sz w:val="21"/>
                <w:szCs w:val="21"/>
                <w:vertAlign w:val="baseline"/>
                <w:lang w:val="en-US" w:eastAsia="zh-CN"/>
              </w:rPr>
            </w:pPr>
            <w:r>
              <w:rPr>
                <w:rFonts w:hint="eastAsia" w:ascii="宋体" w:hAnsi="宋体" w:eastAsia="宋体" w:cs="宋体"/>
                <w:b w:val="0"/>
                <w:i w:val="0"/>
                <w:iCs w:val="0"/>
                <w:caps w:val="0"/>
                <w:color w:val="000000"/>
                <w:spacing w:val="0"/>
                <w:kern w:val="0"/>
                <w:sz w:val="21"/>
                <w:szCs w:val="21"/>
                <w:lang w:val="en-US" w:eastAsia="zh-CN" w:bidi="ar"/>
              </w:rPr>
              <w:t>激素调控酶的合成或活性（如胰岛素促进糖原合成酶活性），酶不参与激素合成的供能</w:t>
            </w:r>
          </w:p>
        </w:tc>
      </w:tr>
    </w:tbl>
    <w:p w14:paraId="01E2A422">
      <w:pPr>
        <w:keepNext w:val="0"/>
        <w:keepLines w:val="0"/>
        <w:pageBreakBefore w:val="0"/>
        <w:numPr>
          <w:ilvl w:val="0"/>
          <w:numId w:val="4"/>
        </w:numPr>
        <w:kinsoku/>
        <w:wordWrap/>
        <w:overflowPunct/>
        <w:topLinePunct w:val="0"/>
        <w:autoSpaceDE/>
        <w:autoSpaceDN/>
        <w:bidi w:val="0"/>
        <w:adjustRightInd w:val="0"/>
        <w:snapToGrid w:val="0"/>
        <w:spacing w:line="360" w:lineRule="auto"/>
        <w:ind w:leftChars="0"/>
        <w:contextualSpacing/>
        <w:jc w:val="left"/>
        <w:textAlignment w:val="center"/>
        <w:rPr>
          <w:rFonts w:hint="eastAsia" w:ascii="Times New Roman" w:hAnsi="Times New Roman" w:cs="Times New Roman"/>
          <w:lang w:val="en-US" w:eastAsia="zh-CN"/>
        </w:rPr>
      </w:pPr>
      <w:r>
        <w:rPr>
          <w:rFonts w:hint="eastAsia" w:ascii="Times New Roman" w:hAnsi="Times New Roman" w:cs="Times New Roman"/>
          <w:lang w:val="en-US" w:eastAsia="zh-CN"/>
        </w:rPr>
        <w:t>核心应用逻辑（对接高考情境）</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98"/>
        <w:gridCol w:w="8670"/>
      </w:tblGrid>
      <w:tr w14:paraId="244A48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98"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0B8C7ED9">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color w:val="000000"/>
                <w:vertAlign w:val="baseline"/>
                <w:lang w:val="en-US" w:eastAsia="zh-CN"/>
              </w:rPr>
            </w:pPr>
            <w:r>
              <w:rPr>
                <w:rFonts w:hint="eastAsia" w:ascii="Times New Roman" w:hAnsi="Times New Roman" w:cs="Times New Roman"/>
                <w:b/>
                <w:color w:val="000000"/>
                <w:vertAlign w:val="baseline"/>
                <w:lang w:val="en-US" w:eastAsia="zh-CN"/>
              </w:rPr>
              <w:t>项目</w:t>
            </w:r>
          </w:p>
        </w:tc>
        <w:tc>
          <w:tcPr>
            <w:tcW w:w="8670"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51916D69">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color w:val="000000"/>
                <w:vertAlign w:val="baseline"/>
                <w:lang w:val="en-US" w:eastAsia="zh-CN"/>
              </w:rPr>
            </w:pPr>
            <w:r>
              <w:rPr>
                <w:rFonts w:hint="eastAsia" w:ascii="Times New Roman" w:hAnsi="Times New Roman" w:cs="Times New Roman"/>
                <w:b/>
                <w:color w:val="000000"/>
                <w:vertAlign w:val="baseline"/>
                <w:lang w:val="en-US" w:eastAsia="zh-CN"/>
              </w:rPr>
              <w:t>内容</w:t>
            </w:r>
          </w:p>
        </w:tc>
      </w:tr>
      <w:tr w14:paraId="5873AE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9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C4CF946">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lang w:val="en-US" w:eastAsia="zh-CN"/>
              </w:rPr>
              <w:t>调控逻辑</w:t>
            </w:r>
          </w:p>
        </w:tc>
        <w:tc>
          <w:tcPr>
            <w:tcW w:w="8670" w:type="dxa"/>
            <w:tcBorders>
              <w:top w:val="single" w:color="F79646" w:sz="4" w:space="0"/>
              <w:left w:val="single" w:color="F79646" w:sz="4" w:space="0"/>
              <w:bottom w:val="single" w:color="F79646" w:sz="4" w:space="0"/>
              <w:right w:val="single" w:color="F79646" w:sz="4" w:space="0"/>
            </w:tcBorders>
            <w:shd w:val="clear" w:color="auto" w:fill="FFFFFF"/>
          </w:tcPr>
          <w:p w14:paraId="3CFA277A">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lang w:val="en-US" w:eastAsia="zh-CN"/>
              </w:rPr>
              <w:t>温度、pH 通过影响酶的空间结构→改变酶活性→调控 ATP 合成</w:t>
            </w:r>
            <w:r>
              <w:rPr>
                <w:rFonts w:hint="eastAsia" w:ascii="Times New Roman" w:hAnsi="Times New Roman" w:cs="Times New Roman"/>
                <w:b w:val="0"/>
                <w:color w:val="000000"/>
                <w:lang w:val="en-US" w:eastAsia="zh-CN"/>
              </w:rPr>
              <w:t>、</w:t>
            </w:r>
            <w:r>
              <w:rPr>
                <w:rFonts w:hint="default" w:ascii="Times New Roman" w:hAnsi="Times New Roman" w:cs="Times New Roman"/>
                <w:b w:val="0"/>
                <w:color w:val="000000"/>
                <w:lang w:val="en-US" w:eastAsia="zh-CN"/>
              </w:rPr>
              <w:t>水解→影响代谢速率（如温室栽培控温提效）</w:t>
            </w:r>
          </w:p>
        </w:tc>
      </w:tr>
      <w:tr w14:paraId="5FECC8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9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6BE0261">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lang w:val="en-US" w:eastAsia="zh-CN"/>
              </w:rPr>
              <w:t>技术应用</w:t>
            </w:r>
          </w:p>
        </w:tc>
        <w:tc>
          <w:tcPr>
            <w:tcW w:w="8670" w:type="dxa"/>
            <w:tcBorders>
              <w:top w:val="single" w:color="F79646" w:sz="4" w:space="0"/>
              <w:left w:val="single" w:color="F79646" w:sz="4" w:space="0"/>
              <w:bottom w:val="single" w:color="F79646" w:sz="4" w:space="0"/>
              <w:right w:val="single" w:color="F79646" w:sz="4" w:space="0"/>
            </w:tcBorders>
            <w:shd w:val="clear" w:color="auto" w:fill="FFFFFF"/>
          </w:tcPr>
          <w:p w14:paraId="7176C3A7">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lang w:val="en-US" w:eastAsia="zh-CN"/>
              </w:rPr>
              <w:t>基因工程改造酶基因（如耐高温淀粉酶）→ 导入工程菌→ 发酵生产</w:t>
            </w:r>
          </w:p>
        </w:tc>
      </w:tr>
      <w:tr w14:paraId="7E108B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9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E6CF782">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lang w:val="en-US" w:eastAsia="zh-CN"/>
              </w:rPr>
              <w:t>稳态关联</w:t>
            </w:r>
          </w:p>
        </w:tc>
        <w:tc>
          <w:tcPr>
            <w:tcW w:w="8670" w:type="dxa"/>
            <w:tcBorders>
              <w:top w:val="single" w:color="F79646" w:sz="4" w:space="0"/>
              <w:left w:val="single" w:color="F79646" w:sz="4" w:space="0"/>
              <w:bottom w:val="single" w:color="F79646" w:sz="4" w:space="0"/>
              <w:right w:val="single" w:color="F79646" w:sz="4" w:space="0"/>
            </w:tcBorders>
            <w:shd w:val="clear" w:color="auto" w:fill="FFFFFF"/>
          </w:tcPr>
          <w:p w14:paraId="59E53C6C">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lang w:val="en-US" w:eastAsia="zh-CN"/>
              </w:rPr>
              <w:t>人体pH缓冲物质（如HCO₃⁻）维持内环境稳定→保障酶活性→维持ATP正常转化→保障代谢稳态</w:t>
            </w:r>
          </w:p>
        </w:tc>
      </w:tr>
    </w:tbl>
    <w:p w14:paraId="33598938">
      <w:pPr>
        <w:keepNext w:val="0"/>
        <w:keepLines w:val="0"/>
        <w:pageBreakBefore w:val="0"/>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cs="Times New Roman"/>
          <w:lang w:val="en-US" w:eastAsia="zh-CN"/>
        </w:rPr>
      </w:pPr>
      <w:r>
        <w:rPr>
          <w:rFonts w:hint="default" w:ascii="Times New Roman" w:hAnsi="Times New Roman" w:cs="Times New Roman"/>
          <w:lang w:val="en-US" w:eastAsia="zh-CN"/>
        </w:rPr>
        <w:t>2.</w:t>
      </w:r>
      <w:r>
        <w:rPr>
          <w:rFonts w:hint="eastAsia" w:ascii="Times New Roman" w:hAnsi="Times New Roman" w:cs="Times New Roman"/>
          <w:lang w:val="en-US" w:eastAsia="zh-CN"/>
        </w:rPr>
        <w:t>细胞呼吸</w:t>
      </w:r>
    </w:p>
    <w:p w14:paraId="79CB1C23">
      <w:pPr>
        <w:keepNext w:val="0"/>
        <w:keepLines w:val="0"/>
        <w:pageBreakBefore w:val="0"/>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cs="Times New Roman"/>
          <w:lang w:val="en-US" w:eastAsia="zh-CN"/>
        </w:rPr>
      </w:pPr>
      <w:r>
        <w:rPr>
          <w:rFonts w:hint="default" w:ascii="Times New Roman" w:hAnsi="Times New Roman" w:cs="Times New Roman"/>
          <w:lang w:val="en-US" w:eastAsia="zh-CN"/>
        </w:rPr>
        <w:t>(1)有氧呼吸 vs 无氧呼吸核心对比</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25"/>
        <w:gridCol w:w="3858"/>
        <w:gridCol w:w="2492"/>
        <w:gridCol w:w="2492"/>
      </w:tblGrid>
      <w:tr w14:paraId="2D2074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5"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0A5EDB94">
            <w:pPr>
              <w:keepNext w:val="0"/>
              <w:keepLines w:val="0"/>
              <w:widowControl/>
              <w:suppressLineNumbers w:val="0"/>
              <w:spacing w:before="0" w:beforeAutospacing="0" w:after="0" w:afterAutospacing="0"/>
              <w:ind w:left="0" w:leftChars="0" w:right="0" w:rightChars="0" w:firstLine="0" w:firstLineChars="0"/>
              <w:jc w:val="center"/>
              <w:rPr>
                <w:rFonts w:hint="default" w:ascii="Times New Roman" w:hAnsi="Times New Roman" w:cs="Times New Roman" w:eastAsiaTheme="minorEastAsia"/>
                <w:b/>
                <w:color w:val="000000"/>
                <w:sz w:val="21"/>
                <w:szCs w:val="21"/>
                <w:vertAlign w:val="baseline"/>
                <w:lang w:val="en-US" w:eastAsia="zh-CN"/>
              </w:rPr>
            </w:pPr>
            <w:r>
              <w:rPr>
                <w:rFonts w:hint="default" w:ascii="Times New Roman" w:hAnsi="Times New Roman" w:cs="Times New Roman" w:eastAsiaTheme="minorEastAsia"/>
                <w:b/>
                <w:bCs/>
                <w:i w:val="0"/>
                <w:iCs w:val="0"/>
                <w:caps w:val="0"/>
                <w:color w:val="000000"/>
                <w:spacing w:val="0"/>
                <w:kern w:val="0"/>
                <w:sz w:val="21"/>
                <w:szCs w:val="21"/>
                <w:lang w:val="en-US" w:eastAsia="zh-CN" w:bidi="ar"/>
              </w:rPr>
              <w:t>对比维度</w:t>
            </w:r>
          </w:p>
        </w:tc>
        <w:tc>
          <w:tcPr>
            <w:tcW w:w="3858"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4A4A494E">
            <w:pPr>
              <w:keepNext w:val="0"/>
              <w:keepLines w:val="0"/>
              <w:widowControl/>
              <w:suppressLineNumbers w:val="0"/>
              <w:spacing w:before="0" w:beforeAutospacing="0" w:after="0" w:afterAutospacing="0"/>
              <w:ind w:left="0" w:leftChars="0" w:right="0" w:rightChars="0" w:firstLine="0" w:firstLineChars="0"/>
              <w:jc w:val="center"/>
              <w:rPr>
                <w:rFonts w:hint="default" w:ascii="Times New Roman" w:hAnsi="Times New Roman" w:cs="Times New Roman" w:eastAsiaTheme="minorEastAsia"/>
                <w:b/>
                <w:color w:val="000000"/>
                <w:sz w:val="21"/>
                <w:szCs w:val="21"/>
                <w:vertAlign w:val="baseline"/>
                <w:lang w:val="en-US" w:eastAsia="zh-CN"/>
              </w:rPr>
            </w:pPr>
            <w:r>
              <w:rPr>
                <w:rFonts w:hint="default" w:ascii="Times New Roman" w:hAnsi="Times New Roman" w:cs="Times New Roman" w:eastAsiaTheme="minorEastAsia"/>
                <w:b/>
                <w:bCs/>
                <w:i w:val="0"/>
                <w:iCs w:val="0"/>
                <w:caps w:val="0"/>
                <w:color w:val="000000"/>
                <w:spacing w:val="0"/>
                <w:kern w:val="0"/>
                <w:sz w:val="21"/>
                <w:szCs w:val="21"/>
                <w:lang w:val="en-US" w:eastAsia="zh-CN" w:bidi="ar"/>
              </w:rPr>
              <w:t>有氧呼吸</w:t>
            </w:r>
          </w:p>
        </w:tc>
        <w:tc>
          <w:tcPr>
            <w:tcW w:w="2492"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4F5C75B1">
            <w:pPr>
              <w:keepNext w:val="0"/>
              <w:keepLines w:val="0"/>
              <w:widowControl/>
              <w:suppressLineNumbers w:val="0"/>
              <w:spacing w:before="0" w:beforeAutospacing="0" w:after="0" w:afterAutospacing="0"/>
              <w:ind w:left="0" w:leftChars="0" w:right="0" w:rightChars="0" w:firstLine="0" w:firstLineChars="0"/>
              <w:jc w:val="center"/>
              <w:rPr>
                <w:rFonts w:hint="default" w:ascii="Times New Roman" w:hAnsi="Times New Roman" w:cs="Times New Roman" w:eastAsiaTheme="minorEastAsia"/>
                <w:b/>
                <w:color w:val="000000"/>
                <w:sz w:val="21"/>
                <w:szCs w:val="21"/>
                <w:vertAlign w:val="baseline"/>
                <w:lang w:val="en-US" w:eastAsia="zh-CN"/>
              </w:rPr>
            </w:pPr>
            <w:r>
              <w:rPr>
                <w:rFonts w:hint="default" w:ascii="Times New Roman" w:hAnsi="Times New Roman" w:cs="Times New Roman" w:eastAsiaTheme="minorEastAsia"/>
                <w:b/>
                <w:bCs/>
                <w:i w:val="0"/>
                <w:iCs w:val="0"/>
                <w:caps w:val="0"/>
                <w:color w:val="000000"/>
                <w:spacing w:val="0"/>
                <w:kern w:val="0"/>
                <w:sz w:val="21"/>
                <w:szCs w:val="21"/>
                <w:lang w:val="en-US" w:eastAsia="zh-CN" w:bidi="ar"/>
              </w:rPr>
              <w:t>无氧呼吸</w:t>
            </w:r>
          </w:p>
        </w:tc>
        <w:tc>
          <w:tcPr>
            <w:tcW w:w="2492"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64597DBA">
            <w:pPr>
              <w:keepNext w:val="0"/>
              <w:keepLines w:val="0"/>
              <w:widowControl/>
              <w:suppressLineNumbers w:val="0"/>
              <w:spacing w:before="0" w:beforeAutospacing="0" w:after="0" w:afterAutospacing="0"/>
              <w:ind w:left="0" w:leftChars="0" w:right="0" w:rightChars="0" w:firstLine="0" w:firstLineChars="0"/>
              <w:jc w:val="center"/>
              <w:rPr>
                <w:rFonts w:hint="default" w:ascii="Times New Roman" w:hAnsi="Times New Roman" w:cs="Times New Roman" w:eastAsiaTheme="minorEastAsia"/>
                <w:b/>
                <w:color w:val="000000"/>
                <w:sz w:val="21"/>
                <w:szCs w:val="21"/>
                <w:vertAlign w:val="baseline"/>
                <w:lang w:val="en-US" w:eastAsia="zh-CN"/>
              </w:rPr>
            </w:pPr>
            <w:r>
              <w:rPr>
                <w:rFonts w:hint="default" w:ascii="Times New Roman" w:hAnsi="Times New Roman" w:cs="Times New Roman" w:eastAsiaTheme="minorEastAsia"/>
                <w:b/>
                <w:bCs/>
                <w:i w:val="0"/>
                <w:iCs w:val="0"/>
                <w:caps w:val="0"/>
                <w:color w:val="000000"/>
                <w:spacing w:val="0"/>
                <w:kern w:val="0"/>
                <w:sz w:val="21"/>
                <w:szCs w:val="21"/>
                <w:lang w:val="en-US" w:eastAsia="zh-CN" w:bidi="ar"/>
              </w:rPr>
              <w:t>跨模块关联点</w:t>
            </w:r>
          </w:p>
        </w:tc>
      </w:tr>
      <w:tr w14:paraId="7C231F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EF60390">
            <w:pPr>
              <w:keepNext w:val="0"/>
              <w:keepLines w:val="0"/>
              <w:widowControl/>
              <w:suppressLineNumbers w:val="0"/>
              <w:spacing w:before="0" w:beforeAutospacing="0" w:after="0" w:afterAutospacing="0"/>
              <w:ind w:left="0" w:leftChars="0" w:right="0" w:rightChars="0" w:firstLine="0" w:firstLineChars="0"/>
              <w:jc w:val="center"/>
              <w:rPr>
                <w:rFonts w:hint="default" w:ascii="Times New Roman" w:hAnsi="Times New Roman" w:cs="Times New Roman" w:eastAsiaTheme="minorEastAsia"/>
                <w:b w:val="0"/>
                <w:color w:val="000000"/>
                <w:sz w:val="21"/>
                <w:szCs w:val="21"/>
                <w:vertAlign w:val="baseline"/>
                <w:lang w:val="en-US" w:eastAsia="zh-CN"/>
              </w:rPr>
            </w:pPr>
            <w:r>
              <w:rPr>
                <w:rFonts w:hint="default" w:ascii="Times New Roman" w:hAnsi="Times New Roman" w:cs="Times New Roman" w:eastAsiaTheme="minorEastAsia"/>
                <w:b w:val="0"/>
                <w:i w:val="0"/>
                <w:iCs w:val="0"/>
                <w:caps w:val="0"/>
                <w:color w:val="000000"/>
                <w:spacing w:val="0"/>
                <w:kern w:val="0"/>
                <w:sz w:val="21"/>
                <w:szCs w:val="21"/>
                <w:lang w:val="en-US" w:eastAsia="zh-CN" w:bidi="ar"/>
              </w:rPr>
              <w:t>场所</w:t>
            </w:r>
          </w:p>
        </w:tc>
        <w:tc>
          <w:tcPr>
            <w:tcW w:w="385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7218889">
            <w:pPr>
              <w:keepNext w:val="0"/>
              <w:keepLines w:val="0"/>
              <w:widowControl/>
              <w:suppressLineNumbers w:val="0"/>
              <w:spacing w:before="0" w:beforeAutospacing="0" w:after="0" w:afterAutospacing="0"/>
              <w:ind w:left="0" w:leftChars="0" w:right="0" w:rightChars="0" w:firstLine="0" w:firstLineChars="0"/>
              <w:jc w:val="both"/>
              <w:rPr>
                <w:rFonts w:hint="default" w:ascii="Times New Roman" w:hAnsi="Times New Roman" w:cs="Times New Roman" w:eastAsiaTheme="minorEastAsia"/>
                <w:b w:val="0"/>
                <w:color w:val="000000"/>
                <w:sz w:val="21"/>
                <w:szCs w:val="21"/>
                <w:vertAlign w:val="baseline"/>
                <w:lang w:val="en-US" w:eastAsia="zh-CN"/>
              </w:rPr>
            </w:pPr>
            <w:r>
              <w:rPr>
                <w:rFonts w:hint="default" w:ascii="Times New Roman" w:hAnsi="Times New Roman" w:cs="Times New Roman" w:eastAsiaTheme="minorEastAsia"/>
                <w:b w:val="0"/>
                <w:i w:val="0"/>
                <w:iCs w:val="0"/>
                <w:caps w:val="0"/>
                <w:color w:val="000000"/>
                <w:spacing w:val="0"/>
                <w:kern w:val="0"/>
                <w:sz w:val="21"/>
                <w:szCs w:val="21"/>
                <w:lang w:val="en-US" w:eastAsia="zh-CN" w:bidi="ar"/>
              </w:rPr>
              <w:t>细胞质基质（第一阶段）→线粒体（第二、三阶段）</w:t>
            </w:r>
          </w:p>
        </w:tc>
        <w:tc>
          <w:tcPr>
            <w:tcW w:w="249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10B9FF1">
            <w:pPr>
              <w:keepNext w:val="0"/>
              <w:keepLines w:val="0"/>
              <w:widowControl/>
              <w:suppressLineNumbers w:val="0"/>
              <w:spacing w:before="0" w:beforeAutospacing="0" w:after="0" w:afterAutospacing="0"/>
              <w:ind w:left="0" w:leftChars="0" w:right="0" w:rightChars="0" w:firstLine="0" w:firstLineChars="0"/>
              <w:jc w:val="both"/>
              <w:rPr>
                <w:rFonts w:hint="default" w:ascii="Times New Roman" w:hAnsi="Times New Roman" w:cs="Times New Roman" w:eastAsiaTheme="minorEastAsia"/>
                <w:b w:val="0"/>
                <w:color w:val="000000"/>
                <w:sz w:val="21"/>
                <w:szCs w:val="21"/>
                <w:vertAlign w:val="baseline"/>
                <w:lang w:val="en-US" w:eastAsia="zh-CN"/>
              </w:rPr>
            </w:pPr>
            <w:r>
              <w:rPr>
                <w:rFonts w:hint="default" w:ascii="Times New Roman" w:hAnsi="Times New Roman" w:cs="Times New Roman" w:eastAsiaTheme="minorEastAsia"/>
                <w:b w:val="0"/>
                <w:i w:val="0"/>
                <w:iCs w:val="0"/>
                <w:caps w:val="0"/>
                <w:color w:val="000000"/>
                <w:spacing w:val="0"/>
                <w:kern w:val="0"/>
                <w:sz w:val="21"/>
                <w:szCs w:val="21"/>
                <w:lang w:val="en-US" w:eastAsia="zh-CN" w:bidi="ar"/>
              </w:rPr>
              <w:t>全程细胞质基质</w:t>
            </w:r>
          </w:p>
        </w:tc>
        <w:tc>
          <w:tcPr>
            <w:tcW w:w="249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F29EA27">
            <w:pPr>
              <w:keepNext w:val="0"/>
              <w:keepLines w:val="0"/>
              <w:widowControl/>
              <w:suppressLineNumbers w:val="0"/>
              <w:spacing w:before="0" w:beforeAutospacing="0" w:after="0" w:afterAutospacing="0"/>
              <w:ind w:left="0" w:leftChars="0" w:right="0" w:rightChars="0" w:firstLine="0" w:firstLineChars="0"/>
              <w:jc w:val="both"/>
              <w:rPr>
                <w:rFonts w:hint="default" w:ascii="Times New Roman" w:hAnsi="Times New Roman" w:cs="Times New Roman" w:eastAsiaTheme="minorEastAsia"/>
                <w:b w:val="0"/>
                <w:color w:val="000000"/>
                <w:sz w:val="21"/>
                <w:szCs w:val="21"/>
                <w:vertAlign w:val="baseline"/>
                <w:lang w:val="en-US" w:eastAsia="zh-CN"/>
              </w:rPr>
            </w:pPr>
            <w:r>
              <w:rPr>
                <w:rFonts w:hint="default" w:ascii="Times New Roman" w:hAnsi="Times New Roman" w:cs="Times New Roman" w:eastAsiaTheme="minorEastAsia"/>
                <w:b w:val="0"/>
                <w:i w:val="0"/>
                <w:iCs w:val="0"/>
                <w:caps w:val="0"/>
                <w:color w:val="000000"/>
                <w:spacing w:val="0"/>
                <w:kern w:val="0"/>
                <w:sz w:val="21"/>
                <w:szCs w:val="21"/>
                <w:lang w:val="en-US" w:eastAsia="zh-CN" w:bidi="ar"/>
              </w:rPr>
              <w:t>线粒体功能异常影响有氧呼吸</w:t>
            </w:r>
          </w:p>
        </w:tc>
      </w:tr>
      <w:tr w14:paraId="2204A4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0818DCD">
            <w:pPr>
              <w:keepNext w:val="0"/>
              <w:keepLines w:val="0"/>
              <w:widowControl/>
              <w:suppressLineNumbers w:val="0"/>
              <w:spacing w:before="0" w:beforeAutospacing="0" w:after="0" w:afterAutospacing="0"/>
              <w:ind w:left="0" w:leftChars="0" w:right="0" w:rightChars="0" w:firstLine="0" w:firstLineChars="0"/>
              <w:jc w:val="center"/>
              <w:rPr>
                <w:rFonts w:hint="default" w:ascii="Times New Roman" w:hAnsi="Times New Roman" w:cs="Times New Roman" w:eastAsiaTheme="minorEastAsia"/>
                <w:b w:val="0"/>
                <w:color w:val="000000"/>
                <w:sz w:val="21"/>
                <w:szCs w:val="21"/>
                <w:vertAlign w:val="baseline"/>
                <w:lang w:val="en-US" w:eastAsia="zh-CN"/>
              </w:rPr>
            </w:pPr>
            <w:r>
              <w:rPr>
                <w:rFonts w:hint="default" w:ascii="Times New Roman" w:hAnsi="Times New Roman" w:cs="Times New Roman" w:eastAsiaTheme="minorEastAsia"/>
                <w:b w:val="0"/>
                <w:i w:val="0"/>
                <w:iCs w:val="0"/>
                <w:caps w:val="0"/>
                <w:color w:val="000000"/>
                <w:spacing w:val="0"/>
                <w:kern w:val="0"/>
                <w:sz w:val="21"/>
                <w:szCs w:val="21"/>
                <w:lang w:val="en-US" w:eastAsia="zh-CN" w:bidi="ar"/>
              </w:rPr>
              <w:t>物质转化</w:t>
            </w:r>
          </w:p>
        </w:tc>
        <w:tc>
          <w:tcPr>
            <w:tcW w:w="385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DCECEFB">
            <w:pPr>
              <w:keepNext w:val="0"/>
              <w:keepLines w:val="0"/>
              <w:widowControl/>
              <w:suppressLineNumbers w:val="0"/>
              <w:spacing w:before="0" w:beforeAutospacing="0" w:after="0" w:afterAutospacing="0"/>
              <w:ind w:left="0" w:leftChars="0" w:right="0" w:rightChars="0" w:firstLine="0" w:firstLineChars="0"/>
              <w:jc w:val="both"/>
              <w:rPr>
                <w:rFonts w:hint="default" w:ascii="Times New Roman" w:hAnsi="Times New Roman" w:cs="Times New Roman" w:eastAsiaTheme="minorEastAsia"/>
                <w:b w:val="0"/>
                <w:color w:val="000000"/>
                <w:sz w:val="21"/>
                <w:szCs w:val="21"/>
                <w:vertAlign w:val="baseline"/>
                <w:lang w:val="en-US" w:eastAsia="zh-CN"/>
              </w:rPr>
            </w:pPr>
            <w:r>
              <w:rPr>
                <w:rFonts w:hint="default" w:ascii="Times New Roman" w:hAnsi="Times New Roman" w:cs="Times New Roman" w:eastAsiaTheme="minorEastAsia"/>
                <w:b w:val="0"/>
                <w:i w:val="0"/>
                <w:iCs w:val="0"/>
                <w:caps w:val="0"/>
                <w:color w:val="000000"/>
                <w:spacing w:val="0"/>
                <w:kern w:val="0"/>
                <w:sz w:val="21"/>
                <w:szCs w:val="21"/>
                <w:lang w:val="en-US" w:eastAsia="zh-CN" w:bidi="ar"/>
              </w:rPr>
              <w:t>葡萄糖→CO₂+H₂O（彻底分解）</w:t>
            </w:r>
          </w:p>
        </w:tc>
        <w:tc>
          <w:tcPr>
            <w:tcW w:w="249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B297E3F">
            <w:pPr>
              <w:keepNext w:val="0"/>
              <w:keepLines w:val="0"/>
              <w:widowControl/>
              <w:suppressLineNumbers w:val="0"/>
              <w:spacing w:before="0" w:beforeAutospacing="0" w:after="0" w:afterAutospacing="0"/>
              <w:ind w:left="0" w:leftChars="0" w:right="0" w:rightChars="0" w:firstLine="0" w:firstLineChars="0"/>
              <w:jc w:val="both"/>
              <w:rPr>
                <w:rFonts w:hint="default" w:ascii="Times New Roman" w:hAnsi="Times New Roman" w:cs="Times New Roman" w:eastAsiaTheme="minorEastAsia"/>
                <w:b w:val="0"/>
                <w:color w:val="000000"/>
                <w:sz w:val="21"/>
                <w:szCs w:val="21"/>
                <w:vertAlign w:val="baseline"/>
                <w:lang w:val="en-US" w:eastAsia="zh-CN"/>
              </w:rPr>
            </w:pPr>
            <w:r>
              <w:rPr>
                <w:rFonts w:hint="default" w:ascii="Times New Roman" w:hAnsi="Times New Roman" w:cs="Times New Roman" w:eastAsiaTheme="minorEastAsia"/>
                <w:b w:val="0"/>
                <w:i w:val="0"/>
                <w:iCs w:val="0"/>
                <w:caps w:val="0"/>
                <w:color w:val="000000"/>
                <w:spacing w:val="0"/>
                <w:kern w:val="0"/>
                <w:sz w:val="21"/>
                <w:szCs w:val="21"/>
                <w:lang w:val="en-US" w:eastAsia="zh-CN" w:bidi="ar"/>
              </w:rPr>
              <w:t>葡萄糖→酒精</w:t>
            </w:r>
            <w:r>
              <w:rPr>
                <w:rFonts w:hint="eastAsia" w:ascii="Times New Roman" w:hAnsi="Times New Roman" w:cs="Times New Roman"/>
                <w:b w:val="0"/>
                <w:i w:val="0"/>
                <w:iCs w:val="0"/>
                <w:caps w:val="0"/>
                <w:color w:val="000000"/>
                <w:spacing w:val="0"/>
                <w:kern w:val="0"/>
                <w:sz w:val="21"/>
                <w:szCs w:val="21"/>
                <w:lang w:val="en-US" w:eastAsia="zh-CN" w:bidi="ar"/>
              </w:rPr>
              <w:t>+</w:t>
            </w:r>
            <w:r>
              <w:rPr>
                <w:rFonts w:hint="default" w:ascii="Times New Roman" w:hAnsi="Times New Roman" w:cs="Times New Roman" w:eastAsiaTheme="minorEastAsia"/>
                <w:b w:val="0"/>
                <w:i w:val="0"/>
                <w:iCs w:val="0"/>
                <w:caps w:val="0"/>
                <w:color w:val="000000"/>
                <w:spacing w:val="0"/>
                <w:kern w:val="0"/>
                <w:sz w:val="21"/>
                <w:szCs w:val="21"/>
                <w:lang w:val="en-US" w:eastAsia="zh-CN" w:bidi="ar"/>
              </w:rPr>
              <w:t>CO₂</w:t>
            </w:r>
            <w:r>
              <w:rPr>
                <w:rFonts w:hint="eastAsia" w:ascii="Times New Roman" w:hAnsi="Times New Roman" w:cs="Times New Roman"/>
                <w:b w:val="0"/>
                <w:i w:val="0"/>
                <w:iCs w:val="0"/>
                <w:caps w:val="0"/>
                <w:color w:val="000000"/>
                <w:spacing w:val="0"/>
                <w:kern w:val="0"/>
                <w:sz w:val="21"/>
                <w:szCs w:val="21"/>
                <w:lang w:val="en-US" w:eastAsia="zh-CN" w:bidi="ar"/>
              </w:rPr>
              <w:t>或</w:t>
            </w:r>
            <w:r>
              <w:rPr>
                <w:rFonts w:hint="default" w:ascii="Times New Roman" w:hAnsi="Times New Roman" w:cs="Times New Roman" w:eastAsiaTheme="minorEastAsia"/>
                <w:b w:val="0"/>
                <w:i w:val="0"/>
                <w:iCs w:val="0"/>
                <w:caps w:val="0"/>
                <w:color w:val="000000"/>
                <w:spacing w:val="0"/>
                <w:kern w:val="0"/>
                <w:sz w:val="21"/>
                <w:szCs w:val="21"/>
                <w:lang w:val="en-US" w:eastAsia="zh-CN" w:bidi="ar"/>
              </w:rPr>
              <w:t>乳酸（不彻底分解）</w:t>
            </w:r>
          </w:p>
        </w:tc>
        <w:tc>
          <w:tcPr>
            <w:tcW w:w="249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E05B6A7">
            <w:pPr>
              <w:keepNext w:val="0"/>
              <w:keepLines w:val="0"/>
              <w:widowControl/>
              <w:suppressLineNumbers w:val="0"/>
              <w:spacing w:before="0" w:beforeAutospacing="0" w:after="0" w:afterAutospacing="0"/>
              <w:ind w:left="0" w:leftChars="0" w:right="0" w:rightChars="0" w:firstLine="0" w:firstLineChars="0"/>
              <w:jc w:val="both"/>
              <w:rPr>
                <w:rFonts w:hint="default" w:ascii="Times New Roman" w:hAnsi="Times New Roman" w:cs="Times New Roman" w:eastAsiaTheme="minorEastAsia"/>
                <w:b w:val="0"/>
                <w:color w:val="000000"/>
                <w:sz w:val="21"/>
                <w:szCs w:val="21"/>
                <w:vertAlign w:val="baseline"/>
                <w:lang w:val="en-US" w:eastAsia="zh-CN"/>
              </w:rPr>
            </w:pPr>
            <w:r>
              <w:rPr>
                <w:rFonts w:hint="default" w:ascii="Times New Roman" w:hAnsi="Times New Roman" w:cs="Times New Roman" w:eastAsiaTheme="minorEastAsia"/>
                <w:b w:val="0"/>
                <w:i w:val="0"/>
                <w:iCs w:val="0"/>
                <w:caps w:val="0"/>
                <w:color w:val="000000"/>
                <w:spacing w:val="0"/>
                <w:kern w:val="0"/>
                <w:sz w:val="21"/>
                <w:szCs w:val="21"/>
                <w:lang w:val="en-US" w:eastAsia="zh-CN" w:bidi="ar"/>
              </w:rPr>
              <w:t>发酵工程核心原理（酵母菌酿酒）</w:t>
            </w:r>
          </w:p>
        </w:tc>
      </w:tr>
      <w:tr w14:paraId="6D5BEF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7FC4D34">
            <w:pPr>
              <w:keepNext w:val="0"/>
              <w:keepLines w:val="0"/>
              <w:widowControl/>
              <w:suppressLineNumbers w:val="0"/>
              <w:spacing w:before="0" w:beforeAutospacing="0" w:after="0" w:afterAutospacing="0"/>
              <w:ind w:left="0" w:leftChars="0" w:right="0" w:rightChars="0" w:firstLine="0" w:firstLineChars="0"/>
              <w:jc w:val="center"/>
              <w:rPr>
                <w:rFonts w:hint="default" w:ascii="Times New Roman" w:hAnsi="Times New Roman" w:cs="Times New Roman" w:eastAsiaTheme="minorEastAsia"/>
                <w:b w:val="0"/>
                <w:color w:val="000000"/>
                <w:sz w:val="21"/>
                <w:szCs w:val="21"/>
                <w:vertAlign w:val="baseline"/>
                <w:lang w:val="en-US" w:eastAsia="zh-CN"/>
              </w:rPr>
            </w:pPr>
            <w:r>
              <w:rPr>
                <w:rFonts w:hint="default" w:ascii="Times New Roman" w:hAnsi="Times New Roman" w:cs="Times New Roman" w:eastAsiaTheme="minorEastAsia"/>
                <w:b w:val="0"/>
                <w:i w:val="0"/>
                <w:iCs w:val="0"/>
                <w:caps w:val="0"/>
                <w:color w:val="000000"/>
                <w:spacing w:val="0"/>
                <w:kern w:val="0"/>
                <w:sz w:val="21"/>
                <w:szCs w:val="21"/>
                <w:lang w:val="en-US" w:eastAsia="zh-CN" w:bidi="ar"/>
              </w:rPr>
              <w:t>能量释放</w:t>
            </w:r>
          </w:p>
        </w:tc>
        <w:tc>
          <w:tcPr>
            <w:tcW w:w="385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8A28A95">
            <w:pPr>
              <w:keepNext w:val="0"/>
              <w:keepLines w:val="0"/>
              <w:widowControl/>
              <w:suppressLineNumbers w:val="0"/>
              <w:spacing w:before="0" w:beforeAutospacing="0" w:after="0" w:afterAutospacing="0"/>
              <w:ind w:left="0" w:leftChars="0" w:right="0" w:rightChars="0" w:firstLine="0" w:firstLineChars="0"/>
              <w:jc w:val="both"/>
              <w:rPr>
                <w:rFonts w:hint="default" w:ascii="Times New Roman" w:hAnsi="Times New Roman" w:cs="Times New Roman" w:eastAsiaTheme="minorEastAsia"/>
                <w:b w:val="0"/>
                <w:color w:val="000000"/>
                <w:sz w:val="21"/>
                <w:szCs w:val="21"/>
                <w:vertAlign w:val="baseline"/>
                <w:lang w:val="en-US" w:eastAsia="zh-CN"/>
              </w:rPr>
            </w:pPr>
            <w:r>
              <w:rPr>
                <w:rFonts w:hint="default" w:ascii="Times New Roman" w:hAnsi="Times New Roman" w:cs="Times New Roman" w:eastAsiaTheme="minorEastAsia"/>
                <w:b w:val="0"/>
                <w:i w:val="0"/>
                <w:iCs w:val="0"/>
                <w:caps w:val="0"/>
                <w:color w:val="000000"/>
                <w:spacing w:val="0"/>
                <w:kern w:val="0"/>
                <w:sz w:val="21"/>
                <w:szCs w:val="21"/>
                <w:lang w:val="en-US" w:eastAsia="zh-CN" w:bidi="ar"/>
              </w:rPr>
              <w:t>多，能量主要来自第三阶段</w:t>
            </w:r>
          </w:p>
        </w:tc>
        <w:tc>
          <w:tcPr>
            <w:tcW w:w="249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7CDCB7F">
            <w:pPr>
              <w:keepNext w:val="0"/>
              <w:keepLines w:val="0"/>
              <w:widowControl/>
              <w:suppressLineNumbers w:val="0"/>
              <w:spacing w:before="0" w:beforeAutospacing="0" w:after="0" w:afterAutospacing="0"/>
              <w:ind w:left="0" w:leftChars="0" w:right="0" w:rightChars="0" w:firstLine="0" w:firstLineChars="0"/>
              <w:jc w:val="both"/>
              <w:rPr>
                <w:rFonts w:hint="default" w:ascii="Times New Roman" w:hAnsi="Times New Roman" w:cs="Times New Roman" w:eastAsiaTheme="minorEastAsia"/>
                <w:b w:val="0"/>
                <w:color w:val="000000"/>
                <w:sz w:val="21"/>
                <w:szCs w:val="21"/>
                <w:vertAlign w:val="baseline"/>
                <w:lang w:val="en-US" w:eastAsia="zh-CN"/>
              </w:rPr>
            </w:pPr>
            <w:r>
              <w:rPr>
                <w:rFonts w:hint="default" w:ascii="Times New Roman" w:hAnsi="Times New Roman" w:cs="Times New Roman" w:eastAsiaTheme="minorEastAsia"/>
                <w:b w:val="0"/>
                <w:i w:val="0"/>
                <w:iCs w:val="0"/>
                <w:caps w:val="0"/>
                <w:color w:val="000000"/>
                <w:spacing w:val="0"/>
                <w:kern w:val="0"/>
                <w:sz w:val="21"/>
                <w:szCs w:val="21"/>
                <w:lang w:val="en-US" w:eastAsia="zh-CN" w:bidi="ar"/>
              </w:rPr>
              <w:t>少，仅第一阶段产 ATP</w:t>
            </w:r>
          </w:p>
        </w:tc>
        <w:tc>
          <w:tcPr>
            <w:tcW w:w="249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C90321F">
            <w:pPr>
              <w:keepNext w:val="0"/>
              <w:keepLines w:val="0"/>
              <w:widowControl/>
              <w:suppressLineNumbers w:val="0"/>
              <w:spacing w:before="0" w:beforeAutospacing="0" w:after="0" w:afterAutospacing="0"/>
              <w:ind w:left="0" w:leftChars="0" w:right="0" w:rightChars="0" w:firstLine="0" w:firstLineChars="0"/>
              <w:jc w:val="both"/>
              <w:rPr>
                <w:rFonts w:hint="default" w:ascii="Times New Roman" w:hAnsi="Times New Roman" w:cs="Times New Roman" w:eastAsiaTheme="minorEastAsia"/>
                <w:b w:val="0"/>
                <w:color w:val="000000"/>
                <w:sz w:val="21"/>
                <w:szCs w:val="21"/>
                <w:vertAlign w:val="baseline"/>
                <w:lang w:val="en-US" w:eastAsia="zh-CN"/>
              </w:rPr>
            </w:pPr>
            <w:r>
              <w:rPr>
                <w:rFonts w:hint="default" w:ascii="Times New Roman" w:hAnsi="Times New Roman" w:cs="Times New Roman" w:eastAsiaTheme="minorEastAsia"/>
                <w:b w:val="0"/>
                <w:i w:val="0"/>
                <w:iCs w:val="0"/>
                <w:caps w:val="0"/>
                <w:color w:val="000000"/>
                <w:spacing w:val="0"/>
                <w:kern w:val="0"/>
                <w:sz w:val="21"/>
                <w:szCs w:val="21"/>
                <w:lang w:val="en-US" w:eastAsia="zh-CN" w:bidi="ar"/>
              </w:rPr>
              <w:t>癌细胞无氧呼吸增强</w:t>
            </w:r>
          </w:p>
        </w:tc>
      </w:tr>
      <w:tr w14:paraId="3D9BEB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5184D45">
            <w:pPr>
              <w:keepNext w:val="0"/>
              <w:keepLines w:val="0"/>
              <w:widowControl/>
              <w:suppressLineNumbers w:val="0"/>
              <w:spacing w:before="0" w:beforeAutospacing="0" w:after="0" w:afterAutospacing="0"/>
              <w:ind w:left="0" w:leftChars="0" w:right="0" w:rightChars="0" w:firstLine="0" w:firstLineChars="0"/>
              <w:jc w:val="center"/>
              <w:rPr>
                <w:rFonts w:hint="default" w:ascii="Times New Roman" w:hAnsi="Times New Roman" w:cs="Times New Roman" w:eastAsiaTheme="minorEastAsia"/>
                <w:b w:val="0"/>
                <w:color w:val="000000"/>
                <w:sz w:val="21"/>
                <w:szCs w:val="21"/>
                <w:vertAlign w:val="baseline"/>
                <w:lang w:val="en-US" w:eastAsia="zh-CN"/>
              </w:rPr>
            </w:pPr>
            <w:r>
              <w:rPr>
                <w:rFonts w:hint="default" w:ascii="Times New Roman" w:hAnsi="Times New Roman" w:cs="Times New Roman" w:eastAsiaTheme="minorEastAsia"/>
                <w:b w:val="0"/>
                <w:i w:val="0"/>
                <w:iCs w:val="0"/>
                <w:caps w:val="0"/>
                <w:color w:val="000000"/>
                <w:spacing w:val="0"/>
                <w:kern w:val="0"/>
                <w:sz w:val="21"/>
                <w:szCs w:val="21"/>
                <w:lang w:val="en-US" w:eastAsia="zh-CN" w:bidi="ar"/>
              </w:rPr>
              <w:t>关键酶</w:t>
            </w:r>
          </w:p>
        </w:tc>
        <w:tc>
          <w:tcPr>
            <w:tcW w:w="385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66F3618">
            <w:pPr>
              <w:keepNext w:val="0"/>
              <w:keepLines w:val="0"/>
              <w:widowControl/>
              <w:suppressLineNumbers w:val="0"/>
              <w:spacing w:before="0" w:beforeAutospacing="0" w:after="0" w:afterAutospacing="0"/>
              <w:ind w:left="0" w:leftChars="0" w:right="0" w:rightChars="0" w:firstLine="0" w:firstLineChars="0"/>
              <w:jc w:val="both"/>
              <w:rPr>
                <w:rFonts w:hint="default" w:ascii="Times New Roman" w:hAnsi="Times New Roman" w:cs="Times New Roman" w:eastAsiaTheme="minorEastAsia"/>
                <w:b w:val="0"/>
                <w:color w:val="000000"/>
                <w:sz w:val="21"/>
                <w:szCs w:val="21"/>
                <w:vertAlign w:val="baseline"/>
                <w:lang w:val="en-US" w:eastAsia="zh-CN"/>
              </w:rPr>
            </w:pPr>
            <w:r>
              <w:rPr>
                <w:rFonts w:hint="default" w:ascii="Times New Roman" w:hAnsi="Times New Roman" w:cs="Times New Roman" w:eastAsiaTheme="minorEastAsia"/>
                <w:b w:val="0"/>
                <w:i w:val="0"/>
                <w:iCs w:val="0"/>
                <w:caps w:val="0"/>
                <w:color w:val="000000"/>
                <w:spacing w:val="0"/>
                <w:kern w:val="0"/>
                <w:sz w:val="21"/>
                <w:szCs w:val="21"/>
                <w:lang w:val="en-US" w:eastAsia="zh-CN" w:bidi="ar"/>
              </w:rPr>
              <w:t>丙酮酸脱氢酶、细胞色素氧化酶（有氧呼吸链）</w:t>
            </w:r>
          </w:p>
        </w:tc>
        <w:tc>
          <w:tcPr>
            <w:tcW w:w="249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BA43032">
            <w:pPr>
              <w:keepNext w:val="0"/>
              <w:keepLines w:val="0"/>
              <w:widowControl/>
              <w:suppressLineNumbers w:val="0"/>
              <w:spacing w:before="0" w:beforeAutospacing="0" w:after="0" w:afterAutospacing="0"/>
              <w:ind w:left="0" w:leftChars="0" w:right="0" w:rightChars="0" w:firstLine="0" w:firstLineChars="0"/>
              <w:jc w:val="both"/>
              <w:rPr>
                <w:rFonts w:hint="default" w:ascii="Times New Roman" w:hAnsi="Times New Roman" w:cs="Times New Roman" w:eastAsiaTheme="minorEastAsia"/>
                <w:b w:val="0"/>
                <w:color w:val="000000"/>
                <w:sz w:val="21"/>
                <w:szCs w:val="21"/>
                <w:vertAlign w:val="baseline"/>
                <w:lang w:val="en-US" w:eastAsia="zh-CN"/>
              </w:rPr>
            </w:pPr>
            <w:r>
              <w:rPr>
                <w:rFonts w:hint="default" w:ascii="Times New Roman" w:hAnsi="Times New Roman" w:cs="Times New Roman" w:eastAsiaTheme="minorEastAsia"/>
                <w:b w:val="0"/>
                <w:i w:val="0"/>
                <w:iCs w:val="0"/>
                <w:caps w:val="0"/>
                <w:color w:val="000000"/>
                <w:spacing w:val="0"/>
                <w:kern w:val="0"/>
                <w:sz w:val="21"/>
                <w:szCs w:val="21"/>
                <w:lang w:val="en-US" w:eastAsia="zh-CN" w:bidi="ar"/>
              </w:rPr>
              <w:t>乳酸脱氢酶（产乳酸）、酒精脱氢酶（产酒精）</w:t>
            </w:r>
          </w:p>
        </w:tc>
        <w:tc>
          <w:tcPr>
            <w:tcW w:w="249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8A2F7B0">
            <w:pPr>
              <w:keepNext w:val="0"/>
              <w:keepLines w:val="0"/>
              <w:widowControl/>
              <w:suppressLineNumbers w:val="0"/>
              <w:spacing w:before="0" w:beforeAutospacing="0" w:after="0" w:afterAutospacing="0"/>
              <w:ind w:left="0" w:leftChars="0" w:right="0" w:rightChars="0" w:firstLine="0" w:firstLineChars="0"/>
              <w:jc w:val="both"/>
              <w:rPr>
                <w:rFonts w:hint="default" w:ascii="Times New Roman" w:hAnsi="Times New Roman" w:cs="Times New Roman" w:eastAsiaTheme="minorEastAsia"/>
                <w:b w:val="0"/>
                <w:color w:val="000000"/>
                <w:sz w:val="21"/>
                <w:szCs w:val="21"/>
                <w:vertAlign w:val="baseline"/>
                <w:lang w:val="en-US" w:eastAsia="zh-CN"/>
              </w:rPr>
            </w:pPr>
            <w:r>
              <w:rPr>
                <w:rFonts w:hint="default" w:ascii="Times New Roman" w:hAnsi="Times New Roman" w:cs="Times New Roman" w:eastAsiaTheme="minorEastAsia"/>
                <w:b w:val="0"/>
                <w:i w:val="0"/>
                <w:iCs w:val="0"/>
                <w:caps w:val="0"/>
                <w:color w:val="000000"/>
                <w:spacing w:val="0"/>
                <w:kern w:val="0"/>
                <w:sz w:val="21"/>
                <w:szCs w:val="21"/>
                <w:lang w:val="en-US" w:eastAsia="zh-CN" w:bidi="ar"/>
              </w:rPr>
              <w:t>酶的专一性体现，受温度、pH 调控</w:t>
            </w:r>
          </w:p>
        </w:tc>
      </w:tr>
    </w:tbl>
    <w:p w14:paraId="2358DA33">
      <w:pPr>
        <w:keepNext w:val="0"/>
        <w:keepLines w:val="0"/>
        <w:pageBreakBefore w:val="0"/>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cs="Times New Roman"/>
          <w:lang w:val="en-US" w:eastAsia="zh-CN"/>
        </w:rPr>
      </w:pPr>
      <w:r>
        <w:rPr>
          <w:rFonts w:hint="default" w:ascii="Times New Roman" w:hAnsi="Times New Roman" w:cs="Times New Roman"/>
          <w:lang w:val="en-US" w:eastAsia="zh-CN"/>
        </w:rPr>
        <w:t>(2)呼吸作用的调控与影响因素</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07"/>
        <w:gridCol w:w="5364"/>
        <w:gridCol w:w="3197"/>
      </w:tblGrid>
      <w:tr w14:paraId="26894C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07"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46B66E7B">
            <w:pPr>
              <w:keepNext w:val="0"/>
              <w:keepLines w:val="0"/>
              <w:widowControl/>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b/>
                <w:color w:val="000000"/>
                <w:sz w:val="21"/>
                <w:szCs w:val="21"/>
                <w:vertAlign w:val="baseline"/>
                <w:lang w:val="en-US" w:eastAsia="zh-CN"/>
              </w:rPr>
            </w:pPr>
            <w:r>
              <w:rPr>
                <w:rFonts w:hint="default" w:ascii="Times New Roman" w:hAnsi="Times New Roman" w:eastAsia="宋体" w:cs="Times New Roman"/>
                <w:b/>
                <w:bCs/>
                <w:i w:val="0"/>
                <w:iCs w:val="0"/>
                <w:caps w:val="0"/>
                <w:color w:val="000000"/>
                <w:spacing w:val="0"/>
                <w:kern w:val="0"/>
                <w:sz w:val="21"/>
                <w:szCs w:val="21"/>
                <w:lang w:val="en-US" w:eastAsia="zh-CN" w:bidi="ar"/>
              </w:rPr>
              <w:t>影响因素</w:t>
            </w:r>
          </w:p>
        </w:tc>
        <w:tc>
          <w:tcPr>
            <w:tcW w:w="5364"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6FE9E4FD">
            <w:pPr>
              <w:keepNext w:val="0"/>
              <w:keepLines w:val="0"/>
              <w:widowControl/>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b/>
                <w:color w:val="000000"/>
                <w:sz w:val="21"/>
                <w:szCs w:val="21"/>
                <w:vertAlign w:val="baseline"/>
                <w:lang w:val="en-US" w:eastAsia="zh-CN"/>
              </w:rPr>
            </w:pPr>
            <w:r>
              <w:rPr>
                <w:rFonts w:hint="default" w:ascii="Times New Roman" w:hAnsi="Times New Roman" w:eastAsia="宋体" w:cs="Times New Roman"/>
                <w:b/>
                <w:bCs/>
                <w:i w:val="0"/>
                <w:iCs w:val="0"/>
                <w:caps w:val="0"/>
                <w:color w:val="000000"/>
                <w:spacing w:val="0"/>
                <w:kern w:val="0"/>
                <w:sz w:val="21"/>
                <w:szCs w:val="21"/>
                <w:lang w:val="en-US" w:eastAsia="zh-CN" w:bidi="ar"/>
              </w:rPr>
              <w:t>作用机制</w:t>
            </w:r>
          </w:p>
        </w:tc>
        <w:tc>
          <w:tcPr>
            <w:tcW w:w="3197"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5C557C36">
            <w:pPr>
              <w:keepNext w:val="0"/>
              <w:keepLines w:val="0"/>
              <w:widowControl/>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b/>
                <w:color w:val="000000"/>
                <w:sz w:val="21"/>
                <w:szCs w:val="21"/>
                <w:vertAlign w:val="baseline"/>
                <w:lang w:val="en-US" w:eastAsia="zh-CN"/>
              </w:rPr>
            </w:pPr>
            <w:r>
              <w:rPr>
                <w:rFonts w:hint="default" w:ascii="Times New Roman" w:hAnsi="Times New Roman" w:eastAsia="宋体" w:cs="Times New Roman"/>
                <w:b/>
                <w:bCs/>
                <w:i w:val="0"/>
                <w:iCs w:val="0"/>
                <w:caps w:val="0"/>
                <w:color w:val="000000"/>
                <w:spacing w:val="0"/>
                <w:kern w:val="0"/>
                <w:sz w:val="21"/>
                <w:szCs w:val="21"/>
                <w:lang w:val="en-US" w:eastAsia="zh-CN" w:bidi="ar"/>
              </w:rPr>
              <w:t>跨模块应用场景</w:t>
            </w:r>
          </w:p>
        </w:tc>
      </w:tr>
      <w:tr w14:paraId="018503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0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36FD51C">
            <w:pPr>
              <w:keepNext w:val="0"/>
              <w:keepLines w:val="0"/>
              <w:widowControl/>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i w:val="0"/>
                <w:iCs w:val="0"/>
                <w:caps w:val="0"/>
                <w:color w:val="000000"/>
                <w:spacing w:val="0"/>
                <w:kern w:val="0"/>
                <w:sz w:val="21"/>
                <w:szCs w:val="21"/>
                <w:lang w:val="en-US" w:eastAsia="zh-CN" w:bidi="ar"/>
              </w:rPr>
              <w:t>O₂浓度</w:t>
            </w:r>
          </w:p>
        </w:tc>
        <w:tc>
          <w:tcPr>
            <w:tcW w:w="536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7263422">
            <w:pPr>
              <w:keepNext w:val="0"/>
              <w:keepLines w:val="0"/>
              <w:widowControl/>
              <w:suppressLineNumbers w:val="0"/>
              <w:spacing w:before="0" w:beforeAutospacing="0" w:after="0" w:afterAutospacing="0"/>
              <w:ind w:left="0" w:leftChars="0" w:right="0" w:rightChars="0" w:firstLine="0" w:firstLineChars="0"/>
              <w:jc w:val="left"/>
              <w:rPr>
                <w:rFonts w:hint="default" w:ascii="Times New Roman" w:hAnsi="Times New Roman" w:eastAsia="宋体" w:cs="Times New Roman"/>
                <w:b w:val="0"/>
                <w:i w:val="0"/>
                <w:iCs w:val="0"/>
                <w:caps w:val="0"/>
                <w:color w:val="000000"/>
                <w:spacing w:val="0"/>
                <w:kern w:val="0"/>
                <w:sz w:val="21"/>
                <w:szCs w:val="21"/>
                <w:lang w:val="en-US" w:eastAsia="zh-CN" w:bidi="ar"/>
              </w:rPr>
            </w:pPr>
            <w:r>
              <w:rPr>
                <w:rFonts w:hint="default" w:ascii="Times New Roman" w:hAnsi="Times New Roman" w:eastAsia="宋体" w:cs="Times New Roman"/>
                <w:b w:val="0"/>
                <w:i w:val="0"/>
                <w:iCs w:val="0"/>
                <w:caps w:val="0"/>
                <w:color w:val="000000"/>
                <w:spacing w:val="0"/>
                <w:kern w:val="0"/>
                <w:sz w:val="21"/>
                <w:szCs w:val="21"/>
                <w:lang w:val="en-US" w:eastAsia="zh-CN" w:bidi="ar"/>
              </w:rPr>
              <w:t>低O₂（5%）抑制无氧呼吸，有氧呼吸较弱</w:t>
            </w:r>
            <w:r>
              <w:rPr>
                <w:rFonts w:hint="eastAsia" w:ascii="Times New Roman" w:hAnsi="Times New Roman" w:eastAsia="宋体" w:cs="Times New Roman"/>
                <w:b w:val="0"/>
                <w:i w:val="0"/>
                <w:iCs w:val="0"/>
                <w:caps w:val="0"/>
                <w:color w:val="000000"/>
                <w:spacing w:val="0"/>
                <w:kern w:val="0"/>
                <w:sz w:val="21"/>
                <w:szCs w:val="21"/>
                <w:lang w:val="en-US" w:eastAsia="zh-CN" w:bidi="ar"/>
              </w:rPr>
              <w:t>；</w:t>
            </w:r>
          </w:p>
          <w:p w14:paraId="44324B4C">
            <w:pPr>
              <w:keepNext w:val="0"/>
              <w:keepLines w:val="0"/>
              <w:widowControl/>
              <w:suppressLineNumbers w:val="0"/>
              <w:spacing w:before="0" w:beforeAutospacing="0" w:after="0" w:afterAutospacing="0"/>
              <w:ind w:left="0" w:leftChars="0" w:right="0" w:rightChars="0" w:firstLine="0" w:firstLineChars="0"/>
              <w:jc w:val="left"/>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i w:val="0"/>
                <w:iCs w:val="0"/>
                <w:caps w:val="0"/>
                <w:color w:val="000000"/>
                <w:spacing w:val="0"/>
                <w:kern w:val="0"/>
                <w:sz w:val="21"/>
                <w:szCs w:val="21"/>
                <w:lang w:val="en-US" w:eastAsia="zh-CN" w:bidi="ar"/>
              </w:rPr>
              <w:t>高O₂促进有氧呼吸</w:t>
            </w:r>
          </w:p>
        </w:tc>
        <w:tc>
          <w:tcPr>
            <w:tcW w:w="319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E558D04">
            <w:pPr>
              <w:keepNext w:val="0"/>
              <w:keepLines w:val="0"/>
              <w:widowControl/>
              <w:suppressLineNumbers w:val="0"/>
              <w:spacing w:before="0" w:beforeAutospacing="0" w:after="0" w:afterAutospacing="0"/>
              <w:ind w:left="0" w:leftChars="0" w:right="0" w:rightChars="0" w:firstLine="0" w:firstLineChars="0"/>
              <w:jc w:val="left"/>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i w:val="0"/>
                <w:iCs w:val="0"/>
                <w:caps w:val="0"/>
                <w:color w:val="000000"/>
                <w:spacing w:val="0"/>
                <w:kern w:val="0"/>
                <w:sz w:val="21"/>
                <w:szCs w:val="21"/>
                <w:lang w:val="en-US" w:eastAsia="zh-CN" w:bidi="ar"/>
              </w:rPr>
              <w:t>果蔬保鲜（低O₂+低温+高CO₂）、发酵工程控氧</w:t>
            </w:r>
          </w:p>
        </w:tc>
      </w:tr>
      <w:tr w14:paraId="0E640A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0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04184E5">
            <w:pPr>
              <w:keepNext w:val="0"/>
              <w:keepLines w:val="0"/>
              <w:widowControl/>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i w:val="0"/>
                <w:iCs w:val="0"/>
                <w:caps w:val="0"/>
                <w:color w:val="000000"/>
                <w:spacing w:val="0"/>
                <w:kern w:val="0"/>
                <w:sz w:val="21"/>
                <w:szCs w:val="21"/>
                <w:lang w:val="en-US" w:eastAsia="zh-CN" w:bidi="ar"/>
              </w:rPr>
              <w:t>温度</w:t>
            </w:r>
          </w:p>
        </w:tc>
        <w:tc>
          <w:tcPr>
            <w:tcW w:w="536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BD271C6">
            <w:pPr>
              <w:keepNext w:val="0"/>
              <w:keepLines w:val="0"/>
              <w:widowControl/>
              <w:suppressLineNumbers w:val="0"/>
              <w:spacing w:before="0" w:beforeAutospacing="0" w:after="0" w:afterAutospacing="0"/>
              <w:ind w:left="0" w:leftChars="0" w:right="0" w:rightChars="0" w:firstLine="0" w:firstLineChars="0"/>
              <w:jc w:val="left"/>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i w:val="0"/>
                <w:iCs w:val="0"/>
                <w:caps w:val="0"/>
                <w:color w:val="000000"/>
                <w:spacing w:val="0"/>
                <w:kern w:val="0"/>
                <w:sz w:val="21"/>
                <w:szCs w:val="21"/>
                <w:lang w:val="en-US" w:eastAsia="zh-CN" w:bidi="ar"/>
              </w:rPr>
              <w:t>影响呼吸酶活性，最适温度（25~35℃）时呼吸速率最高</w:t>
            </w:r>
          </w:p>
        </w:tc>
        <w:tc>
          <w:tcPr>
            <w:tcW w:w="319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2EDBAB4">
            <w:pPr>
              <w:keepNext w:val="0"/>
              <w:keepLines w:val="0"/>
              <w:widowControl/>
              <w:suppressLineNumbers w:val="0"/>
              <w:spacing w:before="0" w:beforeAutospacing="0" w:after="0" w:afterAutospacing="0"/>
              <w:ind w:left="0" w:leftChars="0" w:right="0" w:rightChars="0" w:firstLine="0" w:firstLineChars="0"/>
              <w:jc w:val="left"/>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i w:val="0"/>
                <w:iCs w:val="0"/>
                <w:caps w:val="0"/>
                <w:color w:val="000000"/>
                <w:spacing w:val="0"/>
                <w:kern w:val="0"/>
                <w:sz w:val="21"/>
                <w:szCs w:val="21"/>
                <w:lang w:val="en-US" w:eastAsia="zh-CN" w:bidi="ar"/>
              </w:rPr>
              <w:t>低温储存食物、温室栽培控温</w:t>
            </w:r>
          </w:p>
        </w:tc>
      </w:tr>
      <w:tr w14:paraId="1DAB15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0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2C773C3">
            <w:pPr>
              <w:keepNext w:val="0"/>
              <w:keepLines w:val="0"/>
              <w:widowControl/>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i w:val="0"/>
                <w:iCs w:val="0"/>
                <w:caps w:val="0"/>
                <w:color w:val="000000"/>
                <w:spacing w:val="0"/>
                <w:kern w:val="0"/>
                <w:sz w:val="21"/>
                <w:szCs w:val="21"/>
                <w:lang w:val="en-US" w:eastAsia="zh-CN" w:bidi="ar"/>
              </w:rPr>
              <w:t>CO₂浓度</w:t>
            </w:r>
          </w:p>
        </w:tc>
        <w:tc>
          <w:tcPr>
            <w:tcW w:w="536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B22911C">
            <w:pPr>
              <w:keepNext w:val="0"/>
              <w:keepLines w:val="0"/>
              <w:widowControl/>
              <w:suppressLineNumbers w:val="0"/>
              <w:spacing w:before="0" w:beforeAutospacing="0" w:after="0" w:afterAutospacing="0"/>
              <w:ind w:left="0" w:leftChars="0" w:right="0" w:rightChars="0" w:firstLine="0" w:firstLineChars="0"/>
              <w:jc w:val="left"/>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i w:val="0"/>
                <w:iCs w:val="0"/>
                <w:caps w:val="0"/>
                <w:color w:val="000000"/>
                <w:spacing w:val="0"/>
                <w:kern w:val="0"/>
                <w:sz w:val="21"/>
                <w:szCs w:val="21"/>
                <w:lang w:val="en-US" w:eastAsia="zh-CN" w:bidi="ar"/>
              </w:rPr>
              <w:t>高CO₂抑制呼吸酶活性，降低呼吸速率</w:t>
            </w:r>
          </w:p>
        </w:tc>
        <w:tc>
          <w:tcPr>
            <w:tcW w:w="319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8794B27">
            <w:pPr>
              <w:keepNext w:val="0"/>
              <w:keepLines w:val="0"/>
              <w:widowControl/>
              <w:suppressLineNumbers w:val="0"/>
              <w:spacing w:before="0" w:beforeAutospacing="0" w:after="0" w:afterAutospacing="0"/>
              <w:ind w:left="0" w:leftChars="0" w:right="0" w:rightChars="0" w:firstLine="0" w:firstLineChars="0"/>
              <w:jc w:val="left"/>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i w:val="0"/>
                <w:iCs w:val="0"/>
                <w:caps w:val="0"/>
                <w:color w:val="000000"/>
                <w:spacing w:val="0"/>
                <w:kern w:val="0"/>
                <w:sz w:val="21"/>
                <w:szCs w:val="21"/>
                <w:lang w:val="en-US" w:eastAsia="zh-CN" w:bidi="ar"/>
              </w:rPr>
              <w:t>密闭保鲜环境调控</w:t>
            </w:r>
          </w:p>
        </w:tc>
      </w:tr>
      <w:tr w14:paraId="505BD9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0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BE4BF39">
            <w:pPr>
              <w:keepNext w:val="0"/>
              <w:keepLines w:val="0"/>
              <w:widowControl/>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i w:val="0"/>
                <w:iCs w:val="0"/>
                <w:caps w:val="0"/>
                <w:color w:val="000000"/>
                <w:spacing w:val="0"/>
                <w:kern w:val="0"/>
                <w:sz w:val="21"/>
                <w:szCs w:val="21"/>
                <w:lang w:val="en-US" w:eastAsia="zh-CN" w:bidi="ar"/>
              </w:rPr>
              <w:t>遗传因素</w:t>
            </w:r>
          </w:p>
        </w:tc>
        <w:tc>
          <w:tcPr>
            <w:tcW w:w="536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5DC809B">
            <w:pPr>
              <w:keepNext w:val="0"/>
              <w:keepLines w:val="0"/>
              <w:widowControl/>
              <w:suppressLineNumbers w:val="0"/>
              <w:spacing w:before="0" w:beforeAutospacing="0" w:after="0" w:afterAutospacing="0"/>
              <w:ind w:left="0" w:leftChars="0" w:right="0" w:rightChars="0" w:firstLine="0" w:firstLineChars="0"/>
              <w:jc w:val="left"/>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i w:val="0"/>
                <w:iCs w:val="0"/>
                <w:caps w:val="0"/>
                <w:color w:val="000000"/>
                <w:spacing w:val="0"/>
                <w:kern w:val="0"/>
                <w:sz w:val="21"/>
                <w:szCs w:val="21"/>
                <w:lang w:val="en-US" w:eastAsia="zh-CN" w:bidi="ar"/>
              </w:rPr>
              <w:t>基因决定呼吸酶的合成与活性</w:t>
            </w:r>
          </w:p>
        </w:tc>
        <w:tc>
          <w:tcPr>
            <w:tcW w:w="319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F1CE02D">
            <w:pPr>
              <w:keepNext w:val="0"/>
              <w:keepLines w:val="0"/>
              <w:widowControl/>
              <w:suppressLineNumbers w:val="0"/>
              <w:spacing w:before="0" w:beforeAutospacing="0" w:after="0" w:afterAutospacing="0"/>
              <w:ind w:left="0" w:leftChars="0" w:right="0" w:rightChars="0" w:firstLine="0" w:firstLineChars="0"/>
              <w:jc w:val="left"/>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i w:val="0"/>
                <w:iCs w:val="0"/>
                <w:caps w:val="0"/>
                <w:color w:val="000000"/>
                <w:spacing w:val="0"/>
                <w:kern w:val="0"/>
                <w:sz w:val="21"/>
                <w:szCs w:val="21"/>
                <w:lang w:val="en-US" w:eastAsia="zh-CN" w:bidi="ar"/>
              </w:rPr>
              <w:t>不同生物呼吸类型差异</w:t>
            </w:r>
          </w:p>
        </w:tc>
      </w:tr>
      <w:tr w14:paraId="35BFD1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0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1420884">
            <w:pPr>
              <w:keepNext w:val="0"/>
              <w:keepLines w:val="0"/>
              <w:widowControl/>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i w:val="0"/>
                <w:iCs w:val="0"/>
                <w:caps w:val="0"/>
                <w:color w:val="000000"/>
                <w:spacing w:val="0"/>
                <w:kern w:val="0"/>
                <w:sz w:val="21"/>
                <w:szCs w:val="21"/>
                <w:lang w:val="en-US" w:eastAsia="zh-CN" w:bidi="ar"/>
              </w:rPr>
              <w:t>激素调控</w:t>
            </w:r>
          </w:p>
        </w:tc>
        <w:tc>
          <w:tcPr>
            <w:tcW w:w="536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75DB475">
            <w:pPr>
              <w:keepNext w:val="0"/>
              <w:keepLines w:val="0"/>
              <w:widowControl/>
              <w:suppressLineNumbers w:val="0"/>
              <w:spacing w:before="0" w:beforeAutospacing="0" w:after="0" w:afterAutospacing="0"/>
              <w:ind w:left="0" w:leftChars="0" w:right="0" w:rightChars="0" w:firstLine="0" w:firstLineChars="0"/>
              <w:jc w:val="left"/>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i w:val="0"/>
                <w:iCs w:val="0"/>
                <w:caps w:val="0"/>
                <w:color w:val="000000"/>
                <w:spacing w:val="0"/>
                <w:kern w:val="0"/>
                <w:sz w:val="21"/>
                <w:szCs w:val="21"/>
                <w:lang w:val="en-US" w:eastAsia="zh-CN" w:bidi="ar"/>
              </w:rPr>
              <w:t>胰岛素促进细胞摄取葡萄糖并加速呼吸分解</w:t>
            </w:r>
          </w:p>
        </w:tc>
        <w:tc>
          <w:tcPr>
            <w:tcW w:w="319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54634E6">
            <w:pPr>
              <w:keepNext w:val="0"/>
              <w:keepLines w:val="0"/>
              <w:widowControl/>
              <w:suppressLineNumbers w:val="0"/>
              <w:spacing w:before="0" w:beforeAutospacing="0" w:after="0" w:afterAutospacing="0"/>
              <w:ind w:left="0" w:leftChars="0" w:right="0" w:rightChars="0" w:firstLine="0" w:firstLineChars="0"/>
              <w:jc w:val="left"/>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i w:val="0"/>
                <w:iCs w:val="0"/>
                <w:caps w:val="0"/>
                <w:color w:val="000000"/>
                <w:spacing w:val="0"/>
                <w:kern w:val="0"/>
                <w:sz w:val="21"/>
                <w:szCs w:val="21"/>
                <w:lang w:val="en-US" w:eastAsia="zh-CN" w:bidi="ar"/>
              </w:rPr>
              <w:t>血糖平衡调节</w:t>
            </w:r>
          </w:p>
        </w:tc>
      </w:tr>
    </w:tbl>
    <w:p w14:paraId="4FCEFB29">
      <w:pPr>
        <w:keepNext w:val="0"/>
        <w:keepLines w:val="0"/>
        <w:pageBreakBefore w:val="0"/>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cs="Times New Roman"/>
          <w:lang w:val="en-US" w:eastAsia="zh-CN"/>
        </w:rPr>
      </w:pPr>
      <w:r>
        <w:rPr>
          <w:rFonts w:hint="default" w:ascii="Times New Roman" w:hAnsi="Times New Roman" w:cs="Times New Roman"/>
          <w:lang w:val="en-US" w:eastAsia="zh-CN"/>
        </w:rPr>
        <w:t>(3)与其他模块的核心联系</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62"/>
        <w:gridCol w:w="4983"/>
        <w:gridCol w:w="3323"/>
      </w:tblGrid>
      <w:tr w14:paraId="54FAC6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2"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1B2EDC92">
            <w:pPr>
              <w:keepNext w:val="0"/>
              <w:keepLines w:val="0"/>
              <w:widowControl/>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b/>
                <w:i w:val="0"/>
                <w:iCs w:val="0"/>
                <w:caps w:val="0"/>
                <w:color w:val="000000"/>
                <w:spacing w:val="0"/>
                <w:kern w:val="0"/>
                <w:sz w:val="21"/>
                <w:szCs w:val="21"/>
                <w:lang w:val="en-US" w:eastAsia="zh-CN" w:bidi="ar"/>
              </w:rPr>
            </w:pPr>
            <w:r>
              <w:rPr>
                <w:rFonts w:hint="default" w:ascii="Times New Roman" w:hAnsi="Times New Roman" w:eastAsia="宋体" w:cs="Times New Roman"/>
                <w:b/>
                <w:i w:val="0"/>
                <w:iCs w:val="0"/>
                <w:caps w:val="0"/>
                <w:color w:val="000000"/>
                <w:spacing w:val="0"/>
                <w:kern w:val="0"/>
                <w:sz w:val="21"/>
                <w:szCs w:val="21"/>
                <w:lang w:val="en-US" w:eastAsia="zh-CN" w:bidi="ar"/>
              </w:rPr>
              <w:t>关联模块</w:t>
            </w:r>
          </w:p>
        </w:tc>
        <w:tc>
          <w:tcPr>
            <w:tcW w:w="4983"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29FF8195">
            <w:pPr>
              <w:keepNext w:val="0"/>
              <w:keepLines w:val="0"/>
              <w:widowControl/>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b/>
                <w:i w:val="0"/>
                <w:iCs w:val="0"/>
                <w:caps w:val="0"/>
                <w:color w:val="000000"/>
                <w:spacing w:val="0"/>
                <w:kern w:val="0"/>
                <w:sz w:val="21"/>
                <w:szCs w:val="21"/>
                <w:lang w:val="en-US" w:eastAsia="zh-CN" w:bidi="ar"/>
              </w:rPr>
            </w:pPr>
            <w:r>
              <w:rPr>
                <w:rFonts w:hint="default" w:ascii="Times New Roman" w:hAnsi="Times New Roman" w:eastAsia="宋体" w:cs="Times New Roman"/>
                <w:b/>
                <w:i w:val="0"/>
                <w:iCs w:val="0"/>
                <w:caps w:val="0"/>
                <w:color w:val="000000"/>
                <w:spacing w:val="0"/>
                <w:kern w:val="0"/>
                <w:sz w:val="21"/>
                <w:szCs w:val="21"/>
                <w:lang w:val="en-US" w:eastAsia="zh-CN" w:bidi="ar"/>
              </w:rPr>
              <w:t>核心逻辑</w:t>
            </w:r>
          </w:p>
        </w:tc>
        <w:tc>
          <w:tcPr>
            <w:tcW w:w="3323"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39015097">
            <w:pPr>
              <w:keepNext w:val="0"/>
              <w:keepLines w:val="0"/>
              <w:widowControl/>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b/>
                <w:i w:val="0"/>
                <w:iCs w:val="0"/>
                <w:caps w:val="0"/>
                <w:color w:val="000000"/>
                <w:spacing w:val="0"/>
                <w:kern w:val="0"/>
                <w:sz w:val="21"/>
                <w:szCs w:val="21"/>
                <w:lang w:val="en-US" w:eastAsia="zh-CN" w:bidi="ar"/>
              </w:rPr>
            </w:pPr>
            <w:r>
              <w:rPr>
                <w:rFonts w:hint="default" w:ascii="Times New Roman" w:hAnsi="Times New Roman" w:eastAsia="宋体" w:cs="Times New Roman"/>
                <w:b/>
                <w:i w:val="0"/>
                <w:iCs w:val="0"/>
                <w:caps w:val="0"/>
                <w:color w:val="000000"/>
                <w:spacing w:val="0"/>
                <w:kern w:val="0"/>
                <w:sz w:val="21"/>
                <w:szCs w:val="21"/>
                <w:lang w:val="en-US" w:eastAsia="zh-CN" w:bidi="ar"/>
              </w:rPr>
              <w:t>高考考查情境</w:t>
            </w:r>
          </w:p>
        </w:tc>
      </w:tr>
      <w:tr w14:paraId="05185D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8BAFBF1">
            <w:pPr>
              <w:keepNext w:val="0"/>
              <w:keepLines w:val="0"/>
              <w:widowControl/>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b w:val="0"/>
                <w:i w:val="0"/>
                <w:iCs w:val="0"/>
                <w:caps w:val="0"/>
                <w:color w:val="000000"/>
                <w:spacing w:val="0"/>
                <w:kern w:val="0"/>
                <w:sz w:val="21"/>
                <w:szCs w:val="21"/>
                <w:lang w:val="en-US" w:eastAsia="zh-CN" w:bidi="ar"/>
              </w:rPr>
            </w:pPr>
            <w:r>
              <w:rPr>
                <w:rFonts w:hint="eastAsia" w:ascii="Times New Roman" w:hAnsi="Times New Roman" w:eastAsia="宋体" w:cs="Times New Roman"/>
                <w:b w:val="0"/>
                <w:i w:val="0"/>
                <w:iCs w:val="0"/>
                <w:caps w:val="0"/>
                <w:color w:val="000000"/>
                <w:spacing w:val="0"/>
                <w:kern w:val="0"/>
                <w:sz w:val="21"/>
                <w:szCs w:val="21"/>
                <w:lang w:val="en-US" w:eastAsia="zh-CN" w:bidi="ar"/>
              </w:rPr>
              <w:t>分子与细胞</w:t>
            </w:r>
          </w:p>
        </w:tc>
        <w:tc>
          <w:tcPr>
            <w:tcW w:w="498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F92DA24">
            <w:pPr>
              <w:keepNext w:val="0"/>
              <w:keepLines w:val="0"/>
              <w:widowControl/>
              <w:suppressLineNumbers w:val="0"/>
              <w:spacing w:before="0" w:beforeAutospacing="0" w:after="0" w:afterAutospacing="0"/>
              <w:ind w:left="0" w:leftChars="0" w:right="0" w:rightChars="0" w:firstLine="0" w:firstLineChars="0"/>
              <w:jc w:val="both"/>
              <w:rPr>
                <w:rFonts w:hint="default" w:ascii="Times New Roman" w:hAnsi="Times New Roman" w:eastAsia="宋体" w:cs="Times New Roman"/>
                <w:b w:val="0"/>
                <w:i w:val="0"/>
                <w:iCs w:val="0"/>
                <w:caps w:val="0"/>
                <w:color w:val="000000"/>
                <w:spacing w:val="0"/>
                <w:kern w:val="0"/>
                <w:sz w:val="21"/>
                <w:szCs w:val="21"/>
                <w:lang w:val="en-US" w:eastAsia="zh-CN" w:bidi="ar"/>
              </w:rPr>
            </w:pPr>
            <w:r>
              <w:rPr>
                <w:rFonts w:hint="default" w:ascii="Times New Roman" w:hAnsi="Times New Roman" w:eastAsia="宋体" w:cs="Times New Roman"/>
                <w:b w:val="0"/>
                <w:i w:val="0"/>
                <w:iCs w:val="0"/>
                <w:caps w:val="0"/>
                <w:color w:val="000000"/>
                <w:spacing w:val="0"/>
                <w:kern w:val="0"/>
                <w:sz w:val="21"/>
                <w:szCs w:val="21"/>
                <w:lang w:val="en-US" w:eastAsia="zh-CN" w:bidi="ar"/>
              </w:rPr>
              <w:t>呼吸作用产生的 ATP</w:t>
            </w:r>
          </w:p>
          <w:p w14:paraId="017516BE">
            <w:pPr>
              <w:keepNext w:val="0"/>
              <w:keepLines w:val="0"/>
              <w:widowControl/>
              <w:suppressLineNumbers w:val="0"/>
              <w:spacing w:before="0" w:beforeAutospacing="0" w:after="0" w:afterAutospacing="0"/>
              <w:ind w:left="0" w:leftChars="0" w:right="0" w:rightChars="0" w:firstLine="0" w:firstLineChars="0"/>
              <w:jc w:val="both"/>
              <w:rPr>
                <w:rFonts w:hint="default" w:ascii="Times New Roman" w:hAnsi="Times New Roman" w:eastAsia="宋体" w:cs="Times New Roman"/>
                <w:b w:val="0"/>
                <w:i w:val="0"/>
                <w:iCs w:val="0"/>
                <w:caps w:val="0"/>
                <w:color w:val="000000"/>
                <w:spacing w:val="0"/>
                <w:kern w:val="0"/>
                <w:sz w:val="21"/>
                <w:szCs w:val="21"/>
                <w:lang w:val="en-US" w:eastAsia="zh-CN" w:bidi="ar"/>
              </w:rPr>
            </w:pPr>
            <w:r>
              <w:rPr>
                <w:rFonts w:hint="default" w:ascii="Times New Roman" w:hAnsi="Times New Roman" w:eastAsia="宋体" w:cs="Times New Roman"/>
                <w:b w:val="0"/>
                <w:i w:val="0"/>
                <w:iCs w:val="0"/>
                <w:caps w:val="0"/>
                <w:color w:val="000000"/>
                <w:spacing w:val="0"/>
                <w:kern w:val="0"/>
                <w:sz w:val="21"/>
                <w:szCs w:val="21"/>
                <w:lang w:val="en-US" w:eastAsia="zh-CN" w:bidi="ar"/>
              </w:rPr>
              <w:t>与光合作用的关联：呼吸释放的 CO₂可为光合提供原料，光合产生的 O₂可促进有氧呼吸。</w:t>
            </w:r>
          </w:p>
        </w:tc>
        <w:tc>
          <w:tcPr>
            <w:tcW w:w="332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98795C8">
            <w:pPr>
              <w:keepNext w:val="0"/>
              <w:keepLines w:val="0"/>
              <w:widowControl/>
              <w:suppressLineNumbers w:val="0"/>
              <w:spacing w:before="0" w:beforeAutospacing="0" w:after="0" w:afterAutospacing="0"/>
              <w:ind w:left="0" w:leftChars="0" w:right="0" w:rightChars="0" w:firstLine="0" w:firstLineChars="0"/>
              <w:jc w:val="both"/>
              <w:rPr>
                <w:rFonts w:hint="default" w:ascii="Times New Roman" w:hAnsi="Times New Roman" w:eastAsia="宋体" w:cs="Times New Roman"/>
                <w:b w:val="0"/>
                <w:i w:val="0"/>
                <w:iCs w:val="0"/>
                <w:caps w:val="0"/>
                <w:color w:val="000000"/>
                <w:spacing w:val="0"/>
                <w:kern w:val="0"/>
                <w:sz w:val="21"/>
                <w:szCs w:val="21"/>
                <w:lang w:val="en-US" w:eastAsia="zh-CN" w:bidi="ar"/>
              </w:rPr>
            </w:pPr>
            <w:r>
              <w:rPr>
                <w:rFonts w:hint="eastAsia" w:ascii="Times New Roman" w:hAnsi="Times New Roman" w:eastAsia="宋体" w:cs="Times New Roman"/>
                <w:b w:val="0"/>
                <w:i w:val="0"/>
                <w:iCs w:val="0"/>
                <w:caps w:val="0"/>
                <w:color w:val="000000"/>
                <w:spacing w:val="0"/>
                <w:kern w:val="0"/>
                <w:sz w:val="21"/>
                <w:szCs w:val="21"/>
                <w:lang w:val="en-US" w:eastAsia="zh-CN" w:bidi="ar"/>
              </w:rPr>
              <w:t>能量代谢联动</w:t>
            </w:r>
          </w:p>
        </w:tc>
      </w:tr>
      <w:tr w14:paraId="778EA0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4" w:hRule="atLeast"/>
        </w:trPr>
        <w:tc>
          <w:tcPr>
            <w:tcW w:w="166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19C820D">
            <w:pPr>
              <w:keepNext w:val="0"/>
              <w:keepLines w:val="0"/>
              <w:widowControl/>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b w:val="0"/>
                <w:i w:val="0"/>
                <w:iCs w:val="0"/>
                <w:caps w:val="0"/>
                <w:color w:val="000000"/>
                <w:spacing w:val="0"/>
                <w:kern w:val="0"/>
                <w:sz w:val="21"/>
                <w:szCs w:val="21"/>
                <w:lang w:val="en-US" w:eastAsia="zh-CN" w:bidi="ar"/>
              </w:rPr>
            </w:pPr>
            <w:r>
              <w:rPr>
                <w:rFonts w:hint="default" w:ascii="Times New Roman" w:hAnsi="Times New Roman" w:eastAsia="宋体" w:cs="Times New Roman"/>
                <w:b w:val="0"/>
                <w:i w:val="0"/>
                <w:iCs w:val="0"/>
                <w:caps w:val="0"/>
                <w:color w:val="000000"/>
                <w:spacing w:val="0"/>
                <w:kern w:val="0"/>
                <w:sz w:val="21"/>
                <w:szCs w:val="21"/>
                <w:lang w:val="en-US" w:eastAsia="zh-CN" w:bidi="ar"/>
              </w:rPr>
              <w:t>遗传与变异</w:t>
            </w:r>
          </w:p>
        </w:tc>
        <w:tc>
          <w:tcPr>
            <w:tcW w:w="498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B1394C1">
            <w:pPr>
              <w:keepNext w:val="0"/>
              <w:keepLines w:val="0"/>
              <w:widowControl/>
              <w:suppressLineNumbers w:val="0"/>
              <w:spacing w:before="0" w:beforeAutospacing="0" w:after="0" w:afterAutospacing="0"/>
              <w:ind w:left="0" w:leftChars="0" w:right="0" w:rightChars="0" w:firstLine="0" w:firstLineChars="0"/>
              <w:jc w:val="both"/>
              <w:rPr>
                <w:rFonts w:hint="default" w:ascii="Times New Roman" w:hAnsi="Times New Roman" w:eastAsia="宋体" w:cs="Times New Roman"/>
                <w:b w:val="0"/>
                <w:i w:val="0"/>
                <w:iCs w:val="0"/>
                <w:caps w:val="0"/>
                <w:color w:val="000000"/>
                <w:spacing w:val="0"/>
                <w:kern w:val="0"/>
                <w:sz w:val="21"/>
                <w:szCs w:val="21"/>
                <w:lang w:val="en-US" w:eastAsia="zh-CN" w:bidi="ar"/>
              </w:rPr>
            </w:pPr>
            <w:r>
              <w:rPr>
                <w:rFonts w:hint="default" w:ascii="Times New Roman" w:hAnsi="Times New Roman" w:eastAsia="宋体" w:cs="Times New Roman"/>
                <w:b w:val="0"/>
                <w:i w:val="0"/>
                <w:iCs w:val="0"/>
                <w:caps w:val="0"/>
                <w:color w:val="000000"/>
                <w:spacing w:val="0"/>
                <w:kern w:val="0"/>
                <w:sz w:val="21"/>
                <w:szCs w:val="21"/>
                <w:lang w:val="en-US" w:eastAsia="zh-CN" w:bidi="ar"/>
              </w:rPr>
              <w:t>呼吸酶基因突变→呼吸速率异常</w:t>
            </w:r>
          </w:p>
        </w:tc>
        <w:tc>
          <w:tcPr>
            <w:tcW w:w="332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BFD91FE">
            <w:pPr>
              <w:keepNext w:val="0"/>
              <w:keepLines w:val="0"/>
              <w:widowControl/>
              <w:suppressLineNumbers w:val="0"/>
              <w:spacing w:before="0" w:beforeAutospacing="0" w:after="0" w:afterAutospacing="0"/>
              <w:ind w:left="0" w:leftChars="0" w:right="0" w:rightChars="0" w:firstLine="0" w:firstLineChars="0"/>
              <w:jc w:val="both"/>
              <w:rPr>
                <w:rFonts w:hint="default" w:ascii="Times New Roman" w:hAnsi="Times New Roman" w:eastAsia="宋体" w:cs="Times New Roman"/>
                <w:b w:val="0"/>
                <w:i w:val="0"/>
                <w:iCs w:val="0"/>
                <w:caps w:val="0"/>
                <w:color w:val="000000"/>
                <w:spacing w:val="0"/>
                <w:kern w:val="0"/>
                <w:sz w:val="21"/>
                <w:szCs w:val="21"/>
                <w:lang w:val="en-US" w:eastAsia="zh-CN" w:bidi="ar"/>
              </w:rPr>
            </w:pPr>
            <w:r>
              <w:rPr>
                <w:rFonts w:hint="default" w:ascii="Times New Roman" w:hAnsi="Times New Roman" w:eastAsia="宋体" w:cs="Times New Roman"/>
                <w:b w:val="0"/>
                <w:i w:val="0"/>
                <w:iCs w:val="0"/>
                <w:caps w:val="0"/>
                <w:color w:val="000000"/>
                <w:spacing w:val="0"/>
                <w:kern w:val="0"/>
                <w:sz w:val="21"/>
                <w:szCs w:val="21"/>
                <w:lang w:val="en-US" w:eastAsia="zh-CN" w:bidi="ar"/>
              </w:rPr>
              <w:t>基因突变的性状影响分析</w:t>
            </w:r>
          </w:p>
        </w:tc>
      </w:tr>
      <w:tr w14:paraId="793E9E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500D16E">
            <w:pPr>
              <w:keepNext w:val="0"/>
              <w:keepLines w:val="0"/>
              <w:widowControl/>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b w:val="0"/>
                <w:i w:val="0"/>
                <w:iCs w:val="0"/>
                <w:caps w:val="0"/>
                <w:color w:val="000000"/>
                <w:spacing w:val="0"/>
                <w:kern w:val="0"/>
                <w:sz w:val="21"/>
                <w:szCs w:val="21"/>
                <w:lang w:val="en-US" w:eastAsia="zh-CN" w:bidi="ar"/>
              </w:rPr>
            </w:pPr>
            <w:r>
              <w:rPr>
                <w:rFonts w:hint="default" w:ascii="Times New Roman" w:hAnsi="Times New Roman" w:eastAsia="宋体" w:cs="Times New Roman"/>
                <w:b w:val="0"/>
                <w:i w:val="0"/>
                <w:iCs w:val="0"/>
                <w:caps w:val="0"/>
                <w:color w:val="000000"/>
                <w:spacing w:val="0"/>
                <w:kern w:val="0"/>
                <w:sz w:val="21"/>
                <w:szCs w:val="21"/>
                <w:lang w:val="en-US" w:eastAsia="zh-CN" w:bidi="ar"/>
              </w:rPr>
              <w:t>稳态调节</w:t>
            </w:r>
          </w:p>
        </w:tc>
        <w:tc>
          <w:tcPr>
            <w:tcW w:w="498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D8AEEDB">
            <w:pPr>
              <w:keepNext w:val="0"/>
              <w:keepLines w:val="0"/>
              <w:widowControl/>
              <w:suppressLineNumbers w:val="0"/>
              <w:spacing w:before="0" w:beforeAutospacing="0" w:after="0" w:afterAutospacing="0"/>
              <w:ind w:left="0" w:leftChars="0" w:right="0" w:rightChars="0" w:firstLine="0" w:firstLineChars="0"/>
              <w:jc w:val="both"/>
              <w:rPr>
                <w:rFonts w:hint="default" w:ascii="Times New Roman" w:hAnsi="Times New Roman" w:eastAsia="宋体" w:cs="Times New Roman"/>
                <w:b w:val="0"/>
                <w:i w:val="0"/>
                <w:iCs w:val="0"/>
                <w:caps w:val="0"/>
                <w:color w:val="000000"/>
                <w:spacing w:val="0"/>
                <w:kern w:val="0"/>
                <w:sz w:val="21"/>
                <w:szCs w:val="21"/>
                <w:lang w:val="en-US" w:eastAsia="zh-CN" w:bidi="ar"/>
              </w:rPr>
            </w:pPr>
            <w:r>
              <w:rPr>
                <w:rFonts w:hint="default" w:ascii="Times New Roman" w:hAnsi="Times New Roman" w:eastAsia="宋体" w:cs="Times New Roman"/>
                <w:b w:val="0"/>
                <w:i w:val="0"/>
                <w:iCs w:val="0"/>
                <w:caps w:val="0"/>
                <w:color w:val="000000"/>
                <w:spacing w:val="0"/>
                <w:kern w:val="0"/>
                <w:sz w:val="21"/>
                <w:szCs w:val="21"/>
                <w:lang w:val="en-US" w:eastAsia="zh-CN" w:bidi="ar"/>
              </w:rPr>
              <w:t>人体呼吸作用调节酸碱平衡（CO₂作为信号分子）</w:t>
            </w:r>
          </w:p>
        </w:tc>
        <w:tc>
          <w:tcPr>
            <w:tcW w:w="332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6FAB142">
            <w:pPr>
              <w:keepNext w:val="0"/>
              <w:keepLines w:val="0"/>
              <w:widowControl/>
              <w:suppressLineNumbers w:val="0"/>
              <w:spacing w:before="0" w:beforeAutospacing="0" w:after="0" w:afterAutospacing="0"/>
              <w:ind w:left="0" w:leftChars="0" w:right="0" w:rightChars="0" w:firstLine="0" w:firstLineChars="0"/>
              <w:jc w:val="both"/>
              <w:rPr>
                <w:rFonts w:hint="default" w:ascii="Times New Roman" w:hAnsi="Times New Roman" w:eastAsia="宋体" w:cs="Times New Roman"/>
                <w:b w:val="0"/>
                <w:i w:val="0"/>
                <w:iCs w:val="0"/>
                <w:caps w:val="0"/>
                <w:color w:val="000000"/>
                <w:spacing w:val="0"/>
                <w:kern w:val="0"/>
                <w:sz w:val="21"/>
                <w:szCs w:val="21"/>
                <w:lang w:val="en-US" w:eastAsia="zh-CN" w:bidi="ar"/>
              </w:rPr>
            </w:pPr>
            <w:r>
              <w:rPr>
                <w:rFonts w:hint="default" w:ascii="Times New Roman" w:hAnsi="Times New Roman" w:eastAsia="宋体" w:cs="Times New Roman"/>
                <w:b w:val="0"/>
                <w:i w:val="0"/>
                <w:iCs w:val="0"/>
                <w:caps w:val="0"/>
                <w:color w:val="000000"/>
                <w:spacing w:val="0"/>
                <w:kern w:val="0"/>
                <w:sz w:val="21"/>
                <w:szCs w:val="21"/>
                <w:lang w:val="en-US" w:eastAsia="zh-CN" w:bidi="ar"/>
              </w:rPr>
              <w:t>脑干调节呼吸运动</w:t>
            </w:r>
          </w:p>
        </w:tc>
      </w:tr>
      <w:tr w14:paraId="6CD10B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6C6143B">
            <w:pPr>
              <w:keepNext w:val="0"/>
              <w:keepLines w:val="0"/>
              <w:widowControl/>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b w:val="0"/>
                <w:i w:val="0"/>
                <w:iCs w:val="0"/>
                <w:caps w:val="0"/>
                <w:color w:val="000000"/>
                <w:spacing w:val="0"/>
                <w:kern w:val="0"/>
                <w:sz w:val="21"/>
                <w:szCs w:val="21"/>
                <w:lang w:val="en-US" w:eastAsia="zh-CN" w:bidi="ar"/>
              </w:rPr>
            </w:pPr>
            <w:r>
              <w:rPr>
                <w:rFonts w:hint="default" w:ascii="Times New Roman" w:hAnsi="Times New Roman" w:eastAsia="宋体" w:cs="Times New Roman"/>
                <w:b w:val="0"/>
                <w:i w:val="0"/>
                <w:iCs w:val="0"/>
                <w:caps w:val="0"/>
                <w:color w:val="000000"/>
                <w:spacing w:val="0"/>
                <w:kern w:val="0"/>
                <w:sz w:val="21"/>
                <w:szCs w:val="21"/>
                <w:lang w:val="en-US" w:eastAsia="zh-CN" w:bidi="ar"/>
              </w:rPr>
              <w:t>发酵工程</w:t>
            </w:r>
          </w:p>
        </w:tc>
        <w:tc>
          <w:tcPr>
            <w:tcW w:w="498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2DF5EA5">
            <w:pPr>
              <w:keepNext w:val="0"/>
              <w:keepLines w:val="0"/>
              <w:widowControl/>
              <w:suppressLineNumbers w:val="0"/>
              <w:spacing w:before="0" w:beforeAutospacing="0" w:after="0" w:afterAutospacing="0"/>
              <w:ind w:left="0" w:leftChars="0" w:right="0" w:rightChars="0" w:firstLine="0" w:firstLineChars="0"/>
              <w:jc w:val="both"/>
              <w:rPr>
                <w:rFonts w:hint="default" w:ascii="Times New Roman" w:hAnsi="Times New Roman" w:eastAsia="宋体" w:cs="Times New Roman"/>
                <w:b w:val="0"/>
                <w:i w:val="0"/>
                <w:iCs w:val="0"/>
                <w:caps w:val="0"/>
                <w:color w:val="000000"/>
                <w:spacing w:val="0"/>
                <w:kern w:val="0"/>
                <w:sz w:val="21"/>
                <w:szCs w:val="21"/>
                <w:lang w:val="en-US" w:eastAsia="zh-CN" w:bidi="ar"/>
              </w:rPr>
            </w:pPr>
            <w:r>
              <w:rPr>
                <w:rFonts w:hint="default" w:ascii="Times New Roman" w:hAnsi="Times New Roman" w:eastAsia="宋体" w:cs="Times New Roman"/>
                <w:b w:val="0"/>
                <w:i w:val="0"/>
                <w:iCs w:val="0"/>
                <w:caps w:val="0"/>
                <w:color w:val="000000"/>
                <w:spacing w:val="0"/>
                <w:kern w:val="0"/>
                <w:sz w:val="21"/>
                <w:szCs w:val="21"/>
                <w:lang w:val="en-US" w:eastAsia="zh-CN" w:bidi="ar"/>
              </w:rPr>
              <w:t>利用微生物呼吸作用生产代谢产物（酒精、醋酸）</w:t>
            </w:r>
          </w:p>
        </w:tc>
        <w:tc>
          <w:tcPr>
            <w:tcW w:w="332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CBD86CC">
            <w:pPr>
              <w:keepNext w:val="0"/>
              <w:keepLines w:val="0"/>
              <w:widowControl/>
              <w:suppressLineNumbers w:val="0"/>
              <w:spacing w:before="0" w:beforeAutospacing="0" w:after="0" w:afterAutospacing="0"/>
              <w:ind w:left="0" w:leftChars="0" w:right="0" w:rightChars="0" w:firstLine="0" w:firstLineChars="0"/>
              <w:jc w:val="both"/>
              <w:rPr>
                <w:rFonts w:hint="default" w:ascii="Times New Roman" w:hAnsi="Times New Roman" w:eastAsia="宋体" w:cs="Times New Roman"/>
                <w:b w:val="0"/>
                <w:i w:val="0"/>
                <w:iCs w:val="0"/>
                <w:caps w:val="0"/>
                <w:color w:val="000000"/>
                <w:spacing w:val="0"/>
                <w:kern w:val="0"/>
                <w:sz w:val="21"/>
                <w:szCs w:val="21"/>
                <w:lang w:val="en-US" w:eastAsia="zh-CN" w:bidi="ar"/>
              </w:rPr>
            </w:pPr>
            <w:r>
              <w:rPr>
                <w:rFonts w:hint="default" w:ascii="Times New Roman" w:hAnsi="Times New Roman" w:eastAsia="宋体" w:cs="Times New Roman"/>
                <w:b w:val="0"/>
                <w:i w:val="0"/>
                <w:iCs w:val="0"/>
                <w:caps w:val="0"/>
                <w:color w:val="000000"/>
                <w:spacing w:val="0"/>
                <w:kern w:val="0"/>
                <w:sz w:val="21"/>
                <w:szCs w:val="21"/>
                <w:lang w:val="en-US" w:eastAsia="zh-CN" w:bidi="ar"/>
              </w:rPr>
              <w:t>发酵条件优化（温度、pH、O₂）</w:t>
            </w:r>
          </w:p>
        </w:tc>
      </w:tr>
      <w:tr w14:paraId="6AC204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78C14B2">
            <w:pPr>
              <w:keepNext w:val="0"/>
              <w:keepLines w:val="0"/>
              <w:widowControl/>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b w:val="0"/>
                <w:i w:val="0"/>
                <w:iCs w:val="0"/>
                <w:caps w:val="0"/>
                <w:color w:val="000000"/>
                <w:spacing w:val="0"/>
                <w:kern w:val="0"/>
                <w:sz w:val="21"/>
                <w:szCs w:val="21"/>
                <w:lang w:val="en-US" w:eastAsia="zh-CN" w:bidi="ar"/>
              </w:rPr>
            </w:pPr>
            <w:r>
              <w:rPr>
                <w:rFonts w:hint="default" w:ascii="Times New Roman" w:hAnsi="Times New Roman" w:eastAsia="宋体" w:cs="Times New Roman"/>
                <w:b w:val="0"/>
                <w:i w:val="0"/>
                <w:iCs w:val="0"/>
                <w:caps w:val="0"/>
                <w:color w:val="000000"/>
                <w:spacing w:val="0"/>
                <w:kern w:val="0"/>
                <w:sz w:val="21"/>
                <w:szCs w:val="21"/>
                <w:lang w:val="en-US" w:eastAsia="zh-CN" w:bidi="ar"/>
              </w:rPr>
              <w:t>生态系统</w:t>
            </w:r>
          </w:p>
        </w:tc>
        <w:tc>
          <w:tcPr>
            <w:tcW w:w="498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BCC8D2E">
            <w:pPr>
              <w:keepNext w:val="0"/>
              <w:keepLines w:val="0"/>
              <w:widowControl/>
              <w:suppressLineNumbers w:val="0"/>
              <w:spacing w:before="0" w:beforeAutospacing="0" w:after="0" w:afterAutospacing="0"/>
              <w:ind w:left="0" w:leftChars="0" w:right="0" w:rightChars="0" w:firstLine="0" w:firstLineChars="0"/>
              <w:jc w:val="both"/>
              <w:rPr>
                <w:rFonts w:hint="default" w:ascii="Times New Roman" w:hAnsi="Times New Roman" w:eastAsia="宋体" w:cs="Times New Roman"/>
                <w:b w:val="0"/>
                <w:i w:val="0"/>
                <w:iCs w:val="0"/>
                <w:caps w:val="0"/>
                <w:color w:val="000000"/>
                <w:spacing w:val="0"/>
                <w:kern w:val="0"/>
                <w:sz w:val="21"/>
                <w:szCs w:val="21"/>
                <w:lang w:val="en-US" w:eastAsia="zh-CN" w:bidi="ar"/>
              </w:rPr>
            </w:pPr>
            <w:r>
              <w:rPr>
                <w:rFonts w:hint="default" w:ascii="Times New Roman" w:hAnsi="Times New Roman" w:eastAsia="宋体" w:cs="Times New Roman"/>
                <w:b w:val="0"/>
                <w:i w:val="0"/>
                <w:iCs w:val="0"/>
                <w:caps w:val="0"/>
                <w:color w:val="000000"/>
                <w:spacing w:val="0"/>
                <w:kern w:val="0"/>
                <w:sz w:val="21"/>
                <w:szCs w:val="21"/>
                <w:lang w:val="en-US" w:eastAsia="zh-CN" w:bidi="ar"/>
              </w:rPr>
              <w:t>分解者的呼吸作用促进物质循环（有机物→无机物）</w:t>
            </w:r>
          </w:p>
        </w:tc>
        <w:tc>
          <w:tcPr>
            <w:tcW w:w="332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2A8F1A9">
            <w:pPr>
              <w:keepNext w:val="0"/>
              <w:keepLines w:val="0"/>
              <w:widowControl/>
              <w:suppressLineNumbers w:val="0"/>
              <w:spacing w:before="0" w:beforeAutospacing="0" w:after="0" w:afterAutospacing="0"/>
              <w:ind w:left="0" w:leftChars="0" w:right="0" w:rightChars="0" w:firstLine="0" w:firstLineChars="0"/>
              <w:jc w:val="both"/>
              <w:rPr>
                <w:rFonts w:hint="default" w:ascii="Times New Roman" w:hAnsi="Times New Roman" w:eastAsia="宋体" w:cs="Times New Roman"/>
                <w:b w:val="0"/>
                <w:i w:val="0"/>
                <w:iCs w:val="0"/>
                <w:caps w:val="0"/>
                <w:color w:val="000000"/>
                <w:spacing w:val="0"/>
                <w:kern w:val="0"/>
                <w:sz w:val="21"/>
                <w:szCs w:val="21"/>
                <w:lang w:val="en-US" w:eastAsia="zh-CN" w:bidi="ar"/>
              </w:rPr>
            </w:pPr>
            <w:r>
              <w:rPr>
                <w:rFonts w:hint="default" w:ascii="Times New Roman" w:hAnsi="Times New Roman" w:eastAsia="宋体" w:cs="Times New Roman"/>
                <w:b w:val="0"/>
                <w:i w:val="0"/>
                <w:iCs w:val="0"/>
                <w:caps w:val="0"/>
                <w:color w:val="000000"/>
                <w:spacing w:val="0"/>
                <w:kern w:val="0"/>
                <w:sz w:val="21"/>
                <w:szCs w:val="21"/>
                <w:lang w:val="en-US" w:eastAsia="zh-CN" w:bidi="ar"/>
              </w:rPr>
              <w:t>生态系统能量流动与物质循环</w:t>
            </w:r>
          </w:p>
        </w:tc>
      </w:tr>
    </w:tbl>
    <w:p w14:paraId="1093DFF5">
      <w:pPr>
        <w:keepNext w:val="0"/>
        <w:keepLines w:val="0"/>
        <w:pageBreakBefore w:val="0"/>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cs="Times New Roman"/>
          <w:lang w:val="en-US" w:eastAsia="zh-CN"/>
        </w:rPr>
      </w:pPr>
      <w:r>
        <w:rPr>
          <w:rFonts w:hint="eastAsia" w:ascii="Times New Roman" w:hAnsi="Times New Roman" w:cs="Times New Roman"/>
          <w:lang w:val="en-US" w:eastAsia="zh-CN"/>
        </w:rPr>
        <w:t>（4）关键辨析与易错点</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389"/>
        <w:gridCol w:w="6579"/>
      </w:tblGrid>
      <w:tr w14:paraId="2306D1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9"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38DF1D0C">
            <w:pPr>
              <w:keepNext w:val="0"/>
              <w:keepLines w:val="0"/>
              <w:widowControl/>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b/>
                <w:i w:val="0"/>
                <w:iCs w:val="0"/>
                <w:caps w:val="0"/>
                <w:color w:val="000000"/>
                <w:spacing w:val="0"/>
                <w:kern w:val="0"/>
                <w:sz w:val="21"/>
                <w:szCs w:val="21"/>
                <w:lang w:val="en-US" w:eastAsia="zh-CN" w:bidi="ar"/>
              </w:rPr>
            </w:pPr>
            <w:r>
              <w:rPr>
                <w:rFonts w:hint="default" w:ascii="Times New Roman" w:hAnsi="Times New Roman" w:eastAsia="宋体" w:cs="Times New Roman"/>
                <w:b/>
                <w:i w:val="0"/>
                <w:iCs w:val="0"/>
                <w:caps w:val="0"/>
                <w:color w:val="000000"/>
                <w:spacing w:val="0"/>
                <w:kern w:val="0"/>
                <w:sz w:val="21"/>
                <w:szCs w:val="21"/>
                <w:lang w:val="en-US" w:eastAsia="zh-CN" w:bidi="ar"/>
              </w:rPr>
              <w:t>易混点</w:t>
            </w:r>
          </w:p>
        </w:tc>
        <w:tc>
          <w:tcPr>
            <w:tcW w:w="6579"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62D0DC5B">
            <w:pPr>
              <w:keepNext w:val="0"/>
              <w:keepLines w:val="0"/>
              <w:widowControl/>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b/>
                <w:i w:val="0"/>
                <w:iCs w:val="0"/>
                <w:caps w:val="0"/>
                <w:color w:val="000000"/>
                <w:spacing w:val="0"/>
                <w:kern w:val="0"/>
                <w:sz w:val="21"/>
                <w:szCs w:val="21"/>
                <w:lang w:val="en-US" w:eastAsia="zh-CN" w:bidi="ar"/>
              </w:rPr>
            </w:pPr>
            <w:r>
              <w:rPr>
                <w:rFonts w:hint="default" w:ascii="Times New Roman" w:hAnsi="Times New Roman" w:eastAsia="宋体" w:cs="Times New Roman"/>
                <w:b/>
                <w:i w:val="0"/>
                <w:iCs w:val="0"/>
                <w:caps w:val="0"/>
                <w:color w:val="000000"/>
                <w:spacing w:val="0"/>
                <w:kern w:val="0"/>
                <w:sz w:val="21"/>
                <w:szCs w:val="21"/>
                <w:lang w:val="en-US" w:eastAsia="zh-CN" w:bidi="ar"/>
              </w:rPr>
              <w:t>核心区分</w:t>
            </w:r>
          </w:p>
        </w:tc>
      </w:tr>
      <w:tr w14:paraId="6EA873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798A972">
            <w:pPr>
              <w:keepNext w:val="0"/>
              <w:keepLines w:val="0"/>
              <w:widowControl/>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b w:val="0"/>
                <w:i w:val="0"/>
                <w:iCs w:val="0"/>
                <w:caps w:val="0"/>
                <w:color w:val="000000"/>
                <w:spacing w:val="0"/>
                <w:kern w:val="0"/>
                <w:sz w:val="21"/>
                <w:szCs w:val="21"/>
                <w:lang w:val="en-US" w:eastAsia="zh-CN" w:bidi="ar"/>
              </w:rPr>
            </w:pPr>
            <w:r>
              <w:rPr>
                <w:rFonts w:hint="default" w:ascii="Times New Roman" w:hAnsi="Times New Roman" w:eastAsia="宋体" w:cs="Times New Roman"/>
                <w:b w:val="0"/>
                <w:i w:val="0"/>
                <w:iCs w:val="0"/>
                <w:caps w:val="0"/>
                <w:color w:val="000000"/>
                <w:spacing w:val="0"/>
                <w:kern w:val="0"/>
                <w:sz w:val="21"/>
                <w:szCs w:val="21"/>
                <w:lang w:val="en-US" w:eastAsia="zh-CN" w:bidi="ar"/>
              </w:rPr>
              <w:t>无氧呼吸第二阶段是否产ATP</w:t>
            </w:r>
          </w:p>
        </w:tc>
        <w:tc>
          <w:tcPr>
            <w:tcW w:w="657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8616CDC">
            <w:pPr>
              <w:keepNext w:val="0"/>
              <w:keepLines w:val="0"/>
              <w:widowControl/>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b w:val="0"/>
                <w:i w:val="0"/>
                <w:iCs w:val="0"/>
                <w:caps w:val="0"/>
                <w:color w:val="000000"/>
                <w:spacing w:val="0"/>
                <w:kern w:val="0"/>
                <w:sz w:val="21"/>
                <w:szCs w:val="21"/>
                <w:lang w:val="en-US" w:eastAsia="zh-CN" w:bidi="ar"/>
              </w:rPr>
            </w:pPr>
            <w:r>
              <w:rPr>
                <w:rFonts w:hint="default" w:ascii="Times New Roman" w:hAnsi="Times New Roman" w:eastAsia="宋体" w:cs="Times New Roman"/>
                <w:b w:val="0"/>
                <w:i w:val="0"/>
                <w:iCs w:val="0"/>
                <w:caps w:val="0"/>
                <w:color w:val="000000"/>
                <w:spacing w:val="0"/>
                <w:kern w:val="0"/>
                <w:sz w:val="21"/>
                <w:szCs w:val="21"/>
                <w:lang w:val="en-US" w:eastAsia="zh-CN" w:bidi="ar"/>
              </w:rPr>
              <w:t>不产ATP，仅第一阶段产少量ATP</w:t>
            </w:r>
          </w:p>
        </w:tc>
      </w:tr>
      <w:tr w14:paraId="4866A5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E13E490">
            <w:pPr>
              <w:keepNext w:val="0"/>
              <w:keepLines w:val="0"/>
              <w:widowControl/>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b w:val="0"/>
                <w:i w:val="0"/>
                <w:iCs w:val="0"/>
                <w:caps w:val="0"/>
                <w:color w:val="000000"/>
                <w:spacing w:val="0"/>
                <w:kern w:val="0"/>
                <w:sz w:val="21"/>
                <w:szCs w:val="21"/>
                <w:lang w:val="en-US" w:eastAsia="zh-CN" w:bidi="ar"/>
              </w:rPr>
            </w:pPr>
            <w:r>
              <w:rPr>
                <w:rFonts w:hint="default" w:ascii="Times New Roman" w:hAnsi="Times New Roman" w:eastAsia="宋体" w:cs="Times New Roman"/>
                <w:b w:val="0"/>
                <w:i w:val="0"/>
                <w:iCs w:val="0"/>
                <w:caps w:val="0"/>
                <w:color w:val="000000"/>
                <w:spacing w:val="0"/>
                <w:kern w:val="0"/>
                <w:sz w:val="21"/>
                <w:szCs w:val="21"/>
                <w:lang w:val="en-US" w:eastAsia="zh-CN" w:bidi="ar"/>
              </w:rPr>
              <w:t>有氧呼吸三个阶段的场所</w:t>
            </w:r>
          </w:p>
        </w:tc>
        <w:tc>
          <w:tcPr>
            <w:tcW w:w="657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3F3E25B">
            <w:pPr>
              <w:keepNext w:val="0"/>
              <w:keepLines w:val="0"/>
              <w:widowControl/>
              <w:suppressLineNumbers w:val="0"/>
              <w:spacing w:before="0" w:beforeAutospacing="0" w:after="0" w:afterAutospacing="0"/>
              <w:ind w:left="0" w:leftChars="0" w:right="0" w:rightChars="0" w:firstLine="0" w:firstLineChars="0"/>
              <w:jc w:val="both"/>
              <w:rPr>
                <w:rFonts w:hint="default" w:ascii="Times New Roman" w:hAnsi="Times New Roman" w:eastAsia="宋体" w:cs="Times New Roman"/>
                <w:b w:val="0"/>
                <w:i w:val="0"/>
                <w:iCs w:val="0"/>
                <w:caps w:val="0"/>
                <w:color w:val="000000"/>
                <w:spacing w:val="0"/>
                <w:kern w:val="0"/>
                <w:sz w:val="21"/>
                <w:szCs w:val="21"/>
                <w:lang w:val="en-US" w:eastAsia="zh-CN" w:bidi="ar"/>
              </w:rPr>
            </w:pPr>
            <w:r>
              <w:rPr>
                <w:rFonts w:hint="default" w:ascii="Times New Roman" w:hAnsi="Times New Roman" w:eastAsia="宋体" w:cs="Times New Roman"/>
                <w:b w:val="0"/>
                <w:i w:val="0"/>
                <w:iCs w:val="0"/>
                <w:caps w:val="0"/>
                <w:color w:val="000000"/>
                <w:spacing w:val="0"/>
                <w:kern w:val="0"/>
                <w:sz w:val="21"/>
                <w:szCs w:val="21"/>
                <w:lang w:val="en-US" w:eastAsia="zh-CN" w:bidi="ar"/>
              </w:rPr>
              <w:t>第一阶段细胞质基质，第二阶段线粒体基质，第三阶段线粒体内膜</w:t>
            </w:r>
          </w:p>
        </w:tc>
      </w:tr>
      <w:tr w14:paraId="2EF8E3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7928270">
            <w:pPr>
              <w:keepNext w:val="0"/>
              <w:keepLines w:val="0"/>
              <w:widowControl/>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b w:val="0"/>
                <w:i w:val="0"/>
                <w:iCs w:val="0"/>
                <w:caps w:val="0"/>
                <w:color w:val="000000"/>
                <w:spacing w:val="0"/>
                <w:kern w:val="0"/>
                <w:sz w:val="21"/>
                <w:szCs w:val="21"/>
                <w:lang w:val="en-US" w:eastAsia="zh-CN" w:bidi="ar"/>
              </w:rPr>
            </w:pPr>
            <w:r>
              <w:rPr>
                <w:rFonts w:hint="default" w:ascii="Times New Roman" w:hAnsi="Times New Roman" w:eastAsia="宋体" w:cs="Times New Roman"/>
                <w:b w:val="0"/>
                <w:i w:val="0"/>
                <w:iCs w:val="0"/>
                <w:caps w:val="0"/>
                <w:color w:val="000000"/>
                <w:spacing w:val="0"/>
                <w:kern w:val="0"/>
                <w:sz w:val="21"/>
                <w:szCs w:val="21"/>
                <w:lang w:val="en-US" w:eastAsia="zh-CN" w:bidi="ar"/>
              </w:rPr>
              <w:t>呼吸作用的底物范围</w:t>
            </w:r>
          </w:p>
        </w:tc>
        <w:tc>
          <w:tcPr>
            <w:tcW w:w="657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4766FB3">
            <w:pPr>
              <w:keepNext w:val="0"/>
              <w:keepLines w:val="0"/>
              <w:widowControl/>
              <w:suppressLineNumbers w:val="0"/>
              <w:spacing w:before="0" w:beforeAutospacing="0" w:after="0" w:afterAutospacing="0"/>
              <w:ind w:left="0" w:leftChars="0" w:right="0" w:rightChars="0" w:firstLine="0" w:firstLineChars="0"/>
              <w:jc w:val="left"/>
              <w:rPr>
                <w:rFonts w:hint="default" w:ascii="Times New Roman" w:hAnsi="Times New Roman" w:eastAsia="宋体" w:cs="Times New Roman"/>
                <w:b w:val="0"/>
                <w:i w:val="0"/>
                <w:iCs w:val="0"/>
                <w:caps w:val="0"/>
                <w:color w:val="000000"/>
                <w:spacing w:val="0"/>
                <w:kern w:val="0"/>
                <w:sz w:val="21"/>
                <w:szCs w:val="21"/>
                <w:lang w:val="en-US" w:eastAsia="zh-CN" w:bidi="ar"/>
              </w:rPr>
            </w:pPr>
            <w:r>
              <w:rPr>
                <w:rFonts w:hint="default" w:ascii="Times New Roman" w:hAnsi="Times New Roman" w:eastAsia="宋体" w:cs="Times New Roman"/>
                <w:b w:val="0"/>
                <w:i w:val="0"/>
                <w:iCs w:val="0"/>
                <w:caps w:val="0"/>
                <w:color w:val="000000"/>
                <w:spacing w:val="0"/>
                <w:kern w:val="0"/>
                <w:sz w:val="21"/>
                <w:szCs w:val="21"/>
                <w:lang w:val="en-US" w:eastAsia="zh-CN" w:bidi="ar"/>
              </w:rPr>
              <w:t>除葡萄糖外，脂肪、蛋白质可作为呼吸底物（脂肪含氢量高，氧化分解时耗氧多、产水多）</w:t>
            </w:r>
          </w:p>
        </w:tc>
      </w:tr>
      <w:tr w14:paraId="43DE4E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35C651E">
            <w:pPr>
              <w:keepNext w:val="0"/>
              <w:keepLines w:val="0"/>
              <w:widowControl/>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b w:val="0"/>
                <w:i w:val="0"/>
                <w:iCs w:val="0"/>
                <w:caps w:val="0"/>
                <w:color w:val="000000"/>
                <w:spacing w:val="0"/>
                <w:kern w:val="0"/>
                <w:sz w:val="21"/>
                <w:szCs w:val="21"/>
                <w:lang w:val="en-US" w:eastAsia="zh-CN" w:bidi="ar"/>
              </w:rPr>
            </w:pPr>
            <w:r>
              <w:rPr>
                <w:rFonts w:hint="default" w:ascii="Times New Roman" w:hAnsi="Times New Roman" w:eastAsia="宋体" w:cs="Times New Roman"/>
                <w:b w:val="0"/>
                <w:i w:val="0"/>
                <w:iCs w:val="0"/>
                <w:caps w:val="0"/>
                <w:color w:val="000000"/>
                <w:spacing w:val="0"/>
                <w:kern w:val="0"/>
                <w:sz w:val="21"/>
                <w:szCs w:val="21"/>
                <w:lang w:val="en-US" w:eastAsia="zh-CN" w:bidi="ar"/>
              </w:rPr>
              <w:t>细胞呼吸强度与O₂浓度的关系</w:t>
            </w:r>
          </w:p>
        </w:tc>
        <w:tc>
          <w:tcPr>
            <w:tcW w:w="657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52D7C9E">
            <w:pPr>
              <w:keepNext w:val="0"/>
              <w:keepLines w:val="0"/>
              <w:widowControl/>
              <w:suppressLineNumbers w:val="0"/>
              <w:spacing w:before="0" w:beforeAutospacing="0" w:after="0" w:afterAutospacing="0"/>
              <w:ind w:left="0" w:leftChars="0" w:right="0" w:rightChars="0" w:firstLine="0" w:firstLineChars="0"/>
              <w:jc w:val="both"/>
              <w:rPr>
                <w:rFonts w:hint="default" w:ascii="Times New Roman" w:hAnsi="Times New Roman" w:eastAsia="宋体" w:cs="Times New Roman"/>
                <w:b w:val="0"/>
                <w:i w:val="0"/>
                <w:iCs w:val="0"/>
                <w:caps w:val="0"/>
                <w:color w:val="000000"/>
                <w:spacing w:val="0"/>
                <w:kern w:val="0"/>
                <w:sz w:val="21"/>
                <w:szCs w:val="21"/>
                <w:lang w:val="en-US" w:eastAsia="zh-CN" w:bidi="ar"/>
              </w:rPr>
            </w:pPr>
            <w:r>
              <w:rPr>
                <w:rFonts w:hint="default" w:ascii="Times New Roman" w:hAnsi="Times New Roman" w:eastAsia="宋体" w:cs="Times New Roman"/>
                <w:b w:val="0"/>
                <w:i w:val="0"/>
                <w:iCs w:val="0"/>
                <w:caps w:val="0"/>
                <w:color w:val="000000"/>
                <w:spacing w:val="0"/>
                <w:kern w:val="0"/>
                <w:sz w:val="21"/>
                <w:szCs w:val="21"/>
                <w:lang w:val="en-US" w:eastAsia="zh-CN" w:bidi="ar"/>
              </w:rPr>
              <w:t>并非 O₂浓度越高呼吸越强，过高O₂可能对某些厌氧微生物有毒害作用</w:t>
            </w:r>
          </w:p>
        </w:tc>
      </w:tr>
      <w:tr w14:paraId="536D6B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7CA45C5">
            <w:pPr>
              <w:keepNext w:val="0"/>
              <w:keepLines w:val="0"/>
              <w:widowControl/>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b w:val="0"/>
                <w:i w:val="0"/>
                <w:iCs w:val="0"/>
                <w:caps w:val="0"/>
                <w:color w:val="000000"/>
                <w:spacing w:val="0"/>
                <w:kern w:val="0"/>
                <w:sz w:val="21"/>
                <w:szCs w:val="21"/>
                <w:lang w:val="en-US" w:eastAsia="zh-CN" w:bidi="ar"/>
              </w:rPr>
            </w:pPr>
            <w:r>
              <w:rPr>
                <w:rFonts w:hint="default" w:ascii="Times New Roman" w:hAnsi="Times New Roman" w:eastAsia="宋体" w:cs="Times New Roman"/>
                <w:b w:val="0"/>
                <w:i w:val="0"/>
                <w:iCs w:val="0"/>
                <w:caps w:val="0"/>
                <w:color w:val="000000"/>
                <w:spacing w:val="0"/>
                <w:kern w:val="0"/>
                <w:sz w:val="21"/>
                <w:szCs w:val="21"/>
                <w:lang w:val="en-US" w:eastAsia="zh-CN" w:bidi="ar"/>
              </w:rPr>
              <w:t>丙酮酸的代谢去向</w:t>
            </w:r>
          </w:p>
        </w:tc>
        <w:tc>
          <w:tcPr>
            <w:tcW w:w="657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F062A4D">
            <w:pPr>
              <w:keepNext w:val="0"/>
              <w:keepLines w:val="0"/>
              <w:widowControl/>
              <w:suppressLineNumbers w:val="0"/>
              <w:spacing w:before="0" w:beforeAutospacing="0" w:after="0" w:afterAutospacing="0"/>
              <w:ind w:left="0" w:leftChars="0" w:right="0" w:rightChars="0" w:firstLine="0" w:firstLineChars="0"/>
              <w:jc w:val="left"/>
              <w:rPr>
                <w:rFonts w:hint="default" w:ascii="Times New Roman" w:hAnsi="Times New Roman" w:eastAsia="宋体" w:cs="Times New Roman"/>
                <w:b w:val="0"/>
                <w:i w:val="0"/>
                <w:iCs w:val="0"/>
                <w:caps w:val="0"/>
                <w:color w:val="000000"/>
                <w:spacing w:val="0"/>
                <w:kern w:val="0"/>
                <w:sz w:val="21"/>
                <w:szCs w:val="21"/>
                <w:lang w:val="en-US" w:eastAsia="zh-CN" w:bidi="ar"/>
              </w:rPr>
            </w:pPr>
            <w:r>
              <w:rPr>
                <w:rFonts w:hint="default" w:ascii="Times New Roman" w:hAnsi="Times New Roman" w:eastAsia="宋体" w:cs="Times New Roman"/>
                <w:b w:val="0"/>
                <w:i w:val="0"/>
                <w:iCs w:val="0"/>
                <w:caps w:val="0"/>
                <w:color w:val="000000"/>
                <w:spacing w:val="0"/>
                <w:kern w:val="0"/>
                <w:sz w:val="21"/>
                <w:szCs w:val="21"/>
                <w:lang w:val="en-US" w:eastAsia="zh-CN" w:bidi="ar"/>
              </w:rPr>
              <w:t>有氧条件下进入线粒体，无氧条件下在细胞质基质中转化为酒精 + CO₂或乳酸</w:t>
            </w:r>
          </w:p>
        </w:tc>
      </w:tr>
    </w:tbl>
    <w:p w14:paraId="6DAC004D">
      <w:pPr>
        <w:keepNext w:val="0"/>
        <w:keepLines w:val="0"/>
        <w:pageBreakBefore w:val="0"/>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cs="Times New Roman"/>
          <w:lang w:val="en-US" w:eastAsia="zh-CN"/>
        </w:rPr>
      </w:pPr>
      <w:r>
        <w:rPr>
          <w:rFonts w:hint="eastAsia" w:ascii="Times New Roman" w:hAnsi="Times New Roman" w:cs="Times New Roman"/>
          <w:lang w:val="en-US" w:eastAsia="zh-CN"/>
        </w:rPr>
        <w:t>（5）核心应用逻辑</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07"/>
        <w:gridCol w:w="8761"/>
      </w:tblGrid>
      <w:tr w14:paraId="387973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07" w:type="dxa"/>
            <w:tcBorders>
              <w:top w:val="single" w:color="F79646" w:sz="4" w:space="0"/>
              <w:left w:val="single" w:color="F79646" w:sz="4" w:space="0"/>
              <w:bottom w:val="single" w:color="F79646" w:sz="4" w:space="0"/>
              <w:right w:val="single" w:color="F79646" w:sz="4" w:space="0"/>
              <w:tl2br w:val="nil"/>
            </w:tcBorders>
            <w:shd w:val="clear" w:color="auto" w:fill="FBC090"/>
          </w:tcPr>
          <w:p w14:paraId="2944B7D9">
            <w:pPr>
              <w:keepNext w:val="0"/>
              <w:keepLines w:val="0"/>
              <w:pageBreakBefore w:val="0"/>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cs="Times New Roman"/>
                <w:b/>
                <w:color w:val="000000"/>
                <w:vertAlign w:val="baseline"/>
                <w:lang w:val="en-US" w:eastAsia="zh-CN"/>
              </w:rPr>
            </w:pPr>
            <w:r>
              <w:rPr>
                <w:rFonts w:hint="eastAsia" w:ascii="Times New Roman" w:hAnsi="Times New Roman" w:cs="Times New Roman"/>
                <w:b/>
                <w:color w:val="000000"/>
                <w:vertAlign w:val="baseline"/>
                <w:lang w:val="en-US" w:eastAsia="zh-CN"/>
              </w:rPr>
              <w:t>项目</w:t>
            </w:r>
          </w:p>
        </w:tc>
        <w:tc>
          <w:tcPr>
            <w:tcW w:w="8761" w:type="dxa"/>
            <w:tcBorders>
              <w:top w:val="single" w:color="F79646" w:sz="4" w:space="0"/>
              <w:left w:val="single" w:color="F79646" w:sz="4" w:space="0"/>
              <w:bottom w:val="single" w:color="F79646" w:sz="4" w:space="0"/>
              <w:right w:val="single" w:color="F79646" w:sz="4" w:space="0"/>
            </w:tcBorders>
            <w:shd w:val="clear" w:color="auto" w:fill="FBC090"/>
          </w:tcPr>
          <w:p w14:paraId="7871EFED">
            <w:pPr>
              <w:keepNext w:val="0"/>
              <w:keepLines w:val="0"/>
              <w:pageBreakBefore w:val="0"/>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cs="Times New Roman"/>
                <w:b/>
                <w:color w:val="000000"/>
                <w:vertAlign w:val="baseline"/>
                <w:lang w:val="en-US" w:eastAsia="zh-CN"/>
              </w:rPr>
            </w:pPr>
            <w:r>
              <w:rPr>
                <w:rFonts w:hint="eastAsia" w:ascii="Times New Roman" w:hAnsi="Times New Roman" w:cs="Times New Roman"/>
                <w:b/>
                <w:color w:val="000000"/>
                <w:vertAlign w:val="baseline"/>
                <w:lang w:val="en-US" w:eastAsia="zh-CN"/>
              </w:rPr>
              <w:t>内容</w:t>
            </w:r>
          </w:p>
        </w:tc>
      </w:tr>
      <w:tr w14:paraId="252C07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0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2EBF2D5">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计算逻辑</w:t>
            </w:r>
          </w:p>
        </w:tc>
        <w:tc>
          <w:tcPr>
            <w:tcW w:w="8761" w:type="dxa"/>
            <w:tcBorders>
              <w:top w:val="single" w:color="F79646" w:sz="4" w:space="0"/>
              <w:left w:val="single" w:color="F79646" w:sz="4" w:space="0"/>
              <w:bottom w:val="single" w:color="F79646" w:sz="4" w:space="0"/>
              <w:right w:val="single" w:color="F79646" w:sz="4" w:space="0"/>
            </w:tcBorders>
            <w:shd w:val="clear" w:color="auto" w:fill="FFFFFF"/>
          </w:tcPr>
          <w:p w14:paraId="3208DDCC">
            <w:pPr>
              <w:keepNext w:val="0"/>
              <w:keepLines w:val="0"/>
              <w:pageBreakBefore w:val="0"/>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根据 CO₂释放量和O₂吸收量判断呼吸类型</w:t>
            </w:r>
          </w:p>
          <w:p w14:paraId="7B0874DB">
            <w:pPr>
              <w:keepNext w:val="0"/>
              <w:keepLines w:val="0"/>
              <w:pageBreakBefore w:val="0"/>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不消耗O₂，释放CO₂→无氧呼吸（产酒精）</w:t>
            </w:r>
          </w:p>
          <w:p w14:paraId="7661B6AE">
            <w:pPr>
              <w:keepNext w:val="0"/>
              <w:keepLines w:val="0"/>
              <w:pageBreakBefore w:val="0"/>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消耗O₂=释放CO₂→有氧呼吸</w:t>
            </w:r>
          </w:p>
          <w:p w14:paraId="510F2B52">
            <w:pPr>
              <w:keepNext w:val="0"/>
              <w:keepLines w:val="0"/>
              <w:pageBreakBefore w:val="0"/>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消耗O₂&lt;释放CO₂→有氧呼吸</w:t>
            </w:r>
            <w:r>
              <w:rPr>
                <w:rFonts w:hint="eastAsia" w:ascii="Times New Roman" w:hAnsi="Times New Roman" w:cs="Times New Roman"/>
                <w:b w:val="0"/>
                <w:color w:val="000000"/>
                <w:vertAlign w:val="baseline"/>
                <w:lang w:val="en-US" w:eastAsia="zh-CN"/>
              </w:rPr>
              <w:t>+</w:t>
            </w:r>
            <w:r>
              <w:rPr>
                <w:rFonts w:hint="default" w:ascii="Times New Roman" w:hAnsi="Times New Roman" w:cs="Times New Roman"/>
                <w:b w:val="0"/>
                <w:color w:val="000000"/>
                <w:vertAlign w:val="baseline"/>
                <w:lang w:val="en-US" w:eastAsia="zh-CN"/>
              </w:rPr>
              <w:t>无氧呼吸（产酒精）</w:t>
            </w:r>
          </w:p>
        </w:tc>
      </w:tr>
      <w:tr w14:paraId="4EA6A1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0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F6014B7">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实验逻辑</w:t>
            </w:r>
          </w:p>
        </w:tc>
        <w:tc>
          <w:tcPr>
            <w:tcW w:w="8761" w:type="dxa"/>
            <w:tcBorders>
              <w:top w:val="single" w:color="F79646" w:sz="4" w:space="0"/>
              <w:left w:val="single" w:color="F79646" w:sz="4" w:space="0"/>
              <w:bottom w:val="single" w:color="F79646" w:sz="4" w:space="0"/>
              <w:right w:val="single" w:color="F79646" w:sz="4" w:space="0"/>
            </w:tcBorders>
            <w:shd w:val="clear" w:color="auto" w:fill="FFFFFF"/>
          </w:tcPr>
          <w:p w14:paraId="60C012A0">
            <w:pPr>
              <w:keepNext w:val="0"/>
              <w:keepLines w:val="0"/>
              <w:pageBreakBefore w:val="0"/>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呼吸速率测定</w:t>
            </w:r>
          </w:p>
          <w:p w14:paraId="16F377B0">
            <w:pPr>
              <w:keepNext w:val="0"/>
              <w:keepLines w:val="0"/>
              <w:pageBreakBefore w:val="0"/>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有氧组：通入空气（排除CO₂干扰），用澄清石灰水</w:t>
            </w:r>
            <w:r>
              <w:rPr>
                <w:rFonts w:hint="eastAsia" w:ascii="Times New Roman" w:hAnsi="Times New Roman" w:cs="Times New Roman"/>
                <w:b w:val="0"/>
                <w:color w:val="000000"/>
                <w:vertAlign w:val="baseline"/>
                <w:lang w:val="en-US" w:eastAsia="zh-CN"/>
              </w:rPr>
              <w:t>、</w:t>
            </w:r>
            <w:r>
              <w:rPr>
                <w:rFonts w:hint="default" w:ascii="Times New Roman" w:hAnsi="Times New Roman" w:cs="Times New Roman"/>
                <w:b w:val="0"/>
                <w:color w:val="000000"/>
                <w:vertAlign w:val="baseline"/>
                <w:lang w:val="en-US" w:eastAsia="zh-CN"/>
              </w:rPr>
              <w:t>溴麝香草酚蓝溶液检测CO₂；</w:t>
            </w:r>
          </w:p>
          <w:p w14:paraId="410DBC7A">
            <w:pPr>
              <w:keepNext w:val="0"/>
              <w:keepLines w:val="0"/>
              <w:pageBreakBefore w:val="0"/>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无氧组：密封装置，检测 CO₂和酒精（酸性重铬酸钾溶液变灰绿色）</w:t>
            </w:r>
          </w:p>
        </w:tc>
      </w:tr>
      <w:tr w14:paraId="4B38D0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0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ECF2CE2">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生产生活逻辑</w:t>
            </w:r>
          </w:p>
        </w:tc>
        <w:tc>
          <w:tcPr>
            <w:tcW w:w="8761" w:type="dxa"/>
            <w:tcBorders>
              <w:top w:val="single" w:color="F79646" w:sz="4" w:space="0"/>
              <w:left w:val="single" w:color="F79646" w:sz="4" w:space="0"/>
              <w:bottom w:val="single" w:color="F79646" w:sz="4" w:space="0"/>
              <w:right w:val="single" w:color="F79646" w:sz="4" w:space="0"/>
            </w:tcBorders>
            <w:shd w:val="clear" w:color="auto" w:fill="FFFFFF"/>
          </w:tcPr>
          <w:p w14:paraId="1001227E">
            <w:pPr>
              <w:keepNext w:val="0"/>
              <w:keepLines w:val="0"/>
              <w:pageBreakBefore w:val="0"/>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农业：作物种植中松土（促进根系有氧呼吸，利于吸收矿质元素）、夜间降温（降低呼吸消耗）</w:t>
            </w:r>
          </w:p>
          <w:p w14:paraId="2EEAA86F">
            <w:pPr>
              <w:keepNext w:val="0"/>
              <w:keepLines w:val="0"/>
              <w:pageBreakBefore w:val="0"/>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工业：发酵工程控氧（酵母菌无氧产酒精、醋酸菌有氧产醋酸）</w:t>
            </w:r>
          </w:p>
          <w:p w14:paraId="745C7139">
            <w:pPr>
              <w:keepNext w:val="0"/>
              <w:keepLines w:val="0"/>
              <w:pageBreakBefore w:val="0"/>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储存：果蔬、粮食储存（低O₂、低温、干燥，抑制呼吸消耗有机物）</w:t>
            </w:r>
          </w:p>
        </w:tc>
      </w:tr>
    </w:tbl>
    <w:p w14:paraId="12ECBA33">
      <w:pPr>
        <w:keepNext w:val="0"/>
        <w:keepLines w:val="0"/>
        <w:pageBreakBefore w:val="0"/>
        <w:numPr>
          <w:ilvl w:val="0"/>
          <w:numId w:val="5"/>
        </w:numPr>
        <w:kinsoku/>
        <w:wordWrap/>
        <w:overflowPunct/>
        <w:topLinePunct w:val="0"/>
        <w:autoSpaceDE/>
        <w:autoSpaceDN/>
        <w:bidi w:val="0"/>
        <w:adjustRightInd w:val="0"/>
        <w:snapToGrid w:val="0"/>
        <w:spacing w:line="360" w:lineRule="auto"/>
        <w:contextualSpacing/>
        <w:jc w:val="left"/>
        <w:textAlignment w:val="center"/>
        <w:rPr>
          <w:rFonts w:hint="eastAsia" w:ascii="Times New Roman" w:hAnsi="Times New Roman" w:cs="Times New Roman"/>
          <w:lang w:val="en-US" w:eastAsia="zh-CN"/>
        </w:rPr>
      </w:pPr>
      <w:r>
        <w:rPr>
          <w:rFonts w:hint="eastAsia" w:ascii="Times New Roman" w:hAnsi="Times New Roman" w:cs="Times New Roman"/>
          <w:lang w:val="en-US" w:eastAsia="zh-CN"/>
        </w:rPr>
        <w:t>光合作用</w:t>
      </w:r>
    </w:p>
    <w:p w14:paraId="5A7CC2F7">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cs="Times New Roman"/>
          <w:lang w:val="en-US" w:eastAsia="zh-CN"/>
        </w:rPr>
      </w:pPr>
      <w:r>
        <w:rPr>
          <w:rFonts w:hint="default" w:ascii="Times New Roman" w:hAnsi="Times New Roman" w:cs="Times New Roman"/>
          <w:lang w:val="en-US" w:eastAsia="zh-CN"/>
        </w:rPr>
        <w:t>(1)光合色素与光反应关联</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322"/>
        <w:gridCol w:w="1703"/>
        <w:gridCol w:w="4943"/>
      </w:tblGrid>
      <w:tr w14:paraId="52E889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22"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0660F857">
            <w:pPr>
              <w:keepNext w:val="0"/>
              <w:keepLines w:val="0"/>
              <w:widowControl/>
              <w:suppressLineNumbers w:val="0"/>
              <w:spacing w:before="0" w:beforeAutospacing="0" w:after="0" w:afterAutospacing="0"/>
              <w:ind w:left="0" w:leftChars="0" w:right="0" w:rightChars="0" w:firstLine="0" w:firstLineChars="0"/>
              <w:jc w:val="center"/>
              <w:rPr>
                <w:rFonts w:hint="eastAsia" w:ascii="宋体" w:hAnsi="宋体" w:eastAsia="宋体" w:cs="宋体"/>
                <w:b/>
                <w:color w:val="000000"/>
                <w:sz w:val="21"/>
                <w:szCs w:val="21"/>
                <w:vertAlign w:val="baseline"/>
                <w:lang w:val="en-US" w:eastAsia="zh-CN"/>
              </w:rPr>
            </w:pPr>
            <w:r>
              <w:rPr>
                <w:rFonts w:hint="eastAsia" w:ascii="宋体" w:hAnsi="宋体" w:eastAsia="宋体" w:cs="宋体"/>
                <w:b/>
                <w:bCs/>
                <w:i w:val="0"/>
                <w:iCs w:val="0"/>
                <w:caps w:val="0"/>
                <w:color w:val="000000"/>
                <w:spacing w:val="0"/>
                <w:kern w:val="0"/>
                <w:sz w:val="21"/>
                <w:szCs w:val="21"/>
                <w:lang w:val="en-US" w:eastAsia="zh-CN" w:bidi="ar"/>
              </w:rPr>
              <w:t>色素类型</w:t>
            </w:r>
          </w:p>
        </w:tc>
        <w:tc>
          <w:tcPr>
            <w:tcW w:w="1703"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4687C393">
            <w:pPr>
              <w:keepNext w:val="0"/>
              <w:keepLines w:val="0"/>
              <w:widowControl/>
              <w:suppressLineNumbers w:val="0"/>
              <w:spacing w:before="0" w:beforeAutospacing="0" w:after="0" w:afterAutospacing="0"/>
              <w:ind w:left="0" w:leftChars="0" w:right="0" w:rightChars="0" w:firstLine="0" w:firstLineChars="0"/>
              <w:jc w:val="center"/>
              <w:rPr>
                <w:rFonts w:hint="eastAsia" w:ascii="宋体" w:hAnsi="宋体" w:eastAsia="宋体" w:cs="宋体"/>
                <w:b/>
                <w:color w:val="000000"/>
                <w:sz w:val="21"/>
                <w:szCs w:val="21"/>
                <w:vertAlign w:val="baseline"/>
                <w:lang w:val="en-US" w:eastAsia="zh-CN"/>
              </w:rPr>
            </w:pPr>
            <w:r>
              <w:rPr>
                <w:rFonts w:hint="eastAsia" w:ascii="宋体" w:hAnsi="宋体" w:eastAsia="宋体" w:cs="宋体"/>
                <w:b/>
                <w:bCs/>
                <w:i w:val="0"/>
                <w:iCs w:val="0"/>
                <w:caps w:val="0"/>
                <w:color w:val="000000"/>
                <w:spacing w:val="0"/>
                <w:kern w:val="0"/>
                <w:sz w:val="21"/>
                <w:szCs w:val="21"/>
                <w:lang w:val="en-US" w:eastAsia="zh-CN" w:bidi="ar"/>
              </w:rPr>
              <w:t>吸收光谱</w:t>
            </w:r>
          </w:p>
        </w:tc>
        <w:tc>
          <w:tcPr>
            <w:tcW w:w="4943"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2F973E08">
            <w:pPr>
              <w:keepNext w:val="0"/>
              <w:keepLines w:val="0"/>
              <w:widowControl/>
              <w:suppressLineNumbers w:val="0"/>
              <w:spacing w:before="0" w:beforeAutospacing="0" w:after="0" w:afterAutospacing="0"/>
              <w:ind w:left="0" w:leftChars="0" w:right="0" w:rightChars="0" w:firstLine="0" w:firstLineChars="0"/>
              <w:jc w:val="center"/>
              <w:rPr>
                <w:rFonts w:hint="eastAsia" w:ascii="宋体" w:hAnsi="宋体" w:eastAsia="宋体" w:cs="宋体"/>
                <w:b/>
                <w:color w:val="000000"/>
                <w:sz w:val="21"/>
                <w:szCs w:val="21"/>
                <w:vertAlign w:val="baseline"/>
                <w:lang w:val="en-US" w:eastAsia="zh-CN"/>
              </w:rPr>
            </w:pPr>
            <w:r>
              <w:rPr>
                <w:rFonts w:hint="eastAsia" w:ascii="宋体" w:hAnsi="宋体" w:eastAsia="宋体" w:cs="宋体"/>
                <w:b/>
                <w:bCs/>
                <w:i w:val="0"/>
                <w:iCs w:val="0"/>
                <w:caps w:val="0"/>
                <w:color w:val="000000"/>
                <w:spacing w:val="0"/>
                <w:kern w:val="0"/>
                <w:sz w:val="21"/>
                <w:szCs w:val="21"/>
                <w:lang w:val="en-US" w:eastAsia="zh-CN" w:bidi="ar"/>
              </w:rPr>
              <w:t>功能定位</w:t>
            </w:r>
          </w:p>
        </w:tc>
      </w:tr>
      <w:tr w14:paraId="19087B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2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EA760B8">
            <w:pPr>
              <w:keepNext w:val="0"/>
              <w:keepLines w:val="0"/>
              <w:widowControl/>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i w:val="0"/>
                <w:iCs w:val="0"/>
                <w:caps w:val="0"/>
                <w:color w:val="000000"/>
                <w:spacing w:val="0"/>
                <w:kern w:val="0"/>
                <w:sz w:val="21"/>
                <w:szCs w:val="21"/>
                <w:lang w:val="en-US" w:eastAsia="zh-CN" w:bidi="ar"/>
              </w:rPr>
              <w:t>叶绿素（ 叶绿素a、叶绿素b）</w:t>
            </w:r>
          </w:p>
        </w:tc>
        <w:tc>
          <w:tcPr>
            <w:tcW w:w="170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771D73C">
            <w:pPr>
              <w:keepNext w:val="0"/>
              <w:keepLines w:val="0"/>
              <w:widowControl/>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i w:val="0"/>
                <w:iCs w:val="0"/>
                <w:caps w:val="0"/>
                <w:color w:val="000000"/>
                <w:spacing w:val="0"/>
                <w:kern w:val="0"/>
                <w:sz w:val="21"/>
                <w:szCs w:val="21"/>
                <w:lang w:val="en-US" w:eastAsia="zh-CN" w:bidi="ar"/>
              </w:rPr>
              <w:t>红光、蓝紫光</w:t>
            </w:r>
          </w:p>
        </w:tc>
        <w:tc>
          <w:tcPr>
            <w:tcW w:w="494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9F711E3">
            <w:pPr>
              <w:keepNext w:val="0"/>
              <w:keepLines w:val="0"/>
              <w:widowControl/>
              <w:suppressLineNumbers w:val="0"/>
              <w:spacing w:before="0" w:beforeAutospacing="0" w:after="0" w:afterAutospacing="0"/>
              <w:ind w:left="0" w:leftChars="0" w:right="0" w:rightChars="0" w:firstLine="0" w:firstLineChars="0"/>
              <w:jc w:val="left"/>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i w:val="0"/>
                <w:iCs w:val="0"/>
                <w:caps w:val="0"/>
                <w:color w:val="000000"/>
                <w:spacing w:val="0"/>
                <w:kern w:val="0"/>
                <w:sz w:val="21"/>
                <w:szCs w:val="21"/>
                <w:lang w:val="en-US" w:eastAsia="zh-CN" w:bidi="ar"/>
              </w:rPr>
              <w:t>叶绿素a（少数）：转化光能；叶绿素b：传递光能</w:t>
            </w:r>
          </w:p>
        </w:tc>
      </w:tr>
      <w:tr w14:paraId="127623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2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BCCA7F1">
            <w:pPr>
              <w:keepNext w:val="0"/>
              <w:keepLines w:val="0"/>
              <w:widowControl/>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i w:val="0"/>
                <w:iCs w:val="0"/>
                <w:caps w:val="0"/>
                <w:color w:val="000000"/>
                <w:spacing w:val="0"/>
                <w:kern w:val="0"/>
                <w:sz w:val="21"/>
                <w:szCs w:val="21"/>
                <w:lang w:val="en-US" w:eastAsia="zh-CN" w:bidi="ar"/>
              </w:rPr>
              <w:t>类胡萝卜素（胡萝卜素、叶黄素）</w:t>
            </w:r>
          </w:p>
        </w:tc>
        <w:tc>
          <w:tcPr>
            <w:tcW w:w="170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82B91DF">
            <w:pPr>
              <w:keepNext w:val="0"/>
              <w:keepLines w:val="0"/>
              <w:widowControl/>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i w:val="0"/>
                <w:iCs w:val="0"/>
                <w:caps w:val="0"/>
                <w:color w:val="000000"/>
                <w:spacing w:val="0"/>
                <w:kern w:val="0"/>
                <w:sz w:val="21"/>
                <w:szCs w:val="21"/>
                <w:lang w:val="en-US" w:eastAsia="zh-CN" w:bidi="ar"/>
              </w:rPr>
              <w:t>蓝紫光</w:t>
            </w:r>
          </w:p>
        </w:tc>
        <w:tc>
          <w:tcPr>
            <w:tcW w:w="494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6275649">
            <w:pPr>
              <w:keepNext w:val="0"/>
              <w:keepLines w:val="0"/>
              <w:widowControl/>
              <w:suppressLineNumbers w:val="0"/>
              <w:spacing w:before="0" w:beforeAutospacing="0" w:after="0" w:afterAutospacing="0"/>
              <w:ind w:left="0" w:leftChars="0" w:right="0" w:rightChars="0" w:firstLine="0" w:firstLineChars="0"/>
              <w:jc w:val="left"/>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i w:val="0"/>
                <w:iCs w:val="0"/>
                <w:caps w:val="0"/>
                <w:color w:val="000000"/>
                <w:spacing w:val="0"/>
                <w:kern w:val="0"/>
                <w:sz w:val="21"/>
                <w:szCs w:val="21"/>
                <w:lang w:val="en-US" w:eastAsia="zh-CN" w:bidi="ar"/>
              </w:rPr>
              <w:t>传递光能，保护叶绿素（防强光破坏）</w:t>
            </w:r>
          </w:p>
        </w:tc>
      </w:tr>
    </w:tbl>
    <w:p w14:paraId="2E8FE720">
      <w:pPr>
        <w:keepNext w:val="0"/>
        <w:keepLines w:val="0"/>
        <w:pageBreakBefore w:val="0"/>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cs="Times New Roman"/>
          <w:lang w:val="en-US" w:eastAsia="zh-CN"/>
        </w:rPr>
      </w:pPr>
      <w:r>
        <w:rPr>
          <w:rFonts w:hint="eastAsia" w:ascii="Times New Roman" w:hAnsi="Times New Roman" w:cs="Times New Roman"/>
          <w:lang w:val="en-US" w:eastAsia="zh-CN"/>
        </w:rPr>
        <w:t>（2）关键影响因素及作用机制</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89"/>
        <w:gridCol w:w="4145"/>
        <w:gridCol w:w="4034"/>
      </w:tblGrid>
      <w:tr w14:paraId="330651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9"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09570CB8">
            <w:pPr>
              <w:keepNext w:val="0"/>
              <w:keepLines w:val="0"/>
              <w:widowControl/>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b/>
                <w:i w:val="0"/>
                <w:iCs w:val="0"/>
                <w:caps w:val="0"/>
                <w:color w:val="000000"/>
                <w:spacing w:val="0"/>
                <w:kern w:val="0"/>
                <w:sz w:val="21"/>
                <w:szCs w:val="21"/>
                <w:lang w:val="en-US" w:eastAsia="zh-CN" w:bidi="ar"/>
              </w:rPr>
            </w:pPr>
            <w:r>
              <w:rPr>
                <w:rFonts w:hint="default" w:ascii="Times New Roman" w:hAnsi="Times New Roman" w:eastAsia="宋体" w:cs="Times New Roman"/>
                <w:b/>
                <w:i w:val="0"/>
                <w:iCs w:val="0"/>
                <w:caps w:val="0"/>
                <w:color w:val="000000"/>
                <w:spacing w:val="0"/>
                <w:kern w:val="0"/>
                <w:sz w:val="21"/>
                <w:szCs w:val="21"/>
                <w:lang w:val="en-US" w:eastAsia="zh-CN" w:bidi="ar"/>
              </w:rPr>
              <w:t>影响因素</w:t>
            </w:r>
          </w:p>
        </w:tc>
        <w:tc>
          <w:tcPr>
            <w:tcW w:w="4145"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7AB09566">
            <w:pPr>
              <w:keepNext w:val="0"/>
              <w:keepLines w:val="0"/>
              <w:widowControl/>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b/>
                <w:i w:val="0"/>
                <w:iCs w:val="0"/>
                <w:caps w:val="0"/>
                <w:color w:val="000000"/>
                <w:spacing w:val="0"/>
                <w:kern w:val="0"/>
                <w:sz w:val="21"/>
                <w:szCs w:val="21"/>
                <w:lang w:val="en-US" w:eastAsia="zh-CN" w:bidi="ar"/>
              </w:rPr>
            </w:pPr>
            <w:r>
              <w:rPr>
                <w:rFonts w:hint="default" w:ascii="Times New Roman" w:hAnsi="Times New Roman" w:eastAsia="宋体" w:cs="Times New Roman"/>
                <w:b/>
                <w:i w:val="0"/>
                <w:iCs w:val="0"/>
                <w:caps w:val="0"/>
                <w:color w:val="000000"/>
                <w:spacing w:val="0"/>
                <w:kern w:val="0"/>
                <w:sz w:val="21"/>
                <w:szCs w:val="21"/>
                <w:lang w:val="en-US" w:eastAsia="zh-CN" w:bidi="ar"/>
              </w:rPr>
              <w:t>作用环节</w:t>
            </w:r>
          </w:p>
        </w:tc>
        <w:tc>
          <w:tcPr>
            <w:tcW w:w="4034"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71325576">
            <w:pPr>
              <w:keepNext w:val="0"/>
              <w:keepLines w:val="0"/>
              <w:widowControl/>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b/>
                <w:i w:val="0"/>
                <w:iCs w:val="0"/>
                <w:caps w:val="0"/>
                <w:color w:val="000000"/>
                <w:spacing w:val="0"/>
                <w:kern w:val="0"/>
                <w:sz w:val="21"/>
                <w:szCs w:val="21"/>
                <w:lang w:val="en-US" w:eastAsia="zh-CN" w:bidi="ar"/>
              </w:rPr>
            </w:pPr>
            <w:r>
              <w:rPr>
                <w:rFonts w:hint="default" w:ascii="Times New Roman" w:hAnsi="Times New Roman" w:eastAsia="宋体" w:cs="Times New Roman"/>
                <w:b/>
                <w:i w:val="0"/>
                <w:iCs w:val="0"/>
                <w:caps w:val="0"/>
                <w:color w:val="000000"/>
                <w:spacing w:val="0"/>
                <w:kern w:val="0"/>
                <w:sz w:val="21"/>
                <w:szCs w:val="21"/>
                <w:lang w:val="en-US" w:eastAsia="zh-CN" w:bidi="ar"/>
              </w:rPr>
              <w:t>跨模块应用场景</w:t>
            </w:r>
          </w:p>
        </w:tc>
      </w:tr>
      <w:tr w14:paraId="5644BA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3BA7761">
            <w:pPr>
              <w:keepNext w:val="0"/>
              <w:keepLines w:val="0"/>
              <w:widowControl/>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b w:val="0"/>
                <w:i w:val="0"/>
                <w:iCs w:val="0"/>
                <w:caps w:val="0"/>
                <w:color w:val="000000"/>
                <w:spacing w:val="0"/>
                <w:kern w:val="0"/>
                <w:sz w:val="21"/>
                <w:szCs w:val="21"/>
                <w:lang w:val="en-US" w:eastAsia="zh-CN" w:bidi="ar"/>
              </w:rPr>
            </w:pPr>
            <w:r>
              <w:rPr>
                <w:rFonts w:hint="default" w:ascii="Times New Roman" w:hAnsi="Times New Roman" w:eastAsia="宋体" w:cs="Times New Roman"/>
                <w:b w:val="0"/>
                <w:i w:val="0"/>
                <w:iCs w:val="0"/>
                <w:caps w:val="0"/>
                <w:color w:val="000000"/>
                <w:spacing w:val="0"/>
                <w:kern w:val="0"/>
                <w:sz w:val="21"/>
                <w:szCs w:val="21"/>
                <w:lang w:val="en-US" w:eastAsia="zh-CN" w:bidi="ar"/>
              </w:rPr>
              <w:t>光照强度</w:t>
            </w:r>
          </w:p>
        </w:tc>
        <w:tc>
          <w:tcPr>
            <w:tcW w:w="414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8E4AFD9">
            <w:pPr>
              <w:keepNext w:val="0"/>
              <w:keepLines w:val="0"/>
              <w:widowControl/>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b w:val="0"/>
                <w:i w:val="0"/>
                <w:iCs w:val="0"/>
                <w:caps w:val="0"/>
                <w:color w:val="000000"/>
                <w:spacing w:val="0"/>
                <w:kern w:val="0"/>
                <w:sz w:val="21"/>
                <w:szCs w:val="21"/>
                <w:lang w:val="en-US" w:eastAsia="zh-CN" w:bidi="ar"/>
              </w:rPr>
            </w:pPr>
            <w:r>
              <w:rPr>
                <w:rFonts w:hint="default" w:ascii="Times New Roman" w:hAnsi="Times New Roman" w:eastAsia="宋体" w:cs="Times New Roman"/>
                <w:b w:val="0"/>
                <w:i w:val="0"/>
                <w:iCs w:val="0"/>
                <w:caps w:val="0"/>
                <w:color w:val="000000"/>
                <w:spacing w:val="0"/>
                <w:kern w:val="0"/>
                <w:sz w:val="21"/>
                <w:szCs w:val="21"/>
                <w:lang w:val="en-US" w:eastAsia="zh-CN" w:bidi="ar"/>
              </w:rPr>
              <w:t>影响光反应（ATP、NADPH 生成量）</w:t>
            </w:r>
          </w:p>
        </w:tc>
        <w:tc>
          <w:tcPr>
            <w:tcW w:w="403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38DF474">
            <w:pPr>
              <w:keepNext w:val="0"/>
              <w:keepLines w:val="0"/>
              <w:widowControl/>
              <w:suppressLineNumbers w:val="0"/>
              <w:spacing w:before="0" w:beforeAutospacing="0" w:after="0" w:afterAutospacing="0"/>
              <w:ind w:left="0" w:leftChars="0" w:right="0" w:rightChars="0" w:firstLine="0" w:firstLineChars="0"/>
              <w:jc w:val="both"/>
              <w:rPr>
                <w:rFonts w:hint="default" w:ascii="Times New Roman" w:hAnsi="Times New Roman" w:eastAsia="宋体" w:cs="Times New Roman"/>
                <w:b w:val="0"/>
                <w:i w:val="0"/>
                <w:iCs w:val="0"/>
                <w:caps w:val="0"/>
                <w:color w:val="000000"/>
                <w:spacing w:val="0"/>
                <w:kern w:val="0"/>
                <w:sz w:val="21"/>
                <w:szCs w:val="21"/>
                <w:lang w:val="en-US" w:eastAsia="zh-CN" w:bidi="ar"/>
              </w:rPr>
            </w:pPr>
            <w:r>
              <w:rPr>
                <w:rFonts w:hint="default" w:ascii="Times New Roman" w:hAnsi="Times New Roman" w:eastAsia="宋体" w:cs="Times New Roman"/>
                <w:b w:val="0"/>
                <w:i w:val="0"/>
                <w:iCs w:val="0"/>
                <w:caps w:val="0"/>
                <w:color w:val="000000"/>
                <w:spacing w:val="0"/>
                <w:kern w:val="0"/>
                <w:sz w:val="21"/>
                <w:szCs w:val="21"/>
                <w:lang w:val="en-US" w:eastAsia="zh-CN" w:bidi="ar"/>
              </w:rPr>
              <w:t>温室补光（选红光/蓝紫光，提高光合效率）、植物向光性</w:t>
            </w:r>
          </w:p>
        </w:tc>
      </w:tr>
      <w:tr w14:paraId="26D13C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35423FF">
            <w:pPr>
              <w:keepNext w:val="0"/>
              <w:keepLines w:val="0"/>
              <w:widowControl/>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b w:val="0"/>
                <w:i w:val="0"/>
                <w:iCs w:val="0"/>
                <w:caps w:val="0"/>
                <w:color w:val="000000"/>
                <w:spacing w:val="0"/>
                <w:kern w:val="0"/>
                <w:sz w:val="21"/>
                <w:szCs w:val="21"/>
                <w:lang w:val="en-US" w:eastAsia="zh-CN" w:bidi="ar"/>
              </w:rPr>
            </w:pPr>
            <w:r>
              <w:rPr>
                <w:rFonts w:hint="default" w:ascii="Times New Roman" w:hAnsi="Times New Roman" w:eastAsia="宋体" w:cs="Times New Roman"/>
                <w:b w:val="0"/>
                <w:i w:val="0"/>
                <w:iCs w:val="0"/>
                <w:caps w:val="0"/>
                <w:color w:val="000000"/>
                <w:spacing w:val="0"/>
                <w:kern w:val="0"/>
                <w:sz w:val="21"/>
                <w:szCs w:val="21"/>
                <w:lang w:val="en-US" w:eastAsia="zh-CN" w:bidi="ar"/>
              </w:rPr>
              <w:t>CO₂浓度</w:t>
            </w:r>
          </w:p>
        </w:tc>
        <w:tc>
          <w:tcPr>
            <w:tcW w:w="414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5C8FE74">
            <w:pPr>
              <w:keepNext w:val="0"/>
              <w:keepLines w:val="0"/>
              <w:widowControl/>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b w:val="0"/>
                <w:i w:val="0"/>
                <w:iCs w:val="0"/>
                <w:caps w:val="0"/>
                <w:color w:val="000000"/>
                <w:spacing w:val="0"/>
                <w:kern w:val="0"/>
                <w:sz w:val="21"/>
                <w:szCs w:val="21"/>
                <w:lang w:val="en-US" w:eastAsia="zh-CN" w:bidi="ar"/>
              </w:rPr>
            </w:pPr>
            <w:r>
              <w:rPr>
                <w:rFonts w:hint="default" w:ascii="Times New Roman" w:hAnsi="Times New Roman" w:eastAsia="宋体" w:cs="Times New Roman"/>
                <w:b w:val="0"/>
                <w:i w:val="0"/>
                <w:iCs w:val="0"/>
                <w:caps w:val="0"/>
                <w:color w:val="000000"/>
                <w:spacing w:val="0"/>
                <w:kern w:val="0"/>
                <w:sz w:val="21"/>
                <w:szCs w:val="21"/>
                <w:lang w:val="en-US" w:eastAsia="zh-CN" w:bidi="ar"/>
              </w:rPr>
              <w:t>影响暗反应（CO₂固定速率）</w:t>
            </w:r>
          </w:p>
        </w:tc>
        <w:tc>
          <w:tcPr>
            <w:tcW w:w="403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D4CE710">
            <w:pPr>
              <w:keepNext w:val="0"/>
              <w:keepLines w:val="0"/>
              <w:widowControl/>
              <w:suppressLineNumbers w:val="0"/>
              <w:spacing w:before="0" w:beforeAutospacing="0" w:after="0" w:afterAutospacing="0"/>
              <w:ind w:left="0" w:leftChars="0" w:right="0" w:rightChars="0" w:firstLine="0" w:firstLineChars="0"/>
              <w:jc w:val="both"/>
              <w:rPr>
                <w:rFonts w:hint="default" w:ascii="Times New Roman" w:hAnsi="Times New Roman" w:eastAsia="宋体" w:cs="Times New Roman"/>
                <w:b w:val="0"/>
                <w:i w:val="0"/>
                <w:iCs w:val="0"/>
                <w:caps w:val="0"/>
                <w:color w:val="000000"/>
                <w:spacing w:val="0"/>
                <w:kern w:val="0"/>
                <w:sz w:val="21"/>
                <w:szCs w:val="21"/>
                <w:lang w:val="en-US" w:eastAsia="zh-CN" w:bidi="ar"/>
              </w:rPr>
            </w:pPr>
            <w:r>
              <w:rPr>
                <w:rFonts w:hint="default" w:ascii="Times New Roman" w:hAnsi="Times New Roman" w:eastAsia="宋体" w:cs="Times New Roman"/>
                <w:b w:val="0"/>
                <w:i w:val="0"/>
                <w:iCs w:val="0"/>
                <w:caps w:val="0"/>
                <w:color w:val="000000"/>
                <w:spacing w:val="0"/>
                <w:kern w:val="0"/>
                <w:sz w:val="21"/>
                <w:szCs w:val="21"/>
                <w:lang w:val="en-US" w:eastAsia="zh-CN" w:bidi="ar"/>
              </w:rPr>
              <w:t>大棚增施CO₂（如有机肥分解）、气孔开闭对CO₂吸收的影响</w:t>
            </w:r>
          </w:p>
        </w:tc>
      </w:tr>
      <w:tr w14:paraId="454BA4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BC7032C">
            <w:pPr>
              <w:keepNext w:val="0"/>
              <w:keepLines w:val="0"/>
              <w:widowControl/>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b w:val="0"/>
                <w:i w:val="0"/>
                <w:iCs w:val="0"/>
                <w:caps w:val="0"/>
                <w:color w:val="000000"/>
                <w:spacing w:val="0"/>
                <w:kern w:val="0"/>
                <w:sz w:val="21"/>
                <w:szCs w:val="21"/>
                <w:lang w:val="en-US" w:eastAsia="zh-CN" w:bidi="ar"/>
              </w:rPr>
            </w:pPr>
            <w:r>
              <w:rPr>
                <w:rFonts w:hint="default" w:ascii="Times New Roman" w:hAnsi="Times New Roman" w:eastAsia="宋体" w:cs="Times New Roman"/>
                <w:b w:val="0"/>
                <w:i w:val="0"/>
                <w:iCs w:val="0"/>
                <w:caps w:val="0"/>
                <w:color w:val="000000"/>
                <w:spacing w:val="0"/>
                <w:kern w:val="0"/>
                <w:sz w:val="21"/>
                <w:szCs w:val="21"/>
                <w:lang w:val="en-US" w:eastAsia="zh-CN" w:bidi="ar"/>
              </w:rPr>
              <w:t>温度</w:t>
            </w:r>
          </w:p>
        </w:tc>
        <w:tc>
          <w:tcPr>
            <w:tcW w:w="414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B095013">
            <w:pPr>
              <w:keepNext w:val="0"/>
              <w:keepLines w:val="0"/>
              <w:widowControl/>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b w:val="0"/>
                <w:i w:val="0"/>
                <w:iCs w:val="0"/>
                <w:caps w:val="0"/>
                <w:color w:val="000000"/>
                <w:spacing w:val="0"/>
                <w:kern w:val="0"/>
                <w:sz w:val="21"/>
                <w:szCs w:val="21"/>
                <w:lang w:val="en-US" w:eastAsia="zh-CN" w:bidi="ar"/>
              </w:rPr>
            </w:pPr>
            <w:r>
              <w:rPr>
                <w:rFonts w:hint="default" w:ascii="Times New Roman" w:hAnsi="Times New Roman" w:eastAsia="宋体" w:cs="Times New Roman"/>
                <w:b w:val="0"/>
                <w:i w:val="0"/>
                <w:iCs w:val="0"/>
                <w:caps w:val="0"/>
                <w:color w:val="000000"/>
                <w:spacing w:val="0"/>
                <w:kern w:val="0"/>
                <w:sz w:val="21"/>
                <w:szCs w:val="21"/>
                <w:lang w:val="en-US" w:eastAsia="zh-CN" w:bidi="ar"/>
              </w:rPr>
              <w:t>影响光合酶活性（光反应、暗反应均受影响）</w:t>
            </w:r>
          </w:p>
        </w:tc>
        <w:tc>
          <w:tcPr>
            <w:tcW w:w="403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B89735B">
            <w:pPr>
              <w:keepNext w:val="0"/>
              <w:keepLines w:val="0"/>
              <w:widowControl/>
              <w:suppressLineNumbers w:val="0"/>
              <w:spacing w:before="0" w:beforeAutospacing="0" w:after="0" w:afterAutospacing="0"/>
              <w:ind w:left="0" w:leftChars="0" w:right="0" w:rightChars="0" w:firstLine="0" w:firstLineChars="0"/>
              <w:jc w:val="both"/>
              <w:rPr>
                <w:rFonts w:hint="default" w:ascii="Times New Roman" w:hAnsi="Times New Roman" w:eastAsia="宋体" w:cs="Times New Roman"/>
                <w:b w:val="0"/>
                <w:i w:val="0"/>
                <w:iCs w:val="0"/>
                <w:caps w:val="0"/>
                <w:color w:val="000000"/>
                <w:spacing w:val="0"/>
                <w:kern w:val="0"/>
                <w:sz w:val="21"/>
                <w:szCs w:val="21"/>
                <w:lang w:val="en-US" w:eastAsia="zh-CN" w:bidi="ar"/>
              </w:rPr>
            </w:pPr>
            <w:r>
              <w:rPr>
                <w:rFonts w:hint="default" w:ascii="Times New Roman" w:hAnsi="Times New Roman" w:eastAsia="宋体" w:cs="Times New Roman"/>
                <w:b w:val="0"/>
                <w:i w:val="0"/>
                <w:iCs w:val="0"/>
                <w:caps w:val="0"/>
                <w:color w:val="000000"/>
                <w:spacing w:val="0"/>
                <w:kern w:val="0"/>
                <w:sz w:val="21"/>
                <w:szCs w:val="21"/>
                <w:lang w:val="en-US" w:eastAsia="zh-CN" w:bidi="ar"/>
              </w:rPr>
              <w:t>温室控温（白天适温提光合，夜间低温抑呼吸）</w:t>
            </w:r>
          </w:p>
        </w:tc>
      </w:tr>
      <w:tr w14:paraId="070A0A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972A5BB">
            <w:pPr>
              <w:keepNext w:val="0"/>
              <w:keepLines w:val="0"/>
              <w:widowControl/>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b w:val="0"/>
                <w:i w:val="0"/>
                <w:iCs w:val="0"/>
                <w:caps w:val="0"/>
                <w:color w:val="000000"/>
                <w:spacing w:val="0"/>
                <w:kern w:val="0"/>
                <w:sz w:val="21"/>
                <w:szCs w:val="21"/>
                <w:lang w:val="en-US" w:eastAsia="zh-CN" w:bidi="ar"/>
              </w:rPr>
            </w:pPr>
            <w:r>
              <w:rPr>
                <w:rFonts w:hint="default" w:ascii="Times New Roman" w:hAnsi="Times New Roman" w:eastAsia="宋体" w:cs="Times New Roman"/>
                <w:b w:val="0"/>
                <w:i w:val="0"/>
                <w:iCs w:val="0"/>
                <w:caps w:val="0"/>
                <w:color w:val="000000"/>
                <w:spacing w:val="0"/>
                <w:kern w:val="0"/>
                <w:sz w:val="21"/>
                <w:szCs w:val="21"/>
                <w:lang w:val="en-US" w:eastAsia="zh-CN" w:bidi="ar"/>
              </w:rPr>
              <w:t>矿质元素</w:t>
            </w:r>
          </w:p>
        </w:tc>
        <w:tc>
          <w:tcPr>
            <w:tcW w:w="414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0585EC6">
            <w:pPr>
              <w:keepNext w:val="0"/>
              <w:keepLines w:val="0"/>
              <w:widowControl/>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b w:val="0"/>
                <w:i w:val="0"/>
                <w:iCs w:val="0"/>
                <w:caps w:val="0"/>
                <w:color w:val="000000"/>
                <w:spacing w:val="0"/>
                <w:kern w:val="0"/>
                <w:sz w:val="21"/>
                <w:szCs w:val="21"/>
                <w:lang w:val="en-US" w:eastAsia="zh-CN" w:bidi="ar"/>
              </w:rPr>
            </w:pPr>
            <w:r>
              <w:rPr>
                <w:rFonts w:hint="default" w:ascii="Times New Roman" w:hAnsi="Times New Roman" w:eastAsia="宋体" w:cs="Times New Roman"/>
                <w:b w:val="0"/>
                <w:i w:val="0"/>
                <w:iCs w:val="0"/>
                <w:caps w:val="0"/>
                <w:color w:val="000000"/>
                <w:spacing w:val="0"/>
                <w:kern w:val="0"/>
                <w:sz w:val="21"/>
                <w:szCs w:val="21"/>
                <w:lang w:val="en-US" w:eastAsia="zh-CN" w:bidi="ar"/>
              </w:rPr>
              <w:t>镁（叶绿素成分）、氮（酶 / ATP 成分）</w:t>
            </w:r>
          </w:p>
        </w:tc>
        <w:tc>
          <w:tcPr>
            <w:tcW w:w="403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C1896AD">
            <w:pPr>
              <w:keepNext w:val="0"/>
              <w:keepLines w:val="0"/>
              <w:widowControl/>
              <w:suppressLineNumbers w:val="0"/>
              <w:spacing w:before="0" w:beforeAutospacing="0" w:after="0" w:afterAutospacing="0"/>
              <w:ind w:left="0" w:leftChars="0" w:right="0" w:rightChars="0" w:firstLine="0" w:firstLineChars="0"/>
              <w:jc w:val="both"/>
              <w:rPr>
                <w:rFonts w:hint="default" w:ascii="Times New Roman" w:hAnsi="Times New Roman" w:eastAsia="宋体" w:cs="Times New Roman"/>
                <w:b w:val="0"/>
                <w:i w:val="0"/>
                <w:iCs w:val="0"/>
                <w:caps w:val="0"/>
                <w:color w:val="000000"/>
                <w:spacing w:val="0"/>
                <w:kern w:val="0"/>
                <w:sz w:val="21"/>
                <w:szCs w:val="21"/>
                <w:lang w:val="en-US" w:eastAsia="zh-CN" w:bidi="ar"/>
              </w:rPr>
            </w:pPr>
            <w:r>
              <w:rPr>
                <w:rFonts w:hint="default" w:ascii="Times New Roman" w:hAnsi="Times New Roman" w:eastAsia="宋体" w:cs="Times New Roman"/>
                <w:b w:val="0"/>
                <w:i w:val="0"/>
                <w:iCs w:val="0"/>
                <w:caps w:val="0"/>
                <w:color w:val="000000"/>
                <w:spacing w:val="0"/>
                <w:kern w:val="0"/>
                <w:sz w:val="21"/>
                <w:szCs w:val="21"/>
                <w:lang w:val="en-US" w:eastAsia="zh-CN" w:bidi="ar"/>
              </w:rPr>
              <w:t>合理施肥→促进光合色素合成与酶活性</w:t>
            </w:r>
          </w:p>
        </w:tc>
      </w:tr>
      <w:tr w14:paraId="17B714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D5403EB">
            <w:pPr>
              <w:keepNext w:val="0"/>
              <w:keepLines w:val="0"/>
              <w:widowControl/>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b w:val="0"/>
                <w:i w:val="0"/>
                <w:iCs w:val="0"/>
                <w:caps w:val="0"/>
                <w:color w:val="000000"/>
                <w:spacing w:val="0"/>
                <w:kern w:val="0"/>
                <w:sz w:val="21"/>
                <w:szCs w:val="21"/>
                <w:lang w:val="en-US" w:eastAsia="zh-CN" w:bidi="ar"/>
              </w:rPr>
            </w:pPr>
            <w:r>
              <w:rPr>
                <w:rFonts w:hint="eastAsia" w:ascii="Times New Roman" w:hAnsi="Times New Roman" w:eastAsia="宋体" w:cs="Times New Roman"/>
                <w:b w:val="0"/>
                <w:i w:val="0"/>
                <w:iCs w:val="0"/>
                <w:caps w:val="0"/>
                <w:color w:val="000000"/>
                <w:spacing w:val="0"/>
                <w:kern w:val="0"/>
                <w:sz w:val="21"/>
                <w:szCs w:val="21"/>
                <w:lang w:val="en-US" w:eastAsia="zh-CN" w:bidi="ar"/>
              </w:rPr>
              <w:t>水</w:t>
            </w:r>
          </w:p>
        </w:tc>
        <w:tc>
          <w:tcPr>
            <w:tcW w:w="414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A148B85">
            <w:pPr>
              <w:keepNext w:val="0"/>
              <w:keepLines w:val="0"/>
              <w:widowControl/>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b w:val="0"/>
                <w:i w:val="0"/>
                <w:iCs w:val="0"/>
                <w:caps w:val="0"/>
                <w:color w:val="000000"/>
                <w:spacing w:val="0"/>
                <w:kern w:val="0"/>
                <w:sz w:val="21"/>
                <w:szCs w:val="21"/>
                <w:lang w:val="en-US" w:eastAsia="zh-CN" w:bidi="ar"/>
              </w:rPr>
            </w:pPr>
            <w:r>
              <w:rPr>
                <w:rFonts w:hint="eastAsia" w:ascii="Times New Roman" w:hAnsi="Times New Roman" w:eastAsia="宋体" w:cs="Times New Roman"/>
                <w:b w:val="0"/>
                <w:i w:val="0"/>
                <w:iCs w:val="0"/>
                <w:caps w:val="0"/>
                <w:color w:val="000000"/>
                <w:spacing w:val="0"/>
                <w:kern w:val="0"/>
                <w:sz w:val="21"/>
                <w:szCs w:val="21"/>
                <w:lang w:val="en-US" w:eastAsia="zh-CN" w:bidi="ar"/>
              </w:rPr>
              <w:t>主要影响气孔开闭，影响</w:t>
            </w:r>
            <w:r>
              <w:rPr>
                <w:rFonts w:hint="default" w:ascii="Times New Roman" w:hAnsi="Times New Roman" w:eastAsia="宋体" w:cs="Times New Roman"/>
                <w:b w:val="0"/>
                <w:i w:val="0"/>
                <w:iCs w:val="0"/>
                <w:caps w:val="0"/>
                <w:color w:val="000000"/>
                <w:spacing w:val="0"/>
                <w:kern w:val="0"/>
                <w:sz w:val="21"/>
                <w:szCs w:val="21"/>
                <w:lang w:val="en-US" w:eastAsia="zh-CN" w:bidi="ar"/>
              </w:rPr>
              <w:t>CO₂</w:t>
            </w:r>
            <w:r>
              <w:rPr>
                <w:rFonts w:hint="eastAsia" w:ascii="Times New Roman" w:hAnsi="Times New Roman" w:eastAsia="宋体" w:cs="Times New Roman"/>
                <w:b w:val="0"/>
                <w:i w:val="0"/>
                <w:iCs w:val="0"/>
                <w:caps w:val="0"/>
                <w:color w:val="000000"/>
                <w:spacing w:val="0"/>
                <w:kern w:val="0"/>
                <w:sz w:val="21"/>
                <w:szCs w:val="21"/>
                <w:lang w:val="en-US" w:eastAsia="zh-CN" w:bidi="ar"/>
              </w:rPr>
              <w:t>的供应</w:t>
            </w:r>
          </w:p>
        </w:tc>
        <w:tc>
          <w:tcPr>
            <w:tcW w:w="403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91349A3">
            <w:pPr>
              <w:keepNext w:val="0"/>
              <w:keepLines w:val="0"/>
              <w:widowControl/>
              <w:suppressLineNumbers w:val="0"/>
              <w:spacing w:before="0" w:beforeAutospacing="0" w:after="0" w:afterAutospacing="0"/>
              <w:ind w:left="0" w:leftChars="0" w:right="0" w:rightChars="0" w:firstLine="0" w:firstLineChars="0"/>
              <w:jc w:val="both"/>
              <w:rPr>
                <w:rFonts w:hint="default" w:ascii="Times New Roman" w:hAnsi="Times New Roman" w:eastAsia="宋体" w:cs="Times New Roman"/>
                <w:b w:val="0"/>
                <w:i w:val="0"/>
                <w:iCs w:val="0"/>
                <w:caps w:val="0"/>
                <w:color w:val="000000"/>
                <w:spacing w:val="0"/>
                <w:kern w:val="0"/>
                <w:sz w:val="21"/>
                <w:szCs w:val="21"/>
                <w:lang w:val="en-US" w:eastAsia="zh-CN" w:bidi="ar"/>
              </w:rPr>
            </w:pPr>
            <w:r>
              <w:rPr>
                <w:rFonts w:hint="eastAsia" w:ascii="Times New Roman" w:hAnsi="Times New Roman" w:eastAsia="宋体" w:cs="Times New Roman"/>
                <w:b w:val="0"/>
                <w:i w:val="0"/>
                <w:iCs w:val="0"/>
                <w:caps w:val="0"/>
                <w:color w:val="000000"/>
                <w:spacing w:val="0"/>
                <w:kern w:val="0"/>
                <w:sz w:val="21"/>
                <w:szCs w:val="21"/>
                <w:lang w:val="en-US" w:eastAsia="zh-CN" w:bidi="ar"/>
              </w:rPr>
              <w:t>光合午休现象、合理灌溉</w:t>
            </w:r>
          </w:p>
        </w:tc>
      </w:tr>
    </w:tbl>
    <w:p w14:paraId="34718AE9">
      <w:pPr>
        <w:keepNext w:val="0"/>
        <w:keepLines w:val="0"/>
        <w:pageBreakBefore w:val="0"/>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cs="Times New Roman"/>
          <w:lang w:val="en-US" w:eastAsia="zh-CN"/>
        </w:rPr>
      </w:pPr>
      <w:r>
        <w:rPr>
          <w:rFonts w:hint="eastAsia" w:ascii="Times New Roman" w:hAnsi="Times New Roman" w:cs="Times New Roman"/>
          <w:lang w:val="en-US" w:eastAsia="zh-CN"/>
        </w:rPr>
        <w:t>（3）跨模块核心联系</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62"/>
        <w:gridCol w:w="5283"/>
        <w:gridCol w:w="3323"/>
      </w:tblGrid>
      <w:tr w14:paraId="3A5BB2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2"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41D6A38A">
            <w:pPr>
              <w:keepNext w:val="0"/>
              <w:keepLines w:val="0"/>
              <w:widowControl/>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b/>
                <w:i w:val="0"/>
                <w:iCs w:val="0"/>
                <w:caps w:val="0"/>
                <w:color w:val="000000"/>
                <w:spacing w:val="0"/>
                <w:kern w:val="0"/>
                <w:sz w:val="21"/>
                <w:szCs w:val="21"/>
                <w:lang w:val="en-US" w:eastAsia="zh-CN" w:bidi="ar"/>
              </w:rPr>
            </w:pPr>
            <w:r>
              <w:rPr>
                <w:rFonts w:hint="default" w:ascii="Times New Roman" w:hAnsi="Times New Roman" w:eastAsia="宋体" w:cs="Times New Roman"/>
                <w:b/>
                <w:i w:val="0"/>
                <w:iCs w:val="0"/>
                <w:caps w:val="0"/>
                <w:color w:val="000000"/>
                <w:spacing w:val="0"/>
                <w:kern w:val="0"/>
                <w:sz w:val="21"/>
                <w:szCs w:val="21"/>
                <w:lang w:val="en-US" w:eastAsia="zh-CN" w:bidi="ar"/>
              </w:rPr>
              <w:t>关联模块</w:t>
            </w:r>
          </w:p>
        </w:tc>
        <w:tc>
          <w:tcPr>
            <w:tcW w:w="5283"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6E297692">
            <w:pPr>
              <w:keepNext w:val="0"/>
              <w:keepLines w:val="0"/>
              <w:widowControl/>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b/>
                <w:i w:val="0"/>
                <w:iCs w:val="0"/>
                <w:caps w:val="0"/>
                <w:color w:val="000000"/>
                <w:spacing w:val="0"/>
                <w:kern w:val="0"/>
                <w:sz w:val="21"/>
                <w:szCs w:val="21"/>
                <w:lang w:val="en-US" w:eastAsia="zh-CN" w:bidi="ar"/>
              </w:rPr>
            </w:pPr>
            <w:r>
              <w:rPr>
                <w:rFonts w:hint="default" w:ascii="Times New Roman" w:hAnsi="Times New Roman" w:eastAsia="宋体" w:cs="Times New Roman"/>
                <w:b/>
                <w:i w:val="0"/>
                <w:iCs w:val="0"/>
                <w:caps w:val="0"/>
                <w:color w:val="000000"/>
                <w:spacing w:val="0"/>
                <w:kern w:val="0"/>
                <w:sz w:val="21"/>
                <w:szCs w:val="21"/>
                <w:lang w:val="en-US" w:eastAsia="zh-CN" w:bidi="ar"/>
              </w:rPr>
              <w:t>核心逻辑</w:t>
            </w:r>
          </w:p>
        </w:tc>
        <w:tc>
          <w:tcPr>
            <w:tcW w:w="3323"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032ED758">
            <w:pPr>
              <w:keepNext w:val="0"/>
              <w:keepLines w:val="0"/>
              <w:widowControl/>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b/>
                <w:i w:val="0"/>
                <w:iCs w:val="0"/>
                <w:caps w:val="0"/>
                <w:color w:val="000000"/>
                <w:spacing w:val="0"/>
                <w:kern w:val="0"/>
                <w:sz w:val="21"/>
                <w:szCs w:val="21"/>
                <w:lang w:val="en-US" w:eastAsia="zh-CN" w:bidi="ar"/>
              </w:rPr>
            </w:pPr>
            <w:r>
              <w:rPr>
                <w:rFonts w:hint="default" w:ascii="Times New Roman" w:hAnsi="Times New Roman" w:eastAsia="宋体" w:cs="Times New Roman"/>
                <w:b/>
                <w:i w:val="0"/>
                <w:iCs w:val="0"/>
                <w:caps w:val="0"/>
                <w:color w:val="000000"/>
                <w:spacing w:val="0"/>
                <w:kern w:val="0"/>
                <w:sz w:val="21"/>
                <w:szCs w:val="21"/>
                <w:lang w:val="en-US" w:eastAsia="zh-CN" w:bidi="ar"/>
              </w:rPr>
              <w:t>高考考查情境</w:t>
            </w:r>
          </w:p>
        </w:tc>
      </w:tr>
      <w:tr w14:paraId="0B70BF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5F711BA">
            <w:pPr>
              <w:keepNext w:val="0"/>
              <w:keepLines w:val="0"/>
              <w:widowControl/>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b w:val="0"/>
                <w:i w:val="0"/>
                <w:iCs w:val="0"/>
                <w:caps w:val="0"/>
                <w:color w:val="000000"/>
                <w:spacing w:val="0"/>
                <w:kern w:val="0"/>
                <w:sz w:val="21"/>
                <w:szCs w:val="21"/>
                <w:lang w:val="en-US" w:eastAsia="zh-CN" w:bidi="ar"/>
              </w:rPr>
            </w:pPr>
            <w:r>
              <w:rPr>
                <w:rFonts w:hint="default" w:ascii="Times New Roman" w:hAnsi="Times New Roman" w:eastAsia="宋体" w:cs="Times New Roman"/>
                <w:b w:val="0"/>
                <w:i w:val="0"/>
                <w:iCs w:val="0"/>
                <w:caps w:val="0"/>
                <w:color w:val="000000"/>
                <w:spacing w:val="0"/>
                <w:kern w:val="0"/>
                <w:sz w:val="21"/>
                <w:szCs w:val="21"/>
                <w:lang w:val="en-US" w:eastAsia="zh-CN" w:bidi="ar"/>
              </w:rPr>
              <w:t>细胞呼吸</w:t>
            </w:r>
          </w:p>
        </w:tc>
        <w:tc>
          <w:tcPr>
            <w:tcW w:w="528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3C7DEB6">
            <w:pPr>
              <w:keepNext w:val="0"/>
              <w:keepLines w:val="0"/>
              <w:widowControl/>
              <w:suppressLineNumbers w:val="0"/>
              <w:spacing w:before="0" w:beforeAutospacing="0" w:after="0" w:afterAutospacing="0"/>
              <w:ind w:left="0" w:leftChars="0" w:right="0" w:rightChars="0" w:firstLine="0" w:firstLineChars="0"/>
              <w:jc w:val="left"/>
              <w:rPr>
                <w:rFonts w:hint="default" w:ascii="Times New Roman" w:hAnsi="Times New Roman" w:eastAsia="宋体" w:cs="Times New Roman"/>
                <w:b w:val="0"/>
                <w:i w:val="0"/>
                <w:iCs w:val="0"/>
                <w:caps w:val="0"/>
                <w:color w:val="000000"/>
                <w:spacing w:val="0"/>
                <w:kern w:val="0"/>
                <w:sz w:val="21"/>
                <w:szCs w:val="21"/>
                <w:lang w:val="en-US" w:eastAsia="zh-CN" w:bidi="ar"/>
              </w:rPr>
            </w:pPr>
            <w:r>
              <w:rPr>
                <w:rFonts w:hint="default" w:ascii="Times New Roman" w:hAnsi="Times New Roman" w:eastAsia="宋体" w:cs="Times New Roman"/>
                <w:b w:val="0"/>
                <w:i w:val="0"/>
                <w:iCs w:val="0"/>
                <w:caps w:val="0"/>
                <w:color w:val="000000"/>
                <w:spacing w:val="0"/>
                <w:kern w:val="0"/>
                <w:sz w:val="21"/>
                <w:szCs w:val="21"/>
                <w:lang w:val="en-US" w:eastAsia="zh-CN" w:bidi="ar"/>
              </w:rPr>
              <w:t>光合产生 O₂/有机物→供呼吸利用；呼吸产生 CO₂/水→供光合原料</w:t>
            </w:r>
          </w:p>
        </w:tc>
        <w:tc>
          <w:tcPr>
            <w:tcW w:w="332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BD611A3">
            <w:pPr>
              <w:keepNext w:val="0"/>
              <w:keepLines w:val="0"/>
              <w:widowControl/>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b w:val="0"/>
                <w:i w:val="0"/>
                <w:iCs w:val="0"/>
                <w:caps w:val="0"/>
                <w:color w:val="000000"/>
                <w:spacing w:val="0"/>
                <w:kern w:val="0"/>
                <w:sz w:val="21"/>
                <w:szCs w:val="21"/>
                <w:lang w:val="en-US" w:eastAsia="zh-CN" w:bidi="ar"/>
              </w:rPr>
            </w:pPr>
            <w:r>
              <w:rPr>
                <w:rFonts w:hint="default" w:ascii="Times New Roman" w:hAnsi="Times New Roman" w:eastAsia="宋体" w:cs="Times New Roman"/>
                <w:b w:val="0"/>
                <w:i w:val="0"/>
                <w:iCs w:val="0"/>
                <w:caps w:val="0"/>
                <w:color w:val="000000"/>
                <w:spacing w:val="0"/>
                <w:kern w:val="0"/>
                <w:sz w:val="21"/>
                <w:szCs w:val="21"/>
                <w:lang w:val="en-US" w:eastAsia="zh-CN" w:bidi="ar"/>
              </w:rPr>
              <w:t>光合</w:t>
            </w:r>
            <w:r>
              <w:rPr>
                <w:rFonts w:hint="eastAsia" w:ascii="Times New Roman" w:hAnsi="Times New Roman" w:eastAsia="宋体" w:cs="Times New Roman"/>
                <w:b w:val="0"/>
                <w:i w:val="0"/>
                <w:iCs w:val="0"/>
                <w:caps w:val="0"/>
                <w:color w:val="000000"/>
                <w:spacing w:val="0"/>
                <w:kern w:val="0"/>
                <w:sz w:val="21"/>
                <w:szCs w:val="21"/>
                <w:lang w:val="en-US" w:eastAsia="zh-CN" w:bidi="ar"/>
              </w:rPr>
              <w:t>-</w:t>
            </w:r>
            <w:r>
              <w:rPr>
                <w:rFonts w:hint="default" w:ascii="Times New Roman" w:hAnsi="Times New Roman" w:eastAsia="宋体" w:cs="Times New Roman"/>
                <w:b w:val="0"/>
                <w:i w:val="0"/>
                <w:iCs w:val="0"/>
                <w:caps w:val="0"/>
                <w:color w:val="000000"/>
                <w:spacing w:val="0"/>
                <w:kern w:val="0"/>
                <w:sz w:val="21"/>
                <w:szCs w:val="21"/>
                <w:lang w:val="en-US" w:eastAsia="zh-CN" w:bidi="ar"/>
              </w:rPr>
              <w:t>呼吸速率综合计算、密闭容器代谢平衡</w:t>
            </w:r>
          </w:p>
        </w:tc>
      </w:tr>
      <w:tr w14:paraId="42F6C9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27169A8">
            <w:pPr>
              <w:keepNext w:val="0"/>
              <w:keepLines w:val="0"/>
              <w:widowControl/>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b w:val="0"/>
                <w:i w:val="0"/>
                <w:iCs w:val="0"/>
                <w:caps w:val="0"/>
                <w:color w:val="000000"/>
                <w:spacing w:val="0"/>
                <w:kern w:val="0"/>
                <w:sz w:val="21"/>
                <w:szCs w:val="21"/>
                <w:lang w:val="en-US" w:eastAsia="zh-CN" w:bidi="ar"/>
              </w:rPr>
            </w:pPr>
            <w:r>
              <w:rPr>
                <w:rFonts w:hint="default" w:ascii="Times New Roman" w:hAnsi="Times New Roman" w:eastAsia="宋体" w:cs="Times New Roman"/>
                <w:b w:val="0"/>
                <w:i w:val="0"/>
                <w:iCs w:val="0"/>
                <w:caps w:val="0"/>
                <w:color w:val="000000"/>
                <w:spacing w:val="0"/>
                <w:kern w:val="0"/>
                <w:sz w:val="21"/>
                <w:szCs w:val="21"/>
                <w:lang w:val="en-US" w:eastAsia="zh-CN" w:bidi="ar"/>
              </w:rPr>
              <w:t>遗传与变异</w:t>
            </w:r>
          </w:p>
        </w:tc>
        <w:tc>
          <w:tcPr>
            <w:tcW w:w="528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8BC42D4">
            <w:pPr>
              <w:keepNext w:val="0"/>
              <w:keepLines w:val="0"/>
              <w:widowControl/>
              <w:suppressLineNumbers w:val="0"/>
              <w:spacing w:before="0" w:beforeAutospacing="0" w:after="0" w:afterAutospacing="0"/>
              <w:ind w:left="0" w:leftChars="0" w:right="0" w:rightChars="0" w:firstLine="0" w:firstLineChars="0"/>
              <w:jc w:val="left"/>
              <w:rPr>
                <w:rFonts w:hint="default" w:ascii="Times New Roman" w:hAnsi="Times New Roman" w:eastAsia="宋体" w:cs="Times New Roman"/>
                <w:b w:val="0"/>
                <w:i w:val="0"/>
                <w:iCs w:val="0"/>
                <w:caps w:val="0"/>
                <w:color w:val="000000"/>
                <w:spacing w:val="0"/>
                <w:kern w:val="0"/>
                <w:sz w:val="21"/>
                <w:szCs w:val="21"/>
                <w:lang w:val="en-US" w:eastAsia="zh-CN" w:bidi="ar"/>
              </w:rPr>
            </w:pPr>
            <w:r>
              <w:rPr>
                <w:rFonts w:hint="default" w:ascii="Times New Roman" w:hAnsi="Times New Roman" w:eastAsia="宋体" w:cs="Times New Roman"/>
                <w:b w:val="0"/>
                <w:i w:val="0"/>
                <w:iCs w:val="0"/>
                <w:caps w:val="0"/>
                <w:color w:val="000000"/>
                <w:spacing w:val="0"/>
                <w:kern w:val="0"/>
                <w:sz w:val="21"/>
                <w:szCs w:val="21"/>
                <w:lang w:val="en-US" w:eastAsia="zh-CN" w:bidi="ar"/>
              </w:rPr>
              <w:t>光合色素 / 酶的合成受基因控制（如白化苗无叶绿素）</w:t>
            </w:r>
          </w:p>
        </w:tc>
        <w:tc>
          <w:tcPr>
            <w:tcW w:w="332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042C2CE">
            <w:pPr>
              <w:keepNext w:val="0"/>
              <w:keepLines w:val="0"/>
              <w:widowControl/>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b w:val="0"/>
                <w:i w:val="0"/>
                <w:iCs w:val="0"/>
                <w:caps w:val="0"/>
                <w:color w:val="000000"/>
                <w:spacing w:val="0"/>
                <w:kern w:val="0"/>
                <w:sz w:val="21"/>
                <w:szCs w:val="21"/>
                <w:lang w:val="en-US" w:eastAsia="zh-CN" w:bidi="ar"/>
              </w:rPr>
            </w:pPr>
            <w:r>
              <w:rPr>
                <w:rFonts w:hint="default" w:ascii="Times New Roman" w:hAnsi="Times New Roman" w:eastAsia="宋体" w:cs="Times New Roman"/>
                <w:b w:val="0"/>
                <w:i w:val="0"/>
                <w:iCs w:val="0"/>
                <w:caps w:val="0"/>
                <w:color w:val="000000"/>
                <w:spacing w:val="0"/>
                <w:kern w:val="0"/>
                <w:sz w:val="21"/>
                <w:szCs w:val="21"/>
                <w:lang w:val="en-US" w:eastAsia="zh-CN" w:bidi="ar"/>
              </w:rPr>
              <w:t>基因突变对光合能力的影响分析</w:t>
            </w:r>
          </w:p>
        </w:tc>
      </w:tr>
      <w:tr w14:paraId="5EB901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A151DDF">
            <w:pPr>
              <w:keepNext w:val="0"/>
              <w:keepLines w:val="0"/>
              <w:widowControl/>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b w:val="0"/>
                <w:i w:val="0"/>
                <w:iCs w:val="0"/>
                <w:caps w:val="0"/>
                <w:color w:val="000000"/>
                <w:spacing w:val="0"/>
                <w:kern w:val="0"/>
                <w:sz w:val="21"/>
                <w:szCs w:val="21"/>
                <w:lang w:val="en-US" w:eastAsia="zh-CN" w:bidi="ar"/>
              </w:rPr>
            </w:pPr>
            <w:r>
              <w:rPr>
                <w:rFonts w:hint="default" w:ascii="Times New Roman" w:hAnsi="Times New Roman" w:eastAsia="宋体" w:cs="Times New Roman"/>
                <w:b w:val="0"/>
                <w:i w:val="0"/>
                <w:iCs w:val="0"/>
                <w:caps w:val="0"/>
                <w:color w:val="000000"/>
                <w:spacing w:val="0"/>
                <w:kern w:val="0"/>
                <w:sz w:val="21"/>
                <w:szCs w:val="21"/>
                <w:lang w:val="en-US" w:eastAsia="zh-CN" w:bidi="ar"/>
              </w:rPr>
              <w:t>稳态与调节</w:t>
            </w:r>
          </w:p>
        </w:tc>
        <w:tc>
          <w:tcPr>
            <w:tcW w:w="528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E070792">
            <w:pPr>
              <w:keepNext w:val="0"/>
              <w:keepLines w:val="0"/>
              <w:widowControl/>
              <w:suppressLineNumbers w:val="0"/>
              <w:spacing w:before="0" w:beforeAutospacing="0" w:after="0" w:afterAutospacing="0"/>
              <w:ind w:left="0" w:leftChars="0" w:right="0" w:rightChars="0" w:firstLine="0" w:firstLineChars="0"/>
              <w:jc w:val="left"/>
              <w:rPr>
                <w:rFonts w:hint="default" w:ascii="Times New Roman" w:hAnsi="Times New Roman" w:eastAsia="宋体" w:cs="Times New Roman"/>
                <w:b w:val="0"/>
                <w:i w:val="0"/>
                <w:iCs w:val="0"/>
                <w:caps w:val="0"/>
                <w:color w:val="000000"/>
                <w:spacing w:val="0"/>
                <w:kern w:val="0"/>
                <w:sz w:val="21"/>
                <w:szCs w:val="21"/>
                <w:lang w:val="en-US" w:eastAsia="zh-CN" w:bidi="ar"/>
              </w:rPr>
            </w:pPr>
            <w:r>
              <w:rPr>
                <w:rFonts w:hint="default" w:ascii="Times New Roman" w:hAnsi="Times New Roman" w:eastAsia="宋体" w:cs="Times New Roman"/>
                <w:b w:val="0"/>
                <w:i w:val="0"/>
                <w:iCs w:val="0"/>
                <w:caps w:val="0"/>
                <w:color w:val="000000"/>
                <w:spacing w:val="0"/>
                <w:kern w:val="0"/>
                <w:sz w:val="21"/>
                <w:szCs w:val="21"/>
                <w:lang w:val="en-US" w:eastAsia="zh-CN" w:bidi="ar"/>
              </w:rPr>
              <w:t>植物激素（如赤霉素）促进叶绿素合成，提高光合速率</w:t>
            </w:r>
          </w:p>
        </w:tc>
        <w:tc>
          <w:tcPr>
            <w:tcW w:w="332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066C44F">
            <w:pPr>
              <w:keepNext w:val="0"/>
              <w:keepLines w:val="0"/>
              <w:widowControl/>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b w:val="0"/>
                <w:i w:val="0"/>
                <w:iCs w:val="0"/>
                <w:caps w:val="0"/>
                <w:color w:val="000000"/>
                <w:spacing w:val="0"/>
                <w:kern w:val="0"/>
                <w:sz w:val="21"/>
                <w:szCs w:val="21"/>
                <w:lang w:val="en-US" w:eastAsia="zh-CN" w:bidi="ar"/>
              </w:rPr>
            </w:pPr>
            <w:r>
              <w:rPr>
                <w:rFonts w:hint="default" w:ascii="Times New Roman" w:hAnsi="Times New Roman" w:eastAsia="宋体" w:cs="Times New Roman"/>
                <w:b w:val="0"/>
                <w:i w:val="0"/>
                <w:iCs w:val="0"/>
                <w:caps w:val="0"/>
                <w:color w:val="000000"/>
                <w:spacing w:val="0"/>
                <w:kern w:val="0"/>
                <w:sz w:val="21"/>
                <w:szCs w:val="21"/>
                <w:lang w:val="en-US" w:eastAsia="zh-CN" w:bidi="ar"/>
              </w:rPr>
              <w:t>激素调控光合的实验设计</w:t>
            </w:r>
          </w:p>
        </w:tc>
      </w:tr>
      <w:tr w14:paraId="13846E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4CAA942">
            <w:pPr>
              <w:keepNext w:val="0"/>
              <w:keepLines w:val="0"/>
              <w:widowControl/>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b w:val="0"/>
                <w:i w:val="0"/>
                <w:iCs w:val="0"/>
                <w:caps w:val="0"/>
                <w:color w:val="000000"/>
                <w:spacing w:val="0"/>
                <w:kern w:val="0"/>
                <w:sz w:val="21"/>
                <w:szCs w:val="21"/>
                <w:lang w:val="en-US" w:eastAsia="zh-CN" w:bidi="ar"/>
              </w:rPr>
            </w:pPr>
            <w:r>
              <w:rPr>
                <w:rFonts w:hint="default" w:ascii="Times New Roman" w:hAnsi="Times New Roman" w:eastAsia="宋体" w:cs="Times New Roman"/>
                <w:b w:val="0"/>
                <w:i w:val="0"/>
                <w:iCs w:val="0"/>
                <w:caps w:val="0"/>
                <w:color w:val="000000"/>
                <w:spacing w:val="0"/>
                <w:kern w:val="0"/>
                <w:sz w:val="21"/>
                <w:szCs w:val="21"/>
                <w:lang w:val="en-US" w:eastAsia="zh-CN" w:bidi="ar"/>
              </w:rPr>
              <w:t>生态系统</w:t>
            </w:r>
          </w:p>
        </w:tc>
        <w:tc>
          <w:tcPr>
            <w:tcW w:w="528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33B0048">
            <w:pPr>
              <w:keepNext w:val="0"/>
              <w:keepLines w:val="0"/>
              <w:widowControl/>
              <w:suppressLineNumbers w:val="0"/>
              <w:spacing w:before="0" w:beforeAutospacing="0" w:after="0" w:afterAutospacing="0"/>
              <w:ind w:left="0" w:leftChars="0" w:right="0" w:rightChars="0" w:firstLine="0" w:firstLineChars="0"/>
              <w:jc w:val="left"/>
              <w:rPr>
                <w:rFonts w:hint="default" w:ascii="Times New Roman" w:hAnsi="Times New Roman" w:eastAsia="宋体" w:cs="Times New Roman"/>
                <w:b w:val="0"/>
                <w:i w:val="0"/>
                <w:iCs w:val="0"/>
                <w:caps w:val="0"/>
                <w:color w:val="000000"/>
                <w:spacing w:val="0"/>
                <w:kern w:val="0"/>
                <w:sz w:val="21"/>
                <w:szCs w:val="21"/>
                <w:lang w:val="en-US" w:eastAsia="zh-CN" w:bidi="ar"/>
              </w:rPr>
            </w:pPr>
            <w:r>
              <w:rPr>
                <w:rFonts w:hint="default" w:ascii="Times New Roman" w:hAnsi="Times New Roman" w:eastAsia="宋体" w:cs="Times New Roman"/>
                <w:b w:val="0"/>
                <w:i w:val="0"/>
                <w:iCs w:val="0"/>
                <w:caps w:val="0"/>
                <w:color w:val="000000"/>
                <w:spacing w:val="0"/>
                <w:kern w:val="0"/>
                <w:sz w:val="21"/>
                <w:szCs w:val="21"/>
                <w:lang w:val="en-US" w:eastAsia="zh-CN" w:bidi="ar"/>
              </w:rPr>
              <w:t>生产者光合速率决定生态系统能量输入，支撑物质循环</w:t>
            </w:r>
          </w:p>
        </w:tc>
        <w:tc>
          <w:tcPr>
            <w:tcW w:w="332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22FD55A">
            <w:pPr>
              <w:keepNext w:val="0"/>
              <w:keepLines w:val="0"/>
              <w:widowControl/>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b w:val="0"/>
                <w:i w:val="0"/>
                <w:iCs w:val="0"/>
                <w:caps w:val="0"/>
                <w:color w:val="000000"/>
                <w:spacing w:val="0"/>
                <w:kern w:val="0"/>
                <w:sz w:val="21"/>
                <w:szCs w:val="21"/>
                <w:lang w:val="en-US" w:eastAsia="zh-CN" w:bidi="ar"/>
              </w:rPr>
            </w:pPr>
            <w:r>
              <w:rPr>
                <w:rFonts w:hint="default" w:ascii="Times New Roman" w:hAnsi="Times New Roman" w:eastAsia="宋体" w:cs="Times New Roman"/>
                <w:b w:val="0"/>
                <w:i w:val="0"/>
                <w:iCs w:val="0"/>
                <w:caps w:val="0"/>
                <w:color w:val="000000"/>
                <w:spacing w:val="0"/>
                <w:kern w:val="0"/>
                <w:sz w:val="21"/>
                <w:szCs w:val="21"/>
                <w:lang w:val="en-US" w:eastAsia="zh-CN" w:bidi="ar"/>
              </w:rPr>
              <w:t>生态系统能量流动计算、群落演替与光合变化</w:t>
            </w:r>
          </w:p>
        </w:tc>
      </w:tr>
      <w:tr w14:paraId="2737BD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B5CDB8F">
            <w:pPr>
              <w:keepNext w:val="0"/>
              <w:keepLines w:val="0"/>
              <w:widowControl/>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b w:val="0"/>
                <w:i w:val="0"/>
                <w:iCs w:val="0"/>
                <w:caps w:val="0"/>
                <w:color w:val="000000"/>
                <w:spacing w:val="0"/>
                <w:kern w:val="0"/>
                <w:sz w:val="21"/>
                <w:szCs w:val="21"/>
                <w:lang w:val="en-US" w:eastAsia="zh-CN" w:bidi="ar"/>
              </w:rPr>
            </w:pPr>
            <w:r>
              <w:rPr>
                <w:rFonts w:hint="default" w:ascii="Times New Roman" w:hAnsi="Times New Roman" w:eastAsia="宋体" w:cs="Times New Roman"/>
                <w:b w:val="0"/>
                <w:i w:val="0"/>
                <w:iCs w:val="0"/>
                <w:caps w:val="0"/>
                <w:color w:val="000000"/>
                <w:spacing w:val="0"/>
                <w:kern w:val="0"/>
                <w:sz w:val="21"/>
                <w:szCs w:val="21"/>
                <w:lang w:val="en-US" w:eastAsia="zh-CN" w:bidi="ar"/>
              </w:rPr>
              <w:t>基因工程</w:t>
            </w:r>
          </w:p>
        </w:tc>
        <w:tc>
          <w:tcPr>
            <w:tcW w:w="528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5775C09">
            <w:pPr>
              <w:keepNext w:val="0"/>
              <w:keepLines w:val="0"/>
              <w:widowControl/>
              <w:suppressLineNumbers w:val="0"/>
              <w:spacing w:before="0" w:beforeAutospacing="0" w:after="0" w:afterAutospacing="0"/>
              <w:ind w:left="0" w:leftChars="0" w:right="0" w:rightChars="0" w:firstLine="0" w:firstLineChars="0"/>
              <w:jc w:val="left"/>
              <w:rPr>
                <w:rFonts w:hint="default" w:ascii="Times New Roman" w:hAnsi="Times New Roman" w:eastAsia="宋体" w:cs="Times New Roman"/>
                <w:b w:val="0"/>
                <w:i w:val="0"/>
                <w:iCs w:val="0"/>
                <w:caps w:val="0"/>
                <w:color w:val="000000"/>
                <w:spacing w:val="0"/>
                <w:kern w:val="0"/>
                <w:sz w:val="21"/>
                <w:szCs w:val="21"/>
                <w:lang w:val="en-US" w:eastAsia="zh-CN" w:bidi="ar"/>
              </w:rPr>
            </w:pPr>
            <w:r>
              <w:rPr>
                <w:rFonts w:hint="default" w:ascii="Times New Roman" w:hAnsi="Times New Roman" w:eastAsia="宋体" w:cs="Times New Roman"/>
                <w:b w:val="0"/>
                <w:i w:val="0"/>
                <w:iCs w:val="0"/>
                <w:caps w:val="0"/>
                <w:color w:val="000000"/>
                <w:spacing w:val="0"/>
                <w:kern w:val="0"/>
                <w:sz w:val="21"/>
                <w:szCs w:val="21"/>
                <w:lang w:val="en-US" w:eastAsia="zh-CN" w:bidi="ar"/>
              </w:rPr>
              <w:t>改造 Rubisco酶基因→提高 CO₂固定效率</w:t>
            </w:r>
          </w:p>
        </w:tc>
        <w:tc>
          <w:tcPr>
            <w:tcW w:w="332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25AA035">
            <w:pPr>
              <w:keepNext w:val="0"/>
              <w:keepLines w:val="0"/>
              <w:widowControl/>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b w:val="0"/>
                <w:i w:val="0"/>
                <w:iCs w:val="0"/>
                <w:caps w:val="0"/>
                <w:color w:val="000000"/>
                <w:spacing w:val="0"/>
                <w:kern w:val="0"/>
                <w:sz w:val="21"/>
                <w:szCs w:val="21"/>
                <w:lang w:val="en-US" w:eastAsia="zh-CN" w:bidi="ar"/>
              </w:rPr>
            </w:pPr>
            <w:r>
              <w:rPr>
                <w:rFonts w:hint="default" w:ascii="Times New Roman" w:hAnsi="Times New Roman" w:eastAsia="宋体" w:cs="Times New Roman"/>
                <w:b w:val="0"/>
                <w:i w:val="0"/>
                <w:iCs w:val="0"/>
                <w:caps w:val="0"/>
                <w:color w:val="000000"/>
                <w:spacing w:val="0"/>
                <w:kern w:val="0"/>
                <w:sz w:val="21"/>
                <w:szCs w:val="21"/>
                <w:lang w:val="en-US" w:eastAsia="zh-CN" w:bidi="ar"/>
              </w:rPr>
              <w:t>光合效率改良的生物技术应用</w:t>
            </w:r>
          </w:p>
        </w:tc>
      </w:tr>
    </w:tbl>
    <w:p w14:paraId="76C273D2">
      <w:pPr>
        <w:keepNext w:val="0"/>
        <w:keepLines w:val="0"/>
        <w:pageBreakBefore w:val="0"/>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cs="Times New Roman"/>
          <w:lang w:val="en-US" w:eastAsia="zh-CN"/>
        </w:rPr>
      </w:pPr>
      <w:r>
        <w:rPr>
          <w:rFonts w:hint="eastAsia" w:ascii="Times New Roman" w:hAnsi="Times New Roman" w:cs="Times New Roman"/>
          <w:lang w:val="en-US" w:eastAsia="zh-CN"/>
        </w:rPr>
        <w:t>（4）关键辨析与易错点整合突破</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34"/>
        <w:gridCol w:w="6934"/>
      </w:tblGrid>
      <w:tr w14:paraId="0A711E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034"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08D372D4">
            <w:pPr>
              <w:keepNext w:val="0"/>
              <w:keepLines w:val="0"/>
              <w:widowControl/>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b/>
                <w:i w:val="0"/>
                <w:iCs w:val="0"/>
                <w:caps w:val="0"/>
                <w:color w:val="000000"/>
                <w:spacing w:val="0"/>
                <w:kern w:val="0"/>
                <w:sz w:val="21"/>
                <w:szCs w:val="21"/>
                <w:lang w:val="en-US" w:eastAsia="zh-CN" w:bidi="ar"/>
              </w:rPr>
            </w:pPr>
            <w:r>
              <w:rPr>
                <w:rFonts w:hint="default" w:ascii="Times New Roman" w:hAnsi="Times New Roman" w:eastAsia="宋体" w:cs="Times New Roman"/>
                <w:b/>
                <w:i w:val="0"/>
                <w:iCs w:val="0"/>
                <w:caps w:val="0"/>
                <w:color w:val="000000"/>
                <w:spacing w:val="0"/>
                <w:kern w:val="0"/>
                <w:sz w:val="21"/>
                <w:szCs w:val="21"/>
                <w:lang w:val="en-US" w:eastAsia="zh-CN" w:bidi="ar"/>
              </w:rPr>
              <w:t>易混点</w:t>
            </w:r>
          </w:p>
        </w:tc>
        <w:tc>
          <w:tcPr>
            <w:tcW w:w="6934"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050D0A3C">
            <w:pPr>
              <w:keepNext w:val="0"/>
              <w:keepLines w:val="0"/>
              <w:widowControl/>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b/>
                <w:i w:val="0"/>
                <w:iCs w:val="0"/>
                <w:caps w:val="0"/>
                <w:color w:val="000000"/>
                <w:spacing w:val="0"/>
                <w:kern w:val="0"/>
                <w:sz w:val="21"/>
                <w:szCs w:val="21"/>
                <w:lang w:val="en-US" w:eastAsia="zh-CN" w:bidi="ar"/>
              </w:rPr>
            </w:pPr>
            <w:r>
              <w:rPr>
                <w:rFonts w:hint="default" w:ascii="Times New Roman" w:hAnsi="Times New Roman" w:eastAsia="宋体" w:cs="Times New Roman"/>
                <w:b/>
                <w:i w:val="0"/>
                <w:iCs w:val="0"/>
                <w:caps w:val="0"/>
                <w:color w:val="000000"/>
                <w:spacing w:val="0"/>
                <w:kern w:val="0"/>
                <w:sz w:val="21"/>
                <w:szCs w:val="21"/>
                <w:lang w:val="en-US" w:eastAsia="zh-CN" w:bidi="ar"/>
              </w:rPr>
              <w:t>核心区分</w:t>
            </w:r>
          </w:p>
        </w:tc>
      </w:tr>
      <w:tr w14:paraId="13245B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3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71E76D9">
            <w:pPr>
              <w:keepNext w:val="0"/>
              <w:keepLines w:val="0"/>
              <w:widowControl/>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b w:val="0"/>
                <w:i w:val="0"/>
                <w:iCs w:val="0"/>
                <w:caps w:val="0"/>
                <w:color w:val="000000"/>
                <w:spacing w:val="0"/>
                <w:kern w:val="0"/>
                <w:sz w:val="21"/>
                <w:szCs w:val="21"/>
                <w:lang w:val="en-US" w:eastAsia="zh-CN" w:bidi="ar"/>
              </w:rPr>
            </w:pPr>
            <w:r>
              <w:rPr>
                <w:rFonts w:hint="default" w:ascii="Times New Roman" w:hAnsi="Times New Roman" w:eastAsia="宋体" w:cs="Times New Roman"/>
                <w:b w:val="0"/>
                <w:i w:val="0"/>
                <w:iCs w:val="0"/>
                <w:caps w:val="0"/>
                <w:color w:val="000000"/>
                <w:spacing w:val="0"/>
                <w:kern w:val="0"/>
                <w:sz w:val="21"/>
                <w:szCs w:val="21"/>
                <w:lang w:val="en-US" w:eastAsia="zh-CN" w:bidi="ar"/>
              </w:rPr>
              <w:t>光反应与暗反应的依赖关系</w:t>
            </w:r>
          </w:p>
        </w:tc>
        <w:tc>
          <w:tcPr>
            <w:tcW w:w="693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FDBB0A5">
            <w:pPr>
              <w:keepNext w:val="0"/>
              <w:keepLines w:val="0"/>
              <w:widowControl/>
              <w:suppressLineNumbers w:val="0"/>
              <w:spacing w:before="0" w:beforeAutospacing="0" w:after="0" w:afterAutospacing="0"/>
              <w:ind w:left="0" w:leftChars="0" w:right="0" w:rightChars="0" w:firstLine="0" w:firstLineChars="0"/>
              <w:jc w:val="left"/>
              <w:rPr>
                <w:rFonts w:hint="default" w:ascii="Times New Roman" w:hAnsi="Times New Roman" w:eastAsia="宋体" w:cs="Times New Roman"/>
                <w:b w:val="0"/>
                <w:i w:val="0"/>
                <w:iCs w:val="0"/>
                <w:caps w:val="0"/>
                <w:color w:val="000000"/>
                <w:spacing w:val="0"/>
                <w:kern w:val="0"/>
                <w:sz w:val="21"/>
                <w:szCs w:val="21"/>
                <w:lang w:val="en-US" w:eastAsia="zh-CN" w:bidi="ar"/>
              </w:rPr>
            </w:pPr>
            <w:r>
              <w:rPr>
                <w:rFonts w:hint="default" w:ascii="Times New Roman" w:hAnsi="Times New Roman" w:eastAsia="宋体" w:cs="Times New Roman"/>
                <w:b w:val="0"/>
                <w:i w:val="0"/>
                <w:iCs w:val="0"/>
                <w:caps w:val="0"/>
                <w:color w:val="000000"/>
                <w:spacing w:val="0"/>
                <w:kern w:val="0"/>
                <w:sz w:val="21"/>
                <w:szCs w:val="21"/>
                <w:lang w:val="en-US" w:eastAsia="zh-CN" w:bidi="ar"/>
              </w:rPr>
              <w:t>光反应为暗反应供 ATP、NADPH；暗反应为光反应供 ADP、Pi、NADP⁺（相互依存，并非暗反应完全不耗能）</w:t>
            </w:r>
          </w:p>
        </w:tc>
      </w:tr>
      <w:tr w14:paraId="349FF4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3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7564776">
            <w:pPr>
              <w:keepNext w:val="0"/>
              <w:keepLines w:val="0"/>
              <w:widowControl/>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b w:val="0"/>
                <w:i w:val="0"/>
                <w:iCs w:val="0"/>
                <w:caps w:val="0"/>
                <w:color w:val="000000"/>
                <w:spacing w:val="0"/>
                <w:kern w:val="0"/>
                <w:sz w:val="21"/>
                <w:szCs w:val="21"/>
                <w:lang w:val="en-US" w:eastAsia="zh-CN" w:bidi="ar"/>
              </w:rPr>
            </w:pPr>
            <w:r>
              <w:rPr>
                <w:rFonts w:hint="default" w:ascii="Times New Roman" w:hAnsi="Times New Roman" w:eastAsia="宋体" w:cs="Times New Roman"/>
                <w:b w:val="0"/>
                <w:i w:val="0"/>
                <w:iCs w:val="0"/>
                <w:caps w:val="0"/>
                <w:color w:val="000000"/>
                <w:spacing w:val="0"/>
                <w:kern w:val="0"/>
                <w:sz w:val="21"/>
                <w:szCs w:val="21"/>
                <w:lang w:val="en-US" w:eastAsia="zh-CN" w:bidi="ar"/>
              </w:rPr>
              <w:t>净光合速率与总光合速率</w:t>
            </w:r>
          </w:p>
        </w:tc>
        <w:tc>
          <w:tcPr>
            <w:tcW w:w="693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952369D">
            <w:pPr>
              <w:keepNext w:val="0"/>
              <w:keepLines w:val="0"/>
              <w:widowControl/>
              <w:suppressLineNumbers w:val="0"/>
              <w:spacing w:before="0" w:beforeAutospacing="0" w:after="0" w:afterAutospacing="0"/>
              <w:ind w:left="0" w:leftChars="0" w:right="0" w:rightChars="0" w:firstLine="0" w:firstLineChars="0"/>
              <w:jc w:val="left"/>
              <w:rPr>
                <w:rFonts w:hint="default" w:ascii="Times New Roman" w:hAnsi="Times New Roman" w:eastAsia="宋体" w:cs="Times New Roman"/>
                <w:b w:val="0"/>
                <w:i w:val="0"/>
                <w:iCs w:val="0"/>
                <w:caps w:val="0"/>
                <w:color w:val="000000"/>
                <w:spacing w:val="0"/>
                <w:kern w:val="0"/>
                <w:sz w:val="21"/>
                <w:szCs w:val="21"/>
                <w:lang w:val="en-US" w:eastAsia="zh-CN" w:bidi="ar"/>
              </w:rPr>
            </w:pPr>
            <w:r>
              <w:rPr>
                <w:rFonts w:hint="default" w:ascii="Times New Roman" w:hAnsi="Times New Roman" w:eastAsia="宋体" w:cs="Times New Roman"/>
                <w:b w:val="0"/>
                <w:i w:val="0"/>
                <w:iCs w:val="0"/>
                <w:caps w:val="0"/>
                <w:color w:val="000000"/>
                <w:spacing w:val="0"/>
                <w:kern w:val="0"/>
                <w:sz w:val="21"/>
                <w:szCs w:val="21"/>
                <w:lang w:val="en-US" w:eastAsia="zh-CN" w:bidi="ar"/>
              </w:rPr>
              <w:t>净光合 = 总光合</w:t>
            </w:r>
            <w:r>
              <w:rPr>
                <w:rFonts w:hint="eastAsia" w:ascii="Times New Roman" w:hAnsi="Times New Roman" w:eastAsia="宋体" w:cs="Times New Roman"/>
                <w:b w:val="0"/>
                <w:i w:val="0"/>
                <w:iCs w:val="0"/>
                <w:caps w:val="0"/>
                <w:color w:val="000000"/>
                <w:spacing w:val="0"/>
                <w:kern w:val="0"/>
                <w:sz w:val="21"/>
                <w:szCs w:val="21"/>
                <w:lang w:val="en-US" w:eastAsia="zh-CN" w:bidi="ar"/>
              </w:rPr>
              <w:t>-</w:t>
            </w:r>
            <w:r>
              <w:rPr>
                <w:rFonts w:hint="default" w:ascii="Times New Roman" w:hAnsi="Times New Roman" w:eastAsia="宋体" w:cs="Times New Roman"/>
                <w:b w:val="0"/>
                <w:i w:val="0"/>
                <w:iCs w:val="0"/>
                <w:caps w:val="0"/>
                <w:color w:val="000000"/>
                <w:spacing w:val="0"/>
                <w:kern w:val="0"/>
                <w:sz w:val="21"/>
                <w:szCs w:val="21"/>
                <w:lang w:val="en-US" w:eastAsia="zh-CN" w:bidi="ar"/>
              </w:rPr>
              <w:t>呼吸；观测指标：CO₂吸收量、O₂释放量（净光合），总光合需计算</w:t>
            </w:r>
          </w:p>
        </w:tc>
      </w:tr>
      <w:tr w14:paraId="64FD73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3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6A08E3E">
            <w:pPr>
              <w:keepNext w:val="0"/>
              <w:keepLines w:val="0"/>
              <w:widowControl/>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b w:val="0"/>
                <w:i w:val="0"/>
                <w:iCs w:val="0"/>
                <w:caps w:val="0"/>
                <w:color w:val="000000"/>
                <w:spacing w:val="0"/>
                <w:kern w:val="0"/>
                <w:sz w:val="21"/>
                <w:szCs w:val="21"/>
                <w:lang w:val="en-US" w:eastAsia="zh-CN" w:bidi="ar"/>
              </w:rPr>
            </w:pPr>
            <w:r>
              <w:rPr>
                <w:rFonts w:hint="default" w:ascii="Times New Roman" w:hAnsi="Times New Roman" w:eastAsia="宋体" w:cs="Times New Roman"/>
                <w:b w:val="0"/>
                <w:i w:val="0"/>
                <w:iCs w:val="0"/>
                <w:caps w:val="0"/>
                <w:color w:val="000000"/>
                <w:spacing w:val="0"/>
                <w:kern w:val="0"/>
                <w:sz w:val="21"/>
                <w:szCs w:val="21"/>
                <w:lang w:val="en-US" w:eastAsia="zh-CN" w:bidi="ar"/>
              </w:rPr>
              <w:t>Rubisco酶的双重功能</w:t>
            </w:r>
          </w:p>
        </w:tc>
        <w:tc>
          <w:tcPr>
            <w:tcW w:w="693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BC91317">
            <w:pPr>
              <w:keepNext w:val="0"/>
              <w:keepLines w:val="0"/>
              <w:widowControl/>
              <w:suppressLineNumbers w:val="0"/>
              <w:spacing w:before="0" w:beforeAutospacing="0" w:after="0" w:afterAutospacing="0"/>
              <w:ind w:left="0" w:leftChars="0" w:right="0" w:rightChars="0" w:firstLine="0" w:firstLineChars="0"/>
              <w:jc w:val="left"/>
              <w:rPr>
                <w:rFonts w:hint="default" w:ascii="Times New Roman" w:hAnsi="Times New Roman" w:eastAsia="宋体" w:cs="Times New Roman"/>
                <w:b w:val="0"/>
                <w:i w:val="0"/>
                <w:iCs w:val="0"/>
                <w:caps w:val="0"/>
                <w:color w:val="000000"/>
                <w:spacing w:val="0"/>
                <w:kern w:val="0"/>
                <w:sz w:val="21"/>
                <w:szCs w:val="21"/>
                <w:lang w:val="en-US" w:eastAsia="zh-CN" w:bidi="ar"/>
              </w:rPr>
            </w:pPr>
            <w:r>
              <w:rPr>
                <w:rFonts w:hint="default" w:ascii="Times New Roman" w:hAnsi="Times New Roman" w:eastAsia="宋体" w:cs="Times New Roman"/>
                <w:b w:val="0"/>
                <w:i w:val="0"/>
                <w:iCs w:val="0"/>
                <w:caps w:val="0"/>
                <w:color w:val="000000"/>
                <w:spacing w:val="0"/>
                <w:kern w:val="0"/>
                <w:sz w:val="21"/>
                <w:szCs w:val="21"/>
                <w:lang w:val="en-US" w:eastAsia="zh-CN" w:bidi="ar"/>
              </w:rPr>
              <w:t>正常条件下催化 CO₂固定，高 O₂低 CO₂时催化光呼吸（消耗有机物）</w:t>
            </w:r>
          </w:p>
        </w:tc>
      </w:tr>
      <w:tr w14:paraId="25B835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3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6387C74">
            <w:pPr>
              <w:keepNext w:val="0"/>
              <w:keepLines w:val="0"/>
              <w:widowControl/>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b w:val="0"/>
                <w:i w:val="0"/>
                <w:iCs w:val="0"/>
                <w:caps w:val="0"/>
                <w:color w:val="000000"/>
                <w:spacing w:val="0"/>
                <w:kern w:val="0"/>
                <w:sz w:val="21"/>
                <w:szCs w:val="21"/>
                <w:lang w:val="en-US" w:eastAsia="zh-CN" w:bidi="ar"/>
              </w:rPr>
            </w:pPr>
            <w:r>
              <w:rPr>
                <w:rFonts w:hint="default" w:ascii="Times New Roman" w:hAnsi="Times New Roman" w:eastAsia="宋体" w:cs="Times New Roman"/>
                <w:b w:val="0"/>
                <w:i w:val="0"/>
                <w:iCs w:val="0"/>
                <w:caps w:val="0"/>
                <w:color w:val="000000"/>
                <w:spacing w:val="0"/>
                <w:kern w:val="0"/>
                <w:sz w:val="21"/>
                <w:szCs w:val="21"/>
                <w:lang w:val="en-US" w:eastAsia="zh-CN" w:bidi="ar"/>
              </w:rPr>
              <w:t>光反应的能量转化路径</w:t>
            </w:r>
          </w:p>
        </w:tc>
        <w:tc>
          <w:tcPr>
            <w:tcW w:w="693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DA10501">
            <w:pPr>
              <w:keepNext w:val="0"/>
              <w:keepLines w:val="0"/>
              <w:widowControl/>
              <w:suppressLineNumbers w:val="0"/>
              <w:spacing w:before="0" w:beforeAutospacing="0" w:after="0" w:afterAutospacing="0"/>
              <w:ind w:left="0" w:leftChars="0" w:right="0" w:rightChars="0" w:firstLine="0" w:firstLineChars="0"/>
              <w:jc w:val="left"/>
              <w:rPr>
                <w:rFonts w:hint="default" w:ascii="Times New Roman" w:hAnsi="Times New Roman" w:eastAsia="宋体" w:cs="Times New Roman"/>
                <w:b w:val="0"/>
                <w:i w:val="0"/>
                <w:iCs w:val="0"/>
                <w:caps w:val="0"/>
                <w:color w:val="000000"/>
                <w:spacing w:val="0"/>
                <w:kern w:val="0"/>
                <w:sz w:val="21"/>
                <w:szCs w:val="21"/>
                <w:lang w:val="en-US" w:eastAsia="zh-CN" w:bidi="ar"/>
              </w:rPr>
            </w:pPr>
            <w:r>
              <w:rPr>
                <w:rFonts w:hint="default" w:ascii="Times New Roman" w:hAnsi="Times New Roman" w:eastAsia="宋体" w:cs="Times New Roman"/>
                <w:b w:val="0"/>
                <w:i w:val="0"/>
                <w:iCs w:val="0"/>
                <w:caps w:val="0"/>
                <w:color w:val="000000"/>
                <w:spacing w:val="0"/>
                <w:kern w:val="0"/>
                <w:sz w:val="21"/>
                <w:szCs w:val="21"/>
                <w:lang w:val="en-US" w:eastAsia="zh-CN" w:bidi="ar"/>
              </w:rPr>
              <w:t>光能→电能→ATP/NADPH中活跃化学能（并非直接转化为有机物中稳定化学能）</w:t>
            </w:r>
          </w:p>
        </w:tc>
      </w:tr>
      <w:tr w14:paraId="2DE55E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3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B64F36A">
            <w:pPr>
              <w:keepNext w:val="0"/>
              <w:keepLines w:val="0"/>
              <w:widowControl/>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b w:val="0"/>
                <w:i w:val="0"/>
                <w:iCs w:val="0"/>
                <w:caps w:val="0"/>
                <w:color w:val="000000"/>
                <w:spacing w:val="0"/>
                <w:kern w:val="0"/>
                <w:sz w:val="21"/>
                <w:szCs w:val="21"/>
                <w:lang w:val="en-US" w:eastAsia="zh-CN" w:bidi="ar"/>
              </w:rPr>
            </w:pPr>
            <w:r>
              <w:rPr>
                <w:rFonts w:hint="default" w:ascii="Times New Roman" w:hAnsi="Times New Roman" w:eastAsia="宋体" w:cs="Times New Roman"/>
                <w:b w:val="0"/>
                <w:i w:val="0"/>
                <w:iCs w:val="0"/>
                <w:caps w:val="0"/>
                <w:color w:val="000000"/>
                <w:spacing w:val="0"/>
                <w:kern w:val="0"/>
                <w:sz w:val="21"/>
                <w:szCs w:val="21"/>
                <w:lang w:val="en-US" w:eastAsia="zh-CN" w:bidi="ar"/>
              </w:rPr>
              <w:t>光合产物的储存形式</w:t>
            </w:r>
          </w:p>
        </w:tc>
        <w:tc>
          <w:tcPr>
            <w:tcW w:w="693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CB15176">
            <w:pPr>
              <w:keepNext w:val="0"/>
              <w:keepLines w:val="0"/>
              <w:widowControl/>
              <w:suppressLineNumbers w:val="0"/>
              <w:spacing w:before="0" w:beforeAutospacing="0" w:after="0" w:afterAutospacing="0"/>
              <w:ind w:left="0" w:leftChars="0" w:right="0" w:rightChars="0" w:firstLine="0" w:firstLineChars="0"/>
              <w:jc w:val="left"/>
              <w:rPr>
                <w:rFonts w:hint="default" w:ascii="Times New Roman" w:hAnsi="Times New Roman" w:eastAsia="宋体" w:cs="Times New Roman"/>
                <w:b w:val="0"/>
                <w:i w:val="0"/>
                <w:iCs w:val="0"/>
                <w:caps w:val="0"/>
                <w:color w:val="000000"/>
                <w:spacing w:val="0"/>
                <w:kern w:val="0"/>
                <w:sz w:val="21"/>
                <w:szCs w:val="21"/>
                <w:lang w:val="en-US" w:eastAsia="zh-CN" w:bidi="ar"/>
              </w:rPr>
            </w:pPr>
            <w:r>
              <w:rPr>
                <w:rFonts w:hint="default" w:ascii="Times New Roman" w:hAnsi="Times New Roman" w:eastAsia="宋体" w:cs="Times New Roman"/>
                <w:b w:val="0"/>
                <w:i w:val="0"/>
                <w:iCs w:val="0"/>
                <w:caps w:val="0"/>
                <w:color w:val="000000"/>
                <w:spacing w:val="0"/>
                <w:kern w:val="0"/>
                <w:sz w:val="21"/>
                <w:szCs w:val="21"/>
                <w:lang w:val="en-US" w:eastAsia="zh-CN" w:bidi="ar"/>
              </w:rPr>
              <w:t>主要是淀粉（叶绿体中合成），也可转化为蔗糖运输到植物各部位</w:t>
            </w:r>
          </w:p>
        </w:tc>
      </w:tr>
    </w:tbl>
    <w:p w14:paraId="611D8716">
      <w:pPr>
        <w:keepNext w:val="0"/>
        <w:keepLines w:val="0"/>
        <w:pageBreakBefore w:val="0"/>
        <w:numPr>
          <w:ilvl w:val="0"/>
          <w:numId w:val="4"/>
        </w:numPr>
        <w:kinsoku/>
        <w:wordWrap/>
        <w:overflowPunct/>
        <w:topLinePunct w:val="0"/>
        <w:autoSpaceDE/>
        <w:autoSpaceDN/>
        <w:bidi w:val="0"/>
        <w:adjustRightInd w:val="0"/>
        <w:snapToGrid w:val="0"/>
        <w:spacing w:line="360" w:lineRule="auto"/>
        <w:ind w:left="0" w:leftChars="0" w:firstLine="0" w:firstLineChars="0"/>
        <w:contextualSpacing/>
        <w:jc w:val="left"/>
        <w:textAlignment w:val="center"/>
        <w:rPr>
          <w:rFonts w:hint="eastAsia" w:ascii="Times New Roman" w:hAnsi="Times New Roman" w:cs="Times New Roman"/>
          <w:lang w:val="en-US" w:eastAsia="zh-CN"/>
        </w:rPr>
      </w:pPr>
      <w:r>
        <w:rPr>
          <w:rFonts w:hint="eastAsia" w:ascii="Times New Roman" w:hAnsi="Times New Roman" w:cs="Times New Roman"/>
          <w:lang w:val="en-US" w:eastAsia="zh-CN"/>
        </w:rPr>
        <w:t>核心应用逻辑，对接高考情境</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43"/>
        <w:gridCol w:w="8325"/>
      </w:tblGrid>
      <w:tr w14:paraId="136158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43" w:type="dxa"/>
            <w:tcBorders>
              <w:top w:val="single" w:color="F79646" w:sz="4" w:space="0"/>
              <w:left w:val="single" w:color="F79646" w:sz="4" w:space="0"/>
              <w:bottom w:val="single" w:color="F79646" w:sz="4" w:space="0"/>
              <w:right w:val="single" w:color="F79646" w:sz="4" w:space="0"/>
              <w:tl2br w:val="nil"/>
            </w:tcBorders>
            <w:shd w:val="clear" w:color="auto" w:fill="FBC090"/>
            <w:vAlign w:val="top"/>
          </w:tcPr>
          <w:p w14:paraId="61BE95C1">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color w:val="000000"/>
                <w:vertAlign w:val="baseline"/>
                <w:lang w:val="en-US" w:eastAsia="zh-CN"/>
              </w:rPr>
            </w:pPr>
            <w:r>
              <w:rPr>
                <w:rFonts w:hint="eastAsia" w:ascii="Times New Roman" w:hAnsi="Times New Roman" w:cs="Times New Roman"/>
                <w:b/>
                <w:color w:val="000000"/>
                <w:vertAlign w:val="baseline"/>
                <w:lang w:val="en-US" w:eastAsia="zh-CN"/>
              </w:rPr>
              <w:t>项目</w:t>
            </w:r>
          </w:p>
        </w:tc>
        <w:tc>
          <w:tcPr>
            <w:tcW w:w="8325" w:type="dxa"/>
            <w:tcBorders>
              <w:top w:val="single" w:color="F79646" w:sz="4" w:space="0"/>
              <w:left w:val="single" w:color="F79646" w:sz="4" w:space="0"/>
              <w:bottom w:val="single" w:color="F79646" w:sz="4" w:space="0"/>
              <w:right w:val="single" w:color="F79646" w:sz="4" w:space="0"/>
            </w:tcBorders>
            <w:shd w:val="clear" w:color="auto" w:fill="FBC090"/>
            <w:vAlign w:val="top"/>
          </w:tcPr>
          <w:p w14:paraId="1062B1A4">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color w:val="000000"/>
                <w:vertAlign w:val="baseline"/>
                <w:lang w:val="en-US" w:eastAsia="zh-CN"/>
              </w:rPr>
            </w:pPr>
            <w:r>
              <w:rPr>
                <w:rFonts w:hint="eastAsia" w:ascii="Times New Roman" w:hAnsi="Times New Roman" w:cs="Times New Roman"/>
                <w:b/>
                <w:color w:val="000000"/>
                <w:vertAlign w:val="baseline"/>
                <w:lang w:val="en-US" w:eastAsia="zh-CN"/>
              </w:rPr>
              <w:t>内容</w:t>
            </w:r>
          </w:p>
        </w:tc>
      </w:tr>
      <w:tr w14:paraId="368FC7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4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2509369">
            <w:pPr>
              <w:keepNext w:val="0"/>
              <w:keepLines w:val="0"/>
              <w:pageBreakBefore w:val="0"/>
              <w:numPr>
                <w:ilvl w:val="0"/>
                <w:numId w:val="0"/>
              </w:numPr>
              <w:kinsoku/>
              <w:wordWrap/>
              <w:overflowPunct/>
              <w:topLinePunct w:val="0"/>
              <w:autoSpaceDE/>
              <w:autoSpaceDN/>
              <w:bidi w:val="0"/>
              <w:adjustRightInd w:val="0"/>
              <w:snapToGrid w:val="0"/>
              <w:spacing w:line="360" w:lineRule="auto"/>
              <w:ind w:left="0" w:leftChars="0" w:firstLine="0" w:firstLineChars="0"/>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曲线分析逻辑</w:t>
            </w:r>
          </w:p>
        </w:tc>
        <w:tc>
          <w:tcPr>
            <w:tcW w:w="8325" w:type="dxa"/>
            <w:tcBorders>
              <w:top w:val="single" w:color="F79646" w:sz="4" w:space="0"/>
              <w:left w:val="single" w:color="F79646" w:sz="4" w:space="0"/>
              <w:bottom w:val="single" w:color="F79646" w:sz="4" w:space="0"/>
              <w:right w:val="single" w:color="F79646" w:sz="4" w:space="0"/>
            </w:tcBorders>
            <w:shd w:val="clear" w:color="auto" w:fill="FFFFFF"/>
          </w:tcPr>
          <w:p w14:paraId="1AC514E2">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光合速率影响因素曲线（光照强度</w:t>
            </w:r>
            <w:r>
              <w:rPr>
                <w:rFonts w:hint="eastAsia" w:ascii="Times New Roman" w:hAnsi="Times New Roman" w:cs="Times New Roman"/>
                <w:b w:val="0"/>
                <w:color w:val="000000"/>
                <w:vertAlign w:val="baseline"/>
                <w:lang w:val="en-US" w:eastAsia="zh-CN"/>
              </w:rPr>
              <w:t>、</w:t>
            </w:r>
            <w:r>
              <w:rPr>
                <w:rFonts w:hint="default" w:ascii="Times New Roman" w:hAnsi="Times New Roman" w:cs="Times New Roman"/>
                <w:b w:val="0"/>
                <w:color w:val="000000"/>
                <w:vertAlign w:val="baseline"/>
                <w:lang w:val="en-US" w:eastAsia="zh-CN"/>
              </w:rPr>
              <w:t>CO₂浓度</w:t>
            </w:r>
            <w:r>
              <w:rPr>
                <w:rFonts w:hint="eastAsia" w:ascii="Times New Roman" w:hAnsi="Times New Roman" w:cs="Times New Roman"/>
                <w:b w:val="0"/>
                <w:color w:val="000000"/>
                <w:vertAlign w:val="baseline"/>
                <w:lang w:val="en-US" w:eastAsia="zh-CN"/>
              </w:rPr>
              <w:t>、</w:t>
            </w:r>
            <w:r>
              <w:rPr>
                <w:rFonts w:hint="default" w:ascii="Times New Roman" w:hAnsi="Times New Roman" w:cs="Times New Roman"/>
                <w:b w:val="0"/>
                <w:color w:val="000000"/>
                <w:vertAlign w:val="baseline"/>
                <w:lang w:val="en-US" w:eastAsia="zh-CN"/>
              </w:rPr>
              <w:t>温度）→ 找拐点（限制因素转换点）→ 析机制（如光照饱和点后，限制因素为CO₂或温度）</w:t>
            </w:r>
          </w:p>
        </w:tc>
      </w:tr>
      <w:tr w14:paraId="7379B4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4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992297D">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实验设计逻辑</w:t>
            </w:r>
          </w:p>
        </w:tc>
        <w:tc>
          <w:tcPr>
            <w:tcW w:w="8325" w:type="dxa"/>
            <w:tcBorders>
              <w:top w:val="single" w:color="F79646" w:sz="4" w:space="0"/>
              <w:left w:val="single" w:color="F79646" w:sz="4" w:space="0"/>
              <w:bottom w:val="single" w:color="F79646" w:sz="4" w:space="0"/>
              <w:right w:val="single" w:color="F79646" w:sz="4" w:space="0"/>
            </w:tcBorders>
            <w:shd w:val="clear" w:color="auto" w:fill="FFFFFF"/>
          </w:tcPr>
          <w:p w14:paraId="76497801">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色素提取分离：试剂（无水乙醇提取、层析液分离）→ 现象（四条色素带，从上到下：胡萝卜素、叶黄素、叶绿素a、叶绿素b）→ 误差分析（滤液细线触及层析液→色素溶解）；</w:t>
            </w:r>
          </w:p>
          <w:p w14:paraId="7DE655BA">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光合速率测定：叶圆片上浮法（O₂释放→浮力增大）、CO₂传感器法（检测CO₂吸收量）；</w:t>
            </w:r>
          </w:p>
        </w:tc>
      </w:tr>
      <w:tr w14:paraId="73769C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4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B93A62A">
            <w:pPr>
              <w:keepNext w:val="0"/>
              <w:keepLines w:val="0"/>
              <w:pageBreakBefore w:val="0"/>
              <w:numPr>
                <w:ilvl w:val="0"/>
                <w:numId w:val="0"/>
              </w:numPr>
              <w:kinsoku/>
              <w:wordWrap/>
              <w:overflowPunct/>
              <w:topLinePunct w:val="0"/>
              <w:autoSpaceDE/>
              <w:autoSpaceDN/>
              <w:bidi w:val="0"/>
              <w:adjustRightInd w:val="0"/>
              <w:snapToGrid w:val="0"/>
              <w:spacing w:line="360" w:lineRule="auto"/>
              <w:ind w:left="0" w:leftChars="0" w:firstLine="0" w:firstLineChars="0"/>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生产应用逻辑</w:t>
            </w:r>
          </w:p>
        </w:tc>
        <w:tc>
          <w:tcPr>
            <w:tcW w:w="8325" w:type="dxa"/>
            <w:tcBorders>
              <w:top w:val="single" w:color="F79646" w:sz="4" w:space="0"/>
              <w:left w:val="single" w:color="F79646" w:sz="4" w:space="0"/>
              <w:bottom w:val="single" w:color="F79646" w:sz="4" w:space="0"/>
              <w:right w:val="single" w:color="F79646" w:sz="4" w:space="0"/>
            </w:tcBorders>
            <w:shd w:val="clear" w:color="auto" w:fill="FFFFFF"/>
          </w:tcPr>
          <w:p w14:paraId="1841B33E">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农业增产措施→ 围绕 “提高总光合、降低呼吸消耗”（如合理密植→提高光照利用率，增施有机肥→提 CO₂浓度，夜间降温→抑呼吸）</w:t>
            </w:r>
          </w:p>
        </w:tc>
      </w:tr>
    </w:tbl>
    <w:p w14:paraId="2ADCFB4F">
      <w:pPr>
        <w:keepNext w:val="0"/>
        <w:keepLines w:val="0"/>
        <w:pageBreakBefore w:val="0"/>
        <w:numPr>
          <w:ilvl w:val="0"/>
          <w:numId w:val="0"/>
        </w:numPr>
        <w:kinsoku/>
        <w:wordWrap/>
        <w:overflowPunct/>
        <w:topLinePunct w:val="0"/>
        <w:autoSpaceDE/>
        <w:autoSpaceDN/>
        <w:bidi w:val="0"/>
        <w:adjustRightInd w:val="0"/>
        <w:snapToGrid w:val="0"/>
        <w:spacing w:line="360" w:lineRule="auto"/>
        <w:ind w:leftChars="0"/>
        <w:contextualSpacing/>
        <w:jc w:val="left"/>
        <w:textAlignment w:val="center"/>
        <w:rPr>
          <w:rFonts w:hint="default" w:ascii="Times New Roman" w:hAnsi="Times New Roman" w:cs="Times New Roman"/>
          <w:lang w:val="en-US" w:eastAsia="zh-CN"/>
        </w:rPr>
      </w:pPr>
      <w:r>
        <w:rPr>
          <w:rFonts w:hint="eastAsia" w:ascii="Times New Roman" w:hAnsi="Times New Roman" w:cs="Times New Roman"/>
          <w:lang w:val="en-US" w:eastAsia="zh-CN"/>
        </w:rPr>
        <w:t>4.光合作用和呼吸作用综合</w:t>
      </w:r>
    </w:p>
    <w:p w14:paraId="76CCB731">
      <w:pPr>
        <w:keepNext w:val="0"/>
        <w:keepLines w:val="0"/>
        <w:pageBreakBefore w:val="0"/>
        <w:numPr>
          <w:ilvl w:val="0"/>
          <w:numId w:val="0"/>
        </w:numPr>
        <w:kinsoku/>
        <w:wordWrap/>
        <w:overflowPunct/>
        <w:topLinePunct w:val="0"/>
        <w:autoSpaceDE/>
        <w:autoSpaceDN/>
        <w:bidi w:val="0"/>
        <w:adjustRightInd w:val="0"/>
        <w:snapToGrid w:val="0"/>
        <w:spacing w:line="360" w:lineRule="auto"/>
        <w:ind w:leftChars="0"/>
        <w:contextualSpacing/>
        <w:jc w:val="left"/>
        <w:textAlignment w:val="center"/>
        <w:rPr>
          <w:rFonts w:hint="default" w:ascii="Times New Roman" w:hAnsi="Times New Roman" w:cs="Times New Roman"/>
          <w:lang w:val="en-US" w:eastAsia="zh-CN"/>
        </w:rPr>
      </w:pPr>
      <w:r>
        <w:rPr>
          <w:rFonts w:hint="eastAsia" w:ascii="Times New Roman" w:hAnsi="Times New Roman" w:cs="Times New Roman"/>
          <w:lang w:val="en-US" w:eastAsia="zh-CN"/>
        </w:rPr>
        <w:t>（1）核心物质转化对应关系</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98"/>
        <w:gridCol w:w="2254"/>
        <w:gridCol w:w="3710"/>
        <w:gridCol w:w="2606"/>
      </w:tblGrid>
      <w:tr w14:paraId="274EE7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398"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1C4E8E96">
            <w:pPr>
              <w:keepNext w:val="0"/>
              <w:keepLines w:val="0"/>
              <w:pageBreakBefore w:val="0"/>
              <w:numPr>
                <w:ilvl w:val="0"/>
                <w:numId w:val="0"/>
              </w:numPr>
              <w:kinsoku/>
              <w:wordWrap/>
              <w:overflowPunct/>
              <w:topLinePunct w:val="0"/>
              <w:autoSpaceDE/>
              <w:autoSpaceDN/>
              <w:bidi w:val="0"/>
              <w:adjustRightInd w:val="0"/>
              <w:snapToGrid w:val="0"/>
              <w:spacing w:line="360" w:lineRule="auto"/>
              <w:ind w:left="0" w:leftChars="0" w:firstLine="0" w:firstLineChars="0"/>
              <w:contextualSpacing/>
              <w:jc w:val="center"/>
              <w:textAlignment w:val="center"/>
              <w:rPr>
                <w:rFonts w:hint="default" w:ascii="Times New Roman" w:hAnsi="Times New Roman" w:cs="Times New Roman"/>
                <w:b/>
                <w:color w:val="000000"/>
                <w:vertAlign w:val="baseline"/>
                <w:lang w:val="en-US" w:eastAsia="zh-CN"/>
              </w:rPr>
            </w:pPr>
            <w:r>
              <w:rPr>
                <w:rFonts w:hint="default" w:ascii="Times New Roman" w:hAnsi="Times New Roman" w:cs="Times New Roman"/>
                <w:b/>
                <w:color w:val="000000"/>
                <w:vertAlign w:val="baseline"/>
                <w:lang w:val="en-US" w:eastAsia="zh-CN"/>
              </w:rPr>
              <w:t>物质类型</w:t>
            </w:r>
          </w:p>
        </w:tc>
        <w:tc>
          <w:tcPr>
            <w:tcW w:w="2254"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3CE30ACF">
            <w:pPr>
              <w:keepNext w:val="0"/>
              <w:keepLines w:val="0"/>
              <w:pageBreakBefore w:val="0"/>
              <w:numPr>
                <w:ilvl w:val="0"/>
                <w:numId w:val="0"/>
              </w:numPr>
              <w:kinsoku/>
              <w:wordWrap/>
              <w:overflowPunct/>
              <w:topLinePunct w:val="0"/>
              <w:autoSpaceDE/>
              <w:autoSpaceDN/>
              <w:bidi w:val="0"/>
              <w:adjustRightInd w:val="0"/>
              <w:snapToGrid w:val="0"/>
              <w:spacing w:line="360" w:lineRule="auto"/>
              <w:ind w:left="0" w:leftChars="0" w:firstLine="0" w:firstLineChars="0"/>
              <w:contextualSpacing/>
              <w:jc w:val="center"/>
              <w:textAlignment w:val="center"/>
              <w:rPr>
                <w:rFonts w:hint="default" w:ascii="Times New Roman" w:hAnsi="Times New Roman" w:cs="Times New Roman"/>
                <w:b/>
                <w:color w:val="000000"/>
                <w:vertAlign w:val="baseline"/>
                <w:lang w:val="en-US" w:eastAsia="zh-CN"/>
              </w:rPr>
            </w:pPr>
            <w:r>
              <w:rPr>
                <w:rFonts w:hint="default" w:ascii="Times New Roman" w:hAnsi="Times New Roman" w:cs="Times New Roman"/>
                <w:b/>
                <w:color w:val="000000"/>
                <w:vertAlign w:val="baseline"/>
                <w:lang w:val="en-US" w:eastAsia="zh-CN"/>
              </w:rPr>
              <w:t>光合作用（合成/消耗）</w:t>
            </w:r>
          </w:p>
        </w:tc>
        <w:tc>
          <w:tcPr>
            <w:tcW w:w="3710"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782B97FE">
            <w:pPr>
              <w:keepNext w:val="0"/>
              <w:keepLines w:val="0"/>
              <w:pageBreakBefore w:val="0"/>
              <w:numPr>
                <w:ilvl w:val="0"/>
                <w:numId w:val="0"/>
              </w:numPr>
              <w:kinsoku/>
              <w:wordWrap/>
              <w:overflowPunct/>
              <w:topLinePunct w:val="0"/>
              <w:autoSpaceDE/>
              <w:autoSpaceDN/>
              <w:bidi w:val="0"/>
              <w:adjustRightInd w:val="0"/>
              <w:snapToGrid w:val="0"/>
              <w:spacing w:line="360" w:lineRule="auto"/>
              <w:ind w:left="0" w:leftChars="0" w:firstLine="0" w:firstLineChars="0"/>
              <w:contextualSpacing/>
              <w:jc w:val="center"/>
              <w:textAlignment w:val="center"/>
              <w:rPr>
                <w:rFonts w:hint="default" w:ascii="Times New Roman" w:hAnsi="Times New Roman" w:cs="Times New Roman"/>
                <w:b/>
                <w:color w:val="000000"/>
                <w:vertAlign w:val="baseline"/>
                <w:lang w:val="en-US" w:eastAsia="zh-CN"/>
              </w:rPr>
            </w:pPr>
            <w:r>
              <w:rPr>
                <w:rFonts w:hint="default" w:ascii="Times New Roman" w:hAnsi="Times New Roman" w:cs="Times New Roman"/>
                <w:b/>
                <w:color w:val="000000"/>
                <w:vertAlign w:val="baseline"/>
                <w:lang w:val="en-US" w:eastAsia="zh-CN"/>
              </w:rPr>
              <w:t>细胞呼吸（合成/消耗）</w:t>
            </w:r>
          </w:p>
        </w:tc>
        <w:tc>
          <w:tcPr>
            <w:tcW w:w="2606"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0DA5EF29">
            <w:pPr>
              <w:keepNext w:val="0"/>
              <w:keepLines w:val="0"/>
              <w:pageBreakBefore w:val="0"/>
              <w:numPr>
                <w:ilvl w:val="0"/>
                <w:numId w:val="0"/>
              </w:numPr>
              <w:kinsoku/>
              <w:wordWrap/>
              <w:overflowPunct/>
              <w:topLinePunct w:val="0"/>
              <w:autoSpaceDE/>
              <w:autoSpaceDN/>
              <w:bidi w:val="0"/>
              <w:adjustRightInd w:val="0"/>
              <w:snapToGrid w:val="0"/>
              <w:spacing w:line="360" w:lineRule="auto"/>
              <w:ind w:left="0" w:leftChars="0" w:firstLine="0" w:firstLineChars="0"/>
              <w:contextualSpacing/>
              <w:jc w:val="center"/>
              <w:textAlignment w:val="center"/>
              <w:rPr>
                <w:rFonts w:hint="default" w:ascii="Times New Roman" w:hAnsi="Times New Roman" w:cs="Times New Roman"/>
                <w:b/>
                <w:color w:val="000000"/>
                <w:vertAlign w:val="baseline"/>
                <w:lang w:val="en-US" w:eastAsia="zh-CN"/>
              </w:rPr>
            </w:pPr>
            <w:r>
              <w:rPr>
                <w:rFonts w:hint="default" w:ascii="Times New Roman" w:hAnsi="Times New Roman" w:cs="Times New Roman"/>
                <w:b/>
                <w:color w:val="000000"/>
                <w:vertAlign w:val="baseline"/>
                <w:lang w:val="en-US" w:eastAsia="zh-CN"/>
              </w:rPr>
              <w:t>跨模块关联</w:t>
            </w:r>
          </w:p>
        </w:tc>
      </w:tr>
      <w:tr w14:paraId="6EF53D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1F34E45">
            <w:pPr>
              <w:keepNext w:val="0"/>
              <w:keepLines w:val="0"/>
              <w:pageBreakBefore w:val="0"/>
              <w:numPr>
                <w:ilvl w:val="0"/>
                <w:numId w:val="0"/>
              </w:numPr>
              <w:kinsoku/>
              <w:wordWrap/>
              <w:overflowPunct/>
              <w:topLinePunct w:val="0"/>
              <w:autoSpaceDE/>
              <w:autoSpaceDN/>
              <w:bidi w:val="0"/>
              <w:adjustRightInd w:val="0"/>
              <w:snapToGrid w:val="0"/>
              <w:spacing w:line="360" w:lineRule="auto"/>
              <w:ind w:left="0" w:leftChars="0" w:firstLine="0" w:firstLineChars="0"/>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CO₂</w:t>
            </w:r>
          </w:p>
        </w:tc>
        <w:tc>
          <w:tcPr>
            <w:tcW w:w="225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D6F1C69">
            <w:pPr>
              <w:keepNext w:val="0"/>
              <w:keepLines w:val="0"/>
              <w:pageBreakBefore w:val="0"/>
              <w:numPr>
                <w:ilvl w:val="0"/>
                <w:numId w:val="0"/>
              </w:numPr>
              <w:kinsoku/>
              <w:wordWrap/>
              <w:overflowPunct/>
              <w:topLinePunct w:val="0"/>
              <w:autoSpaceDE/>
              <w:autoSpaceDN/>
              <w:bidi w:val="0"/>
              <w:adjustRightInd w:val="0"/>
              <w:snapToGrid w:val="0"/>
              <w:spacing w:line="360" w:lineRule="auto"/>
              <w:ind w:left="0" w:leftChars="0" w:firstLine="0" w:firstLineChars="0"/>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消耗</w:t>
            </w:r>
          </w:p>
        </w:tc>
        <w:tc>
          <w:tcPr>
            <w:tcW w:w="371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2D35A12">
            <w:pPr>
              <w:keepNext w:val="0"/>
              <w:keepLines w:val="0"/>
              <w:pageBreakBefore w:val="0"/>
              <w:numPr>
                <w:ilvl w:val="0"/>
                <w:numId w:val="0"/>
              </w:numPr>
              <w:kinsoku/>
              <w:wordWrap/>
              <w:overflowPunct/>
              <w:topLinePunct w:val="0"/>
              <w:autoSpaceDE/>
              <w:autoSpaceDN/>
              <w:bidi w:val="0"/>
              <w:adjustRightInd w:val="0"/>
              <w:snapToGrid w:val="0"/>
              <w:spacing w:line="360" w:lineRule="auto"/>
              <w:ind w:left="0" w:leftChars="0" w:firstLine="0" w:firstLineChars="0"/>
              <w:contextualSpacing/>
              <w:jc w:val="left"/>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产生（有氧呼吸第二阶段 / 无氧呼吸）</w:t>
            </w:r>
          </w:p>
        </w:tc>
        <w:tc>
          <w:tcPr>
            <w:tcW w:w="260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185A479">
            <w:pPr>
              <w:keepNext w:val="0"/>
              <w:keepLines w:val="0"/>
              <w:pageBreakBefore w:val="0"/>
              <w:numPr>
                <w:ilvl w:val="0"/>
                <w:numId w:val="0"/>
              </w:numPr>
              <w:kinsoku/>
              <w:wordWrap/>
              <w:overflowPunct/>
              <w:topLinePunct w:val="0"/>
              <w:autoSpaceDE/>
              <w:autoSpaceDN/>
              <w:bidi w:val="0"/>
              <w:adjustRightInd w:val="0"/>
              <w:snapToGrid w:val="0"/>
              <w:spacing w:line="360" w:lineRule="auto"/>
              <w:ind w:left="0" w:leftChars="0" w:firstLine="0" w:firstLineChars="0"/>
              <w:contextualSpacing/>
              <w:jc w:val="left"/>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生态系统物质循环的核心成分</w:t>
            </w:r>
          </w:p>
        </w:tc>
      </w:tr>
      <w:tr w14:paraId="608FFC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3EFEFF3">
            <w:pPr>
              <w:keepNext w:val="0"/>
              <w:keepLines w:val="0"/>
              <w:pageBreakBefore w:val="0"/>
              <w:numPr>
                <w:ilvl w:val="0"/>
                <w:numId w:val="0"/>
              </w:numPr>
              <w:kinsoku/>
              <w:wordWrap/>
              <w:overflowPunct/>
              <w:topLinePunct w:val="0"/>
              <w:autoSpaceDE/>
              <w:autoSpaceDN/>
              <w:bidi w:val="0"/>
              <w:adjustRightInd w:val="0"/>
              <w:snapToGrid w:val="0"/>
              <w:spacing w:line="360" w:lineRule="auto"/>
              <w:ind w:left="0" w:leftChars="0" w:firstLine="0" w:firstLineChars="0"/>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O₂</w:t>
            </w:r>
          </w:p>
        </w:tc>
        <w:tc>
          <w:tcPr>
            <w:tcW w:w="225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107D963">
            <w:pPr>
              <w:keepNext w:val="0"/>
              <w:keepLines w:val="0"/>
              <w:pageBreakBefore w:val="0"/>
              <w:numPr>
                <w:ilvl w:val="0"/>
                <w:numId w:val="0"/>
              </w:numPr>
              <w:kinsoku/>
              <w:wordWrap/>
              <w:overflowPunct/>
              <w:topLinePunct w:val="0"/>
              <w:autoSpaceDE/>
              <w:autoSpaceDN/>
              <w:bidi w:val="0"/>
              <w:adjustRightInd w:val="0"/>
              <w:snapToGrid w:val="0"/>
              <w:spacing w:line="360" w:lineRule="auto"/>
              <w:ind w:left="0" w:leftChars="0" w:firstLine="0" w:firstLineChars="0"/>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产生</w:t>
            </w:r>
          </w:p>
        </w:tc>
        <w:tc>
          <w:tcPr>
            <w:tcW w:w="371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C5E9F36">
            <w:pPr>
              <w:keepNext w:val="0"/>
              <w:keepLines w:val="0"/>
              <w:pageBreakBefore w:val="0"/>
              <w:numPr>
                <w:ilvl w:val="0"/>
                <w:numId w:val="0"/>
              </w:numPr>
              <w:kinsoku/>
              <w:wordWrap/>
              <w:overflowPunct/>
              <w:topLinePunct w:val="0"/>
              <w:autoSpaceDE/>
              <w:autoSpaceDN/>
              <w:bidi w:val="0"/>
              <w:adjustRightInd w:val="0"/>
              <w:snapToGrid w:val="0"/>
              <w:spacing w:line="360" w:lineRule="auto"/>
              <w:ind w:left="0" w:leftChars="0" w:firstLine="0" w:firstLineChars="0"/>
              <w:contextualSpacing/>
              <w:jc w:val="left"/>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消耗（有氧呼吸第三阶段）</w:t>
            </w:r>
          </w:p>
        </w:tc>
        <w:tc>
          <w:tcPr>
            <w:tcW w:w="260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10705C4">
            <w:pPr>
              <w:keepNext w:val="0"/>
              <w:keepLines w:val="0"/>
              <w:pageBreakBefore w:val="0"/>
              <w:numPr>
                <w:ilvl w:val="0"/>
                <w:numId w:val="0"/>
              </w:numPr>
              <w:kinsoku/>
              <w:wordWrap/>
              <w:overflowPunct/>
              <w:topLinePunct w:val="0"/>
              <w:autoSpaceDE/>
              <w:autoSpaceDN/>
              <w:bidi w:val="0"/>
              <w:adjustRightInd w:val="0"/>
              <w:snapToGrid w:val="0"/>
              <w:spacing w:line="360" w:lineRule="auto"/>
              <w:ind w:left="0" w:leftChars="0" w:firstLine="0" w:firstLineChars="0"/>
              <w:contextualSpacing/>
              <w:jc w:val="left"/>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维持生物圈O₂-CO₂平衡</w:t>
            </w:r>
          </w:p>
        </w:tc>
      </w:tr>
      <w:tr w14:paraId="140E85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7DF1D23">
            <w:pPr>
              <w:keepNext w:val="0"/>
              <w:keepLines w:val="0"/>
              <w:pageBreakBefore w:val="0"/>
              <w:numPr>
                <w:ilvl w:val="0"/>
                <w:numId w:val="0"/>
              </w:numPr>
              <w:kinsoku/>
              <w:wordWrap/>
              <w:overflowPunct/>
              <w:topLinePunct w:val="0"/>
              <w:autoSpaceDE/>
              <w:autoSpaceDN/>
              <w:bidi w:val="0"/>
              <w:adjustRightInd w:val="0"/>
              <w:snapToGrid w:val="0"/>
              <w:spacing w:line="360" w:lineRule="auto"/>
              <w:ind w:left="0" w:leftChars="0" w:firstLine="0" w:firstLineChars="0"/>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有机物</w:t>
            </w:r>
          </w:p>
        </w:tc>
        <w:tc>
          <w:tcPr>
            <w:tcW w:w="225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1CF6235">
            <w:pPr>
              <w:keepNext w:val="0"/>
              <w:keepLines w:val="0"/>
              <w:pageBreakBefore w:val="0"/>
              <w:numPr>
                <w:ilvl w:val="0"/>
                <w:numId w:val="0"/>
              </w:numPr>
              <w:kinsoku/>
              <w:wordWrap/>
              <w:overflowPunct/>
              <w:topLinePunct w:val="0"/>
              <w:autoSpaceDE/>
              <w:autoSpaceDN/>
              <w:bidi w:val="0"/>
              <w:adjustRightInd w:val="0"/>
              <w:snapToGrid w:val="0"/>
              <w:spacing w:line="360" w:lineRule="auto"/>
              <w:ind w:left="0" w:leftChars="0" w:firstLine="0" w:firstLineChars="0"/>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合成</w:t>
            </w:r>
          </w:p>
        </w:tc>
        <w:tc>
          <w:tcPr>
            <w:tcW w:w="371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F1AF5B7">
            <w:pPr>
              <w:keepNext w:val="0"/>
              <w:keepLines w:val="0"/>
              <w:pageBreakBefore w:val="0"/>
              <w:numPr>
                <w:ilvl w:val="0"/>
                <w:numId w:val="0"/>
              </w:numPr>
              <w:kinsoku/>
              <w:wordWrap/>
              <w:overflowPunct/>
              <w:topLinePunct w:val="0"/>
              <w:autoSpaceDE/>
              <w:autoSpaceDN/>
              <w:bidi w:val="0"/>
              <w:adjustRightInd w:val="0"/>
              <w:snapToGrid w:val="0"/>
              <w:spacing w:line="360" w:lineRule="auto"/>
              <w:ind w:left="0" w:leftChars="0" w:firstLine="0" w:firstLineChars="0"/>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消耗</w:t>
            </w:r>
          </w:p>
        </w:tc>
        <w:tc>
          <w:tcPr>
            <w:tcW w:w="260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884BEBD">
            <w:pPr>
              <w:keepNext w:val="0"/>
              <w:keepLines w:val="0"/>
              <w:pageBreakBefore w:val="0"/>
              <w:numPr>
                <w:ilvl w:val="0"/>
                <w:numId w:val="0"/>
              </w:numPr>
              <w:kinsoku/>
              <w:wordWrap/>
              <w:overflowPunct/>
              <w:topLinePunct w:val="0"/>
              <w:autoSpaceDE/>
              <w:autoSpaceDN/>
              <w:bidi w:val="0"/>
              <w:adjustRightInd w:val="0"/>
              <w:snapToGrid w:val="0"/>
              <w:spacing w:line="360" w:lineRule="auto"/>
              <w:ind w:left="0" w:leftChars="0" w:firstLine="0" w:firstLineChars="0"/>
              <w:contextualSpacing/>
              <w:jc w:val="left"/>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植物有机物积累 = 总光合</w:t>
            </w:r>
            <w:r>
              <w:rPr>
                <w:rFonts w:hint="eastAsia" w:ascii="Times New Roman" w:hAnsi="Times New Roman" w:cs="Times New Roman"/>
                <w:b w:val="0"/>
                <w:color w:val="000000"/>
                <w:vertAlign w:val="baseline"/>
                <w:lang w:val="en-US" w:eastAsia="zh-CN"/>
              </w:rPr>
              <w:t>-</w:t>
            </w:r>
            <w:r>
              <w:rPr>
                <w:rFonts w:hint="default" w:ascii="Times New Roman" w:hAnsi="Times New Roman" w:cs="Times New Roman"/>
                <w:b w:val="0"/>
                <w:color w:val="000000"/>
                <w:vertAlign w:val="baseline"/>
                <w:lang w:val="en-US" w:eastAsia="zh-CN"/>
              </w:rPr>
              <w:t>总呼吸</w:t>
            </w:r>
          </w:p>
        </w:tc>
      </w:tr>
      <w:tr w14:paraId="7DB84E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2ABC25C">
            <w:pPr>
              <w:keepNext w:val="0"/>
              <w:keepLines w:val="0"/>
              <w:pageBreakBefore w:val="0"/>
              <w:numPr>
                <w:ilvl w:val="0"/>
                <w:numId w:val="0"/>
              </w:numPr>
              <w:kinsoku/>
              <w:wordWrap/>
              <w:overflowPunct/>
              <w:topLinePunct w:val="0"/>
              <w:autoSpaceDE/>
              <w:autoSpaceDN/>
              <w:bidi w:val="0"/>
              <w:adjustRightInd w:val="0"/>
              <w:snapToGrid w:val="0"/>
              <w:spacing w:line="360" w:lineRule="auto"/>
              <w:ind w:left="0" w:leftChars="0" w:firstLine="0" w:firstLineChars="0"/>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ATP/NADPH</w:t>
            </w:r>
          </w:p>
        </w:tc>
        <w:tc>
          <w:tcPr>
            <w:tcW w:w="225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D1FE5D1">
            <w:pPr>
              <w:keepNext w:val="0"/>
              <w:keepLines w:val="0"/>
              <w:pageBreakBefore w:val="0"/>
              <w:numPr>
                <w:ilvl w:val="0"/>
                <w:numId w:val="0"/>
              </w:numPr>
              <w:kinsoku/>
              <w:wordWrap/>
              <w:overflowPunct/>
              <w:topLinePunct w:val="0"/>
              <w:autoSpaceDE/>
              <w:autoSpaceDN/>
              <w:bidi w:val="0"/>
              <w:adjustRightInd w:val="0"/>
              <w:snapToGrid w:val="0"/>
              <w:spacing w:line="360" w:lineRule="auto"/>
              <w:ind w:left="0" w:leftChars="0" w:firstLine="0" w:firstLineChars="0"/>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产生，用于暗反应</w:t>
            </w:r>
          </w:p>
        </w:tc>
        <w:tc>
          <w:tcPr>
            <w:tcW w:w="371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FE67A74">
            <w:pPr>
              <w:keepNext w:val="0"/>
              <w:keepLines w:val="0"/>
              <w:pageBreakBefore w:val="0"/>
              <w:numPr>
                <w:ilvl w:val="0"/>
                <w:numId w:val="0"/>
              </w:numPr>
              <w:kinsoku/>
              <w:wordWrap/>
              <w:overflowPunct/>
              <w:topLinePunct w:val="0"/>
              <w:autoSpaceDE/>
              <w:autoSpaceDN/>
              <w:bidi w:val="0"/>
              <w:adjustRightInd w:val="0"/>
              <w:snapToGrid w:val="0"/>
              <w:spacing w:line="360" w:lineRule="auto"/>
              <w:ind w:left="0" w:leftChars="0" w:firstLine="0" w:firstLineChars="0"/>
              <w:contextualSpacing/>
              <w:jc w:val="left"/>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ATP 产生（呼吸各阶段），用于细胞代谢；NADH 用于有氧呼吸第三阶段</w:t>
            </w:r>
          </w:p>
        </w:tc>
        <w:tc>
          <w:tcPr>
            <w:tcW w:w="260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93FF3B4">
            <w:pPr>
              <w:keepNext w:val="0"/>
              <w:keepLines w:val="0"/>
              <w:pageBreakBefore w:val="0"/>
              <w:numPr>
                <w:ilvl w:val="0"/>
                <w:numId w:val="0"/>
              </w:numPr>
              <w:kinsoku/>
              <w:wordWrap/>
              <w:overflowPunct/>
              <w:topLinePunct w:val="0"/>
              <w:autoSpaceDE/>
              <w:autoSpaceDN/>
              <w:bidi w:val="0"/>
              <w:adjustRightInd w:val="0"/>
              <w:snapToGrid w:val="0"/>
              <w:spacing w:line="360" w:lineRule="auto"/>
              <w:ind w:left="0" w:leftChars="0" w:firstLine="0" w:firstLineChars="0"/>
              <w:contextualSpacing/>
              <w:jc w:val="left"/>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二者均为 “能量载体”，光合 ATP 仅用于暗反应，呼吸 ATP 供全身</w:t>
            </w:r>
          </w:p>
        </w:tc>
      </w:tr>
    </w:tbl>
    <w:p w14:paraId="53F8AB37">
      <w:pPr>
        <w:keepNext w:val="0"/>
        <w:keepLines w:val="0"/>
        <w:pageBreakBefore w:val="0"/>
        <w:numPr>
          <w:ilvl w:val="0"/>
          <w:numId w:val="0"/>
        </w:numPr>
        <w:kinsoku/>
        <w:wordWrap/>
        <w:overflowPunct/>
        <w:topLinePunct w:val="0"/>
        <w:autoSpaceDE/>
        <w:autoSpaceDN/>
        <w:bidi w:val="0"/>
        <w:adjustRightInd w:val="0"/>
        <w:snapToGrid w:val="0"/>
        <w:spacing w:line="360" w:lineRule="auto"/>
        <w:ind w:leftChars="0"/>
        <w:contextualSpacing/>
        <w:jc w:val="left"/>
        <w:textAlignment w:val="center"/>
        <w:rPr>
          <w:rFonts w:hint="default" w:ascii="Times New Roman" w:hAnsi="Times New Roman" w:cs="Times New Roman"/>
          <w:lang w:val="en-US" w:eastAsia="zh-CN"/>
        </w:rPr>
      </w:pPr>
      <w:r>
        <w:rPr>
          <w:rFonts w:hint="eastAsia" w:ascii="Times New Roman" w:hAnsi="Times New Roman" w:cs="Times New Roman"/>
          <w:lang w:val="en-US" w:eastAsia="zh-CN"/>
        </w:rPr>
        <w:t>（2）速率概念与观测指标</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16"/>
        <w:gridCol w:w="3668"/>
        <w:gridCol w:w="2492"/>
        <w:gridCol w:w="2492"/>
      </w:tblGrid>
      <w:tr w14:paraId="5EDFBA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6"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09AAE369">
            <w:pPr>
              <w:keepNext w:val="0"/>
              <w:keepLines w:val="0"/>
              <w:pageBreakBefore w:val="0"/>
              <w:numPr>
                <w:ilvl w:val="0"/>
                <w:numId w:val="0"/>
              </w:numPr>
              <w:kinsoku/>
              <w:wordWrap/>
              <w:overflowPunct/>
              <w:topLinePunct w:val="0"/>
              <w:autoSpaceDE/>
              <w:autoSpaceDN/>
              <w:bidi w:val="0"/>
              <w:adjustRightInd w:val="0"/>
              <w:snapToGrid w:val="0"/>
              <w:spacing w:line="360" w:lineRule="auto"/>
              <w:ind w:left="0" w:leftChars="0" w:firstLine="0" w:firstLineChars="0"/>
              <w:contextualSpacing/>
              <w:jc w:val="center"/>
              <w:textAlignment w:val="center"/>
              <w:rPr>
                <w:rFonts w:hint="default" w:ascii="Times New Roman" w:hAnsi="Times New Roman" w:cs="Times New Roman"/>
                <w:b/>
                <w:color w:val="000000"/>
                <w:vertAlign w:val="baseline"/>
                <w:lang w:val="en-US" w:eastAsia="zh-CN"/>
              </w:rPr>
            </w:pPr>
            <w:r>
              <w:rPr>
                <w:rFonts w:hint="default" w:ascii="Times New Roman" w:hAnsi="Times New Roman" w:cs="Times New Roman"/>
                <w:b/>
                <w:color w:val="000000"/>
                <w:vertAlign w:val="baseline"/>
                <w:lang w:val="en-US" w:eastAsia="zh-CN"/>
              </w:rPr>
              <w:t>速率类型</w:t>
            </w:r>
          </w:p>
        </w:tc>
        <w:tc>
          <w:tcPr>
            <w:tcW w:w="3668"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7DDB8741">
            <w:pPr>
              <w:keepNext w:val="0"/>
              <w:keepLines w:val="0"/>
              <w:pageBreakBefore w:val="0"/>
              <w:numPr>
                <w:ilvl w:val="0"/>
                <w:numId w:val="0"/>
              </w:numPr>
              <w:kinsoku/>
              <w:wordWrap/>
              <w:overflowPunct/>
              <w:topLinePunct w:val="0"/>
              <w:autoSpaceDE/>
              <w:autoSpaceDN/>
              <w:bidi w:val="0"/>
              <w:adjustRightInd w:val="0"/>
              <w:snapToGrid w:val="0"/>
              <w:spacing w:line="360" w:lineRule="auto"/>
              <w:ind w:left="0" w:leftChars="0" w:firstLine="0" w:firstLineChars="0"/>
              <w:contextualSpacing/>
              <w:jc w:val="center"/>
              <w:textAlignment w:val="center"/>
              <w:rPr>
                <w:rFonts w:hint="default" w:ascii="Times New Roman" w:hAnsi="Times New Roman" w:cs="Times New Roman"/>
                <w:b/>
                <w:color w:val="000000"/>
                <w:vertAlign w:val="baseline"/>
                <w:lang w:val="en-US" w:eastAsia="zh-CN"/>
              </w:rPr>
            </w:pPr>
            <w:r>
              <w:rPr>
                <w:rFonts w:hint="default" w:ascii="Times New Roman" w:hAnsi="Times New Roman" w:cs="Times New Roman"/>
                <w:b/>
                <w:color w:val="000000"/>
                <w:vertAlign w:val="baseline"/>
                <w:lang w:val="en-US" w:eastAsia="zh-CN"/>
              </w:rPr>
              <w:t>定义</w:t>
            </w:r>
          </w:p>
        </w:tc>
        <w:tc>
          <w:tcPr>
            <w:tcW w:w="2492"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1315354D">
            <w:pPr>
              <w:keepNext w:val="0"/>
              <w:keepLines w:val="0"/>
              <w:pageBreakBefore w:val="0"/>
              <w:numPr>
                <w:ilvl w:val="0"/>
                <w:numId w:val="0"/>
              </w:numPr>
              <w:kinsoku/>
              <w:wordWrap/>
              <w:overflowPunct/>
              <w:topLinePunct w:val="0"/>
              <w:autoSpaceDE/>
              <w:autoSpaceDN/>
              <w:bidi w:val="0"/>
              <w:adjustRightInd w:val="0"/>
              <w:snapToGrid w:val="0"/>
              <w:spacing w:line="360" w:lineRule="auto"/>
              <w:ind w:left="0" w:leftChars="0" w:firstLine="0" w:firstLineChars="0"/>
              <w:contextualSpacing/>
              <w:jc w:val="center"/>
              <w:textAlignment w:val="center"/>
              <w:rPr>
                <w:rFonts w:hint="default" w:ascii="Times New Roman" w:hAnsi="Times New Roman" w:cs="Times New Roman"/>
                <w:b/>
                <w:color w:val="000000"/>
                <w:vertAlign w:val="baseline"/>
                <w:lang w:val="en-US" w:eastAsia="zh-CN"/>
              </w:rPr>
            </w:pPr>
            <w:r>
              <w:rPr>
                <w:rFonts w:hint="default" w:ascii="Times New Roman" w:hAnsi="Times New Roman" w:cs="Times New Roman"/>
                <w:b/>
                <w:color w:val="000000"/>
                <w:vertAlign w:val="baseline"/>
                <w:lang w:val="en-US" w:eastAsia="zh-CN"/>
              </w:rPr>
              <w:t>直接观测指标</w:t>
            </w:r>
          </w:p>
        </w:tc>
        <w:tc>
          <w:tcPr>
            <w:tcW w:w="2492"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59BBC708">
            <w:pPr>
              <w:keepNext w:val="0"/>
              <w:keepLines w:val="0"/>
              <w:pageBreakBefore w:val="0"/>
              <w:numPr>
                <w:ilvl w:val="0"/>
                <w:numId w:val="0"/>
              </w:numPr>
              <w:kinsoku/>
              <w:wordWrap/>
              <w:overflowPunct/>
              <w:topLinePunct w:val="0"/>
              <w:autoSpaceDE/>
              <w:autoSpaceDN/>
              <w:bidi w:val="0"/>
              <w:adjustRightInd w:val="0"/>
              <w:snapToGrid w:val="0"/>
              <w:spacing w:line="360" w:lineRule="auto"/>
              <w:ind w:left="0" w:leftChars="0" w:firstLine="0" w:firstLineChars="0"/>
              <w:contextualSpacing/>
              <w:jc w:val="center"/>
              <w:textAlignment w:val="center"/>
              <w:rPr>
                <w:rFonts w:hint="default" w:ascii="Times New Roman" w:hAnsi="Times New Roman" w:cs="Times New Roman"/>
                <w:b/>
                <w:color w:val="000000"/>
                <w:vertAlign w:val="baseline"/>
                <w:lang w:val="en-US" w:eastAsia="zh-CN"/>
              </w:rPr>
            </w:pPr>
            <w:r>
              <w:rPr>
                <w:rFonts w:hint="default" w:ascii="Times New Roman" w:hAnsi="Times New Roman" w:cs="Times New Roman"/>
                <w:b/>
                <w:color w:val="000000"/>
                <w:vertAlign w:val="baseline"/>
                <w:lang w:val="en-US" w:eastAsia="zh-CN"/>
              </w:rPr>
              <w:t>核心公式</w:t>
            </w:r>
          </w:p>
        </w:tc>
      </w:tr>
      <w:tr w14:paraId="474302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35EB7CC">
            <w:pPr>
              <w:keepNext w:val="0"/>
              <w:keepLines w:val="0"/>
              <w:pageBreakBefore w:val="0"/>
              <w:numPr>
                <w:ilvl w:val="0"/>
                <w:numId w:val="0"/>
              </w:numPr>
              <w:kinsoku/>
              <w:wordWrap/>
              <w:overflowPunct/>
              <w:topLinePunct w:val="0"/>
              <w:autoSpaceDE/>
              <w:autoSpaceDN/>
              <w:bidi w:val="0"/>
              <w:adjustRightInd w:val="0"/>
              <w:snapToGrid w:val="0"/>
              <w:spacing w:line="360" w:lineRule="auto"/>
              <w:ind w:left="0" w:leftChars="0" w:firstLine="0" w:firstLineChars="0"/>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总光合速率</w:t>
            </w:r>
          </w:p>
        </w:tc>
        <w:tc>
          <w:tcPr>
            <w:tcW w:w="366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BBB3E84">
            <w:pPr>
              <w:keepNext w:val="0"/>
              <w:keepLines w:val="0"/>
              <w:pageBreakBefore w:val="0"/>
              <w:numPr>
                <w:ilvl w:val="0"/>
                <w:numId w:val="0"/>
              </w:numPr>
              <w:kinsoku/>
              <w:wordWrap/>
              <w:overflowPunct/>
              <w:topLinePunct w:val="0"/>
              <w:autoSpaceDE/>
              <w:autoSpaceDN/>
              <w:bidi w:val="0"/>
              <w:adjustRightInd w:val="0"/>
              <w:snapToGrid w:val="0"/>
              <w:spacing w:line="360" w:lineRule="auto"/>
              <w:ind w:left="0" w:leftChars="0" w:firstLine="0" w:firstLineChars="0"/>
              <w:contextualSpacing/>
              <w:jc w:val="left"/>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植物实际光合作用强度（有机物合成速率）</w:t>
            </w:r>
          </w:p>
        </w:tc>
        <w:tc>
          <w:tcPr>
            <w:tcW w:w="249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9101A94">
            <w:pPr>
              <w:keepNext w:val="0"/>
              <w:keepLines w:val="0"/>
              <w:pageBreakBefore w:val="0"/>
              <w:numPr>
                <w:ilvl w:val="0"/>
                <w:numId w:val="0"/>
              </w:numPr>
              <w:kinsoku/>
              <w:wordWrap/>
              <w:overflowPunct/>
              <w:topLinePunct w:val="0"/>
              <w:autoSpaceDE/>
              <w:autoSpaceDN/>
              <w:bidi w:val="0"/>
              <w:adjustRightInd w:val="0"/>
              <w:snapToGrid w:val="0"/>
              <w:spacing w:line="360" w:lineRule="auto"/>
              <w:ind w:left="0" w:leftChars="0" w:firstLine="0" w:firstLineChars="0"/>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无直接指标，需计算</w:t>
            </w:r>
          </w:p>
          <w:p w14:paraId="7ECF312A">
            <w:pPr>
              <w:keepNext w:val="0"/>
              <w:keepLines w:val="0"/>
              <w:pageBreakBefore w:val="0"/>
              <w:numPr>
                <w:ilvl w:val="0"/>
                <w:numId w:val="0"/>
              </w:numPr>
              <w:kinsoku/>
              <w:wordWrap/>
              <w:overflowPunct/>
              <w:topLinePunct w:val="0"/>
              <w:autoSpaceDE/>
              <w:autoSpaceDN/>
              <w:bidi w:val="0"/>
              <w:adjustRightInd w:val="0"/>
              <w:snapToGrid w:val="0"/>
              <w:spacing w:line="360" w:lineRule="auto"/>
              <w:ind w:left="0" w:leftChars="0" w:firstLine="0" w:firstLineChars="0"/>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CO</w:t>
            </w:r>
            <w:r>
              <w:rPr>
                <w:rFonts w:hint="default" w:ascii="Times New Roman" w:hAnsi="Times New Roman" w:cs="Times New Roman"/>
                <w:b w:val="0"/>
                <w:color w:val="000000"/>
                <w:vertAlign w:val="subscript"/>
                <w:lang w:val="en-US" w:eastAsia="zh-CN"/>
              </w:rPr>
              <w:t>2</w:t>
            </w:r>
            <w:r>
              <w:rPr>
                <w:rFonts w:hint="default" w:ascii="Times New Roman" w:hAnsi="Times New Roman" w:cs="Times New Roman"/>
                <w:b w:val="0"/>
                <w:color w:val="000000"/>
                <w:vertAlign w:val="baseline"/>
                <w:lang w:val="en-US" w:eastAsia="zh-CN"/>
              </w:rPr>
              <w:t>固定量</w:t>
            </w:r>
            <w:r>
              <w:rPr>
                <w:rFonts w:hint="eastAsia" w:ascii="Times New Roman" w:hAnsi="Times New Roman" w:cs="Times New Roman"/>
                <w:b w:val="0"/>
                <w:color w:val="000000"/>
                <w:vertAlign w:val="baseline"/>
                <w:lang w:val="en-US" w:eastAsia="zh-CN"/>
              </w:rPr>
              <w:t>、</w:t>
            </w:r>
            <w:r>
              <w:rPr>
                <w:rFonts w:hint="default" w:ascii="Times New Roman" w:hAnsi="Times New Roman" w:cs="Times New Roman"/>
                <w:b w:val="0"/>
                <w:color w:val="000000"/>
                <w:vertAlign w:val="baseline"/>
                <w:lang w:val="en-US" w:eastAsia="zh-CN"/>
              </w:rPr>
              <w:t>O</w:t>
            </w:r>
            <w:r>
              <w:rPr>
                <w:rFonts w:hint="default" w:ascii="Times New Roman" w:hAnsi="Times New Roman" w:cs="Times New Roman"/>
                <w:b w:val="0"/>
                <w:color w:val="000000"/>
                <w:vertAlign w:val="subscript"/>
                <w:lang w:val="en-US" w:eastAsia="zh-CN"/>
              </w:rPr>
              <w:t>2</w:t>
            </w:r>
            <w:r>
              <w:rPr>
                <w:rFonts w:hint="default" w:ascii="Times New Roman" w:hAnsi="Times New Roman" w:cs="Times New Roman"/>
                <w:b w:val="0"/>
                <w:color w:val="000000"/>
                <w:vertAlign w:val="baseline"/>
                <w:lang w:val="en-US" w:eastAsia="zh-CN"/>
              </w:rPr>
              <w:t>产生量</w:t>
            </w:r>
            <w:r>
              <w:rPr>
                <w:rFonts w:hint="eastAsia" w:ascii="Times New Roman" w:hAnsi="Times New Roman" w:cs="Times New Roman"/>
                <w:b w:val="0"/>
                <w:color w:val="000000"/>
                <w:vertAlign w:val="baseline"/>
                <w:lang w:val="en-US" w:eastAsia="zh-CN"/>
              </w:rPr>
              <w:t>、</w:t>
            </w:r>
          </w:p>
          <w:p w14:paraId="3C1FC415">
            <w:pPr>
              <w:keepNext w:val="0"/>
              <w:keepLines w:val="0"/>
              <w:pageBreakBefore w:val="0"/>
              <w:numPr>
                <w:ilvl w:val="0"/>
                <w:numId w:val="0"/>
              </w:numPr>
              <w:kinsoku/>
              <w:wordWrap/>
              <w:overflowPunct/>
              <w:topLinePunct w:val="0"/>
              <w:autoSpaceDE/>
              <w:autoSpaceDN/>
              <w:bidi w:val="0"/>
              <w:adjustRightInd w:val="0"/>
              <w:snapToGrid w:val="0"/>
              <w:spacing w:line="360" w:lineRule="auto"/>
              <w:ind w:left="0" w:leftChars="0" w:firstLine="0" w:firstLineChars="0"/>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有机物的制造量</w:t>
            </w:r>
          </w:p>
        </w:tc>
        <w:tc>
          <w:tcPr>
            <w:tcW w:w="249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5D56B8A">
            <w:pPr>
              <w:keepNext w:val="0"/>
              <w:keepLines w:val="0"/>
              <w:pageBreakBefore w:val="0"/>
              <w:numPr>
                <w:ilvl w:val="0"/>
                <w:numId w:val="0"/>
              </w:numPr>
              <w:kinsoku/>
              <w:wordWrap/>
              <w:overflowPunct/>
              <w:topLinePunct w:val="0"/>
              <w:autoSpaceDE/>
              <w:autoSpaceDN/>
              <w:bidi w:val="0"/>
              <w:adjustRightInd w:val="0"/>
              <w:snapToGrid w:val="0"/>
              <w:spacing w:line="360" w:lineRule="auto"/>
              <w:ind w:left="0" w:leftChars="0" w:firstLine="0" w:firstLineChars="0"/>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总光合速率=净光合速率</w:t>
            </w:r>
            <w:r>
              <w:rPr>
                <w:rFonts w:hint="eastAsia" w:ascii="Times New Roman" w:hAnsi="Times New Roman" w:cs="Times New Roman"/>
                <w:b w:val="0"/>
                <w:color w:val="000000"/>
                <w:vertAlign w:val="baseline"/>
                <w:lang w:val="en-US" w:eastAsia="zh-CN"/>
              </w:rPr>
              <w:t>+</w:t>
            </w:r>
            <w:r>
              <w:rPr>
                <w:rFonts w:hint="default" w:ascii="Times New Roman" w:hAnsi="Times New Roman" w:cs="Times New Roman"/>
                <w:b w:val="0"/>
                <w:color w:val="000000"/>
                <w:vertAlign w:val="baseline"/>
                <w:lang w:val="en-US" w:eastAsia="zh-CN"/>
              </w:rPr>
              <w:t>呼吸速率</w:t>
            </w:r>
          </w:p>
        </w:tc>
      </w:tr>
      <w:tr w14:paraId="7F2623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045700A">
            <w:pPr>
              <w:keepNext w:val="0"/>
              <w:keepLines w:val="0"/>
              <w:pageBreakBefore w:val="0"/>
              <w:numPr>
                <w:ilvl w:val="0"/>
                <w:numId w:val="0"/>
              </w:numPr>
              <w:kinsoku/>
              <w:wordWrap/>
              <w:overflowPunct/>
              <w:topLinePunct w:val="0"/>
              <w:autoSpaceDE/>
              <w:autoSpaceDN/>
              <w:bidi w:val="0"/>
              <w:adjustRightInd w:val="0"/>
              <w:snapToGrid w:val="0"/>
              <w:spacing w:line="360" w:lineRule="auto"/>
              <w:ind w:left="0" w:leftChars="0" w:firstLine="0" w:firstLineChars="0"/>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净光合速率</w:t>
            </w:r>
          </w:p>
        </w:tc>
        <w:tc>
          <w:tcPr>
            <w:tcW w:w="366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DF35792">
            <w:pPr>
              <w:keepNext w:val="0"/>
              <w:keepLines w:val="0"/>
              <w:pageBreakBefore w:val="0"/>
              <w:numPr>
                <w:ilvl w:val="0"/>
                <w:numId w:val="0"/>
              </w:numPr>
              <w:kinsoku/>
              <w:wordWrap/>
              <w:overflowPunct/>
              <w:topLinePunct w:val="0"/>
              <w:autoSpaceDE/>
              <w:autoSpaceDN/>
              <w:bidi w:val="0"/>
              <w:adjustRightInd w:val="0"/>
              <w:snapToGrid w:val="0"/>
              <w:spacing w:line="360" w:lineRule="auto"/>
              <w:ind w:left="0" w:leftChars="0" w:firstLine="0" w:firstLineChars="0"/>
              <w:contextualSpacing/>
              <w:jc w:val="left"/>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光合作用与呼吸作用的差值（有机物积累速率）</w:t>
            </w:r>
          </w:p>
        </w:tc>
        <w:tc>
          <w:tcPr>
            <w:tcW w:w="249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FDFD5EC">
            <w:pPr>
              <w:keepNext w:val="0"/>
              <w:keepLines w:val="0"/>
              <w:pageBreakBefore w:val="0"/>
              <w:numPr>
                <w:ilvl w:val="0"/>
                <w:numId w:val="0"/>
              </w:numPr>
              <w:kinsoku/>
              <w:wordWrap/>
              <w:overflowPunct/>
              <w:topLinePunct w:val="0"/>
              <w:autoSpaceDE/>
              <w:autoSpaceDN/>
              <w:bidi w:val="0"/>
              <w:adjustRightInd w:val="0"/>
              <w:snapToGrid w:val="0"/>
              <w:spacing w:line="360" w:lineRule="auto"/>
              <w:ind w:left="0" w:leftChars="0" w:firstLine="0" w:firstLineChars="0"/>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CO₂吸收量、O₂释放量、有机物的积累量</w:t>
            </w:r>
          </w:p>
        </w:tc>
        <w:tc>
          <w:tcPr>
            <w:tcW w:w="249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86EA012">
            <w:pPr>
              <w:keepNext w:val="0"/>
              <w:keepLines w:val="0"/>
              <w:pageBreakBefore w:val="0"/>
              <w:numPr>
                <w:ilvl w:val="0"/>
                <w:numId w:val="0"/>
              </w:numPr>
              <w:kinsoku/>
              <w:wordWrap/>
              <w:overflowPunct/>
              <w:topLinePunct w:val="0"/>
              <w:autoSpaceDE/>
              <w:autoSpaceDN/>
              <w:bidi w:val="0"/>
              <w:adjustRightInd w:val="0"/>
              <w:snapToGrid w:val="0"/>
              <w:spacing w:line="360" w:lineRule="auto"/>
              <w:ind w:left="0" w:leftChars="0" w:firstLine="0" w:firstLineChars="0"/>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净光合速率=总光合速率</w:t>
            </w:r>
            <w:r>
              <w:rPr>
                <w:rFonts w:hint="eastAsia" w:ascii="Times New Roman" w:hAnsi="Times New Roman" w:cs="Times New Roman"/>
                <w:b w:val="0"/>
                <w:color w:val="000000"/>
                <w:vertAlign w:val="baseline"/>
                <w:lang w:val="en-US" w:eastAsia="zh-CN"/>
              </w:rPr>
              <w:t>-</w:t>
            </w:r>
            <w:r>
              <w:rPr>
                <w:rFonts w:hint="default" w:ascii="Times New Roman" w:hAnsi="Times New Roman" w:cs="Times New Roman"/>
                <w:b w:val="0"/>
                <w:color w:val="000000"/>
                <w:vertAlign w:val="baseline"/>
                <w:lang w:val="en-US" w:eastAsia="zh-CN"/>
              </w:rPr>
              <w:t>呼吸速率</w:t>
            </w:r>
          </w:p>
        </w:tc>
      </w:tr>
      <w:tr w14:paraId="5740DE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4F0D0F6">
            <w:pPr>
              <w:keepNext w:val="0"/>
              <w:keepLines w:val="0"/>
              <w:pageBreakBefore w:val="0"/>
              <w:numPr>
                <w:ilvl w:val="0"/>
                <w:numId w:val="0"/>
              </w:numPr>
              <w:kinsoku/>
              <w:wordWrap/>
              <w:overflowPunct/>
              <w:topLinePunct w:val="0"/>
              <w:autoSpaceDE/>
              <w:autoSpaceDN/>
              <w:bidi w:val="0"/>
              <w:adjustRightInd w:val="0"/>
              <w:snapToGrid w:val="0"/>
              <w:spacing w:line="360" w:lineRule="auto"/>
              <w:ind w:left="0" w:leftChars="0" w:firstLine="0" w:firstLineChars="0"/>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呼吸速率</w:t>
            </w:r>
          </w:p>
        </w:tc>
        <w:tc>
          <w:tcPr>
            <w:tcW w:w="366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2965113">
            <w:pPr>
              <w:keepNext w:val="0"/>
              <w:keepLines w:val="0"/>
              <w:pageBreakBefore w:val="0"/>
              <w:numPr>
                <w:ilvl w:val="0"/>
                <w:numId w:val="0"/>
              </w:numPr>
              <w:kinsoku/>
              <w:wordWrap/>
              <w:overflowPunct/>
              <w:topLinePunct w:val="0"/>
              <w:autoSpaceDE/>
              <w:autoSpaceDN/>
              <w:bidi w:val="0"/>
              <w:adjustRightInd w:val="0"/>
              <w:snapToGrid w:val="0"/>
              <w:spacing w:line="360" w:lineRule="auto"/>
              <w:ind w:left="0" w:leftChars="0" w:firstLine="0" w:firstLineChars="0"/>
              <w:contextualSpacing/>
              <w:jc w:val="left"/>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黑暗条件下有机物消耗速率</w:t>
            </w:r>
          </w:p>
        </w:tc>
        <w:tc>
          <w:tcPr>
            <w:tcW w:w="249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A1D172A">
            <w:pPr>
              <w:keepNext w:val="0"/>
              <w:keepLines w:val="0"/>
              <w:pageBreakBefore w:val="0"/>
              <w:numPr>
                <w:ilvl w:val="0"/>
                <w:numId w:val="0"/>
              </w:numPr>
              <w:kinsoku/>
              <w:wordWrap/>
              <w:overflowPunct/>
              <w:topLinePunct w:val="0"/>
              <w:autoSpaceDE/>
              <w:autoSpaceDN/>
              <w:bidi w:val="0"/>
              <w:adjustRightInd w:val="0"/>
              <w:snapToGrid w:val="0"/>
              <w:spacing w:line="360" w:lineRule="auto"/>
              <w:ind w:left="0" w:leftChars="0" w:firstLine="0" w:firstLineChars="0"/>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CO₂释放量、O₂吸收量、有机物</w:t>
            </w:r>
            <w:r>
              <w:rPr>
                <w:rFonts w:hint="eastAsia" w:ascii="Times New Roman" w:hAnsi="Times New Roman" w:cs="Times New Roman"/>
                <w:b w:val="0"/>
                <w:color w:val="000000"/>
                <w:vertAlign w:val="baseline"/>
                <w:lang w:val="en-US" w:eastAsia="zh-CN"/>
              </w:rPr>
              <w:t>消耗</w:t>
            </w:r>
            <w:r>
              <w:rPr>
                <w:rFonts w:hint="default" w:ascii="Times New Roman" w:hAnsi="Times New Roman" w:cs="Times New Roman"/>
                <w:b w:val="0"/>
                <w:color w:val="000000"/>
                <w:vertAlign w:val="baseline"/>
                <w:lang w:val="en-US" w:eastAsia="zh-CN"/>
              </w:rPr>
              <w:t>量</w:t>
            </w:r>
          </w:p>
        </w:tc>
        <w:tc>
          <w:tcPr>
            <w:tcW w:w="249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599596B">
            <w:pPr>
              <w:keepNext w:val="0"/>
              <w:keepLines w:val="0"/>
              <w:pageBreakBefore w:val="0"/>
              <w:numPr>
                <w:ilvl w:val="0"/>
                <w:numId w:val="0"/>
              </w:numPr>
              <w:kinsoku/>
              <w:wordWrap/>
              <w:overflowPunct/>
              <w:topLinePunct w:val="0"/>
              <w:autoSpaceDE/>
              <w:autoSpaceDN/>
              <w:bidi w:val="0"/>
              <w:adjustRightInd w:val="0"/>
              <w:snapToGrid w:val="0"/>
              <w:spacing w:line="360" w:lineRule="auto"/>
              <w:ind w:left="0" w:leftChars="0" w:firstLine="0" w:firstLineChars="0"/>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黑暗条件下直接测定（排除光合干扰）</w:t>
            </w:r>
          </w:p>
        </w:tc>
      </w:tr>
    </w:tbl>
    <w:p w14:paraId="05AD3A7C">
      <w:pPr>
        <w:keepNext w:val="0"/>
        <w:keepLines w:val="0"/>
        <w:pageBreakBefore w:val="0"/>
        <w:numPr>
          <w:ilvl w:val="0"/>
          <w:numId w:val="0"/>
        </w:numPr>
        <w:kinsoku/>
        <w:wordWrap/>
        <w:overflowPunct/>
        <w:topLinePunct w:val="0"/>
        <w:autoSpaceDE/>
        <w:autoSpaceDN/>
        <w:bidi w:val="0"/>
        <w:adjustRightInd w:val="0"/>
        <w:snapToGrid w:val="0"/>
        <w:spacing w:line="360" w:lineRule="auto"/>
        <w:ind w:leftChars="0"/>
        <w:contextualSpacing/>
        <w:jc w:val="left"/>
        <w:textAlignment w:val="center"/>
        <w:rPr>
          <w:rFonts w:hint="default" w:ascii="Times New Roman" w:hAnsi="Times New Roman" w:cs="Times New Roman"/>
          <w:lang w:val="en-US" w:eastAsia="zh-CN"/>
        </w:rPr>
      </w:pPr>
      <w:r>
        <w:rPr>
          <w:rFonts w:hint="eastAsia" w:ascii="Times New Roman" w:hAnsi="Times New Roman" w:cs="Times New Roman"/>
          <w:lang w:val="en-US" w:eastAsia="zh-CN"/>
        </w:rPr>
        <w:t>（3）关键环境因素的双重影响</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80"/>
        <w:gridCol w:w="3218"/>
        <w:gridCol w:w="1982"/>
        <w:gridCol w:w="3388"/>
      </w:tblGrid>
      <w:tr w14:paraId="0618CE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0"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733ACB14">
            <w:pPr>
              <w:keepNext w:val="0"/>
              <w:keepLines w:val="0"/>
              <w:pageBreakBefore w:val="0"/>
              <w:numPr>
                <w:ilvl w:val="0"/>
                <w:numId w:val="0"/>
              </w:numPr>
              <w:kinsoku/>
              <w:wordWrap/>
              <w:overflowPunct/>
              <w:topLinePunct w:val="0"/>
              <w:autoSpaceDE/>
              <w:autoSpaceDN/>
              <w:bidi w:val="0"/>
              <w:adjustRightInd w:val="0"/>
              <w:snapToGrid w:val="0"/>
              <w:spacing w:line="360" w:lineRule="auto"/>
              <w:ind w:left="0" w:leftChars="0" w:firstLine="0" w:firstLineChars="0"/>
              <w:contextualSpacing/>
              <w:jc w:val="center"/>
              <w:textAlignment w:val="center"/>
              <w:rPr>
                <w:rFonts w:hint="default" w:ascii="Times New Roman" w:hAnsi="Times New Roman" w:cs="Times New Roman"/>
                <w:b/>
                <w:color w:val="000000"/>
                <w:vertAlign w:val="baseline"/>
                <w:lang w:val="en-US" w:eastAsia="zh-CN"/>
              </w:rPr>
            </w:pPr>
            <w:r>
              <w:rPr>
                <w:rFonts w:hint="default" w:ascii="Times New Roman" w:hAnsi="Times New Roman" w:cs="Times New Roman"/>
                <w:b/>
                <w:color w:val="000000"/>
                <w:vertAlign w:val="baseline"/>
                <w:lang w:val="en-US" w:eastAsia="zh-CN"/>
              </w:rPr>
              <w:t>环境因素</w:t>
            </w:r>
          </w:p>
        </w:tc>
        <w:tc>
          <w:tcPr>
            <w:tcW w:w="3218"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64037774">
            <w:pPr>
              <w:keepNext w:val="0"/>
              <w:keepLines w:val="0"/>
              <w:pageBreakBefore w:val="0"/>
              <w:numPr>
                <w:ilvl w:val="0"/>
                <w:numId w:val="0"/>
              </w:numPr>
              <w:kinsoku/>
              <w:wordWrap/>
              <w:overflowPunct/>
              <w:topLinePunct w:val="0"/>
              <w:autoSpaceDE/>
              <w:autoSpaceDN/>
              <w:bidi w:val="0"/>
              <w:adjustRightInd w:val="0"/>
              <w:snapToGrid w:val="0"/>
              <w:spacing w:line="360" w:lineRule="auto"/>
              <w:ind w:left="0" w:leftChars="0" w:firstLine="0" w:firstLineChars="0"/>
              <w:contextualSpacing/>
              <w:jc w:val="center"/>
              <w:textAlignment w:val="center"/>
              <w:rPr>
                <w:rFonts w:hint="default" w:ascii="Times New Roman" w:hAnsi="Times New Roman" w:cs="Times New Roman"/>
                <w:b/>
                <w:color w:val="000000"/>
                <w:vertAlign w:val="baseline"/>
                <w:lang w:val="en-US" w:eastAsia="zh-CN"/>
              </w:rPr>
            </w:pPr>
            <w:r>
              <w:rPr>
                <w:rFonts w:hint="default" w:ascii="Times New Roman" w:hAnsi="Times New Roman" w:cs="Times New Roman"/>
                <w:b/>
                <w:color w:val="000000"/>
                <w:vertAlign w:val="baseline"/>
                <w:lang w:val="en-US" w:eastAsia="zh-CN"/>
              </w:rPr>
              <w:t>对光合作用的影响</w:t>
            </w:r>
          </w:p>
        </w:tc>
        <w:tc>
          <w:tcPr>
            <w:tcW w:w="1982"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11889F85">
            <w:pPr>
              <w:keepNext w:val="0"/>
              <w:keepLines w:val="0"/>
              <w:pageBreakBefore w:val="0"/>
              <w:numPr>
                <w:ilvl w:val="0"/>
                <w:numId w:val="0"/>
              </w:numPr>
              <w:kinsoku/>
              <w:wordWrap/>
              <w:overflowPunct/>
              <w:topLinePunct w:val="0"/>
              <w:autoSpaceDE/>
              <w:autoSpaceDN/>
              <w:bidi w:val="0"/>
              <w:adjustRightInd w:val="0"/>
              <w:snapToGrid w:val="0"/>
              <w:spacing w:line="360" w:lineRule="auto"/>
              <w:ind w:left="0" w:leftChars="0" w:firstLine="0" w:firstLineChars="0"/>
              <w:contextualSpacing/>
              <w:jc w:val="center"/>
              <w:textAlignment w:val="center"/>
              <w:rPr>
                <w:rFonts w:hint="default" w:ascii="Times New Roman" w:hAnsi="Times New Roman" w:cs="Times New Roman"/>
                <w:b/>
                <w:color w:val="000000"/>
                <w:vertAlign w:val="baseline"/>
                <w:lang w:val="en-US" w:eastAsia="zh-CN"/>
              </w:rPr>
            </w:pPr>
            <w:r>
              <w:rPr>
                <w:rFonts w:hint="default" w:ascii="Times New Roman" w:hAnsi="Times New Roman" w:cs="Times New Roman"/>
                <w:b/>
                <w:color w:val="000000"/>
                <w:vertAlign w:val="baseline"/>
                <w:lang w:val="en-US" w:eastAsia="zh-CN"/>
              </w:rPr>
              <w:t>对细胞呼吸的影响</w:t>
            </w:r>
          </w:p>
        </w:tc>
        <w:tc>
          <w:tcPr>
            <w:tcW w:w="3388"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0594F825">
            <w:pPr>
              <w:keepNext w:val="0"/>
              <w:keepLines w:val="0"/>
              <w:pageBreakBefore w:val="0"/>
              <w:numPr>
                <w:ilvl w:val="0"/>
                <w:numId w:val="0"/>
              </w:numPr>
              <w:kinsoku/>
              <w:wordWrap/>
              <w:overflowPunct/>
              <w:topLinePunct w:val="0"/>
              <w:autoSpaceDE/>
              <w:autoSpaceDN/>
              <w:bidi w:val="0"/>
              <w:adjustRightInd w:val="0"/>
              <w:snapToGrid w:val="0"/>
              <w:spacing w:line="360" w:lineRule="auto"/>
              <w:ind w:left="0" w:leftChars="0" w:firstLine="0" w:firstLineChars="0"/>
              <w:contextualSpacing/>
              <w:jc w:val="center"/>
              <w:textAlignment w:val="center"/>
              <w:rPr>
                <w:rFonts w:hint="default" w:ascii="Times New Roman" w:hAnsi="Times New Roman" w:cs="Times New Roman"/>
                <w:b/>
                <w:color w:val="000000"/>
                <w:vertAlign w:val="baseline"/>
                <w:lang w:val="en-US" w:eastAsia="zh-CN"/>
              </w:rPr>
            </w:pPr>
            <w:r>
              <w:rPr>
                <w:rFonts w:hint="default" w:ascii="Times New Roman" w:hAnsi="Times New Roman" w:cs="Times New Roman"/>
                <w:b/>
                <w:color w:val="000000"/>
                <w:vertAlign w:val="baseline"/>
                <w:lang w:val="en-US" w:eastAsia="zh-CN"/>
              </w:rPr>
              <w:t>综合应用逻辑</w:t>
            </w:r>
          </w:p>
        </w:tc>
      </w:tr>
      <w:tr w14:paraId="259E7C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D88C268">
            <w:pPr>
              <w:keepNext w:val="0"/>
              <w:keepLines w:val="0"/>
              <w:pageBreakBefore w:val="0"/>
              <w:numPr>
                <w:ilvl w:val="0"/>
                <w:numId w:val="0"/>
              </w:numPr>
              <w:kinsoku/>
              <w:wordWrap/>
              <w:overflowPunct/>
              <w:topLinePunct w:val="0"/>
              <w:autoSpaceDE/>
              <w:autoSpaceDN/>
              <w:bidi w:val="0"/>
              <w:adjustRightInd w:val="0"/>
              <w:snapToGrid w:val="0"/>
              <w:spacing w:line="360" w:lineRule="auto"/>
              <w:ind w:left="0" w:leftChars="0" w:firstLine="0" w:firstLineChars="0"/>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光照强度</w:t>
            </w:r>
          </w:p>
        </w:tc>
        <w:tc>
          <w:tcPr>
            <w:tcW w:w="321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5272B4B">
            <w:pPr>
              <w:keepNext w:val="0"/>
              <w:keepLines w:val="0"/>
              <w:pageBreakBefore w:val="0"/>
              <w:numPr>
                <w:ilvl w:val="0"/>
                <w:numId w:val="0"/>
              </w:numPr>
              <w:kinsoku/>
              <w:wordWrap/>
              <w:overflowPunct/>
              <w:topLinePunct w:val="0"/>
              <w:autoSpaceDE/>
              <w:autoSpaceDN/>
              <w:bidi w:val="0"/>
              <w:adjustRightInd w:val="0"/>
              <w:snapToGrid w:val="0"/>
              <w:spacing w:line="360" w:lineRule="auto"/>
              <w:ind w:left="0" w:leftChars="0" w:firstLine="0" w:firstLineChars="0"/>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影响光反应（光照越强，净光合先升后稳）</w:t>
            </w:r>
          </w:p>
        </w:tc>
        <w:tc>
          <w:tcPr>
            <w:tcW w:w="198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AC71F60">
            <w:pPr>
              <w:keepNext w:val="0"/>
              <w:keepLines w:val="0"/>
              <w:pageBreakBefore w:val="0"/>
              <w:numPr>
                <w:ilvl w:val="0"/>
                <w:numId w:val="0"/>
              </w:numPr>
              <w:kinsoku/>
              <w:wordWrap/>
              <w:overflowPunct/>
              <w:topLinePunct w:val="0"/>
              <w:autoSpaceDE/>
              <w:autoSpaceDN/>
              <w:bidi w:val="0"/>
              <w:adjustRightInd w:val="0"/>
              <w:snapToGrid w:val="0"/>
              <w:spacing w:line="360" w:lineRule="auto"/>
              <w:ind w:left="0" w:leftChars="0" w:firstLine="0" w:firstLineChars="0"/>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无直接影响（呼吸与光照无关）</w:t>
            </w:r>
          </w:p>
        </w:tc>
        <w:tc>
          <w:tcPr>
            <w:tcW w:w="338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732D122">
            <w:pPr>
              <w:keepNext w:val="0"/>
              <w:keepLines w:val="0"/>
              <w:pageBreakBefore w:val="0"/>
              <w:numPr>
                <w:ilvl w:val="0"/>
                <w:numId w:val="0"/>
              </w:numPr>
              <w:kinsoku/>
              <w:wordWrap/>
              <w:overflowPunct/>
              <w:topLinePunct w:val="0"/>
              <w:autoSpaceDE/>
              <w:autoSpaceDN/>
              <w:bidi w:val="0"/>
              <w:adjustRightInd w:val="0"/>
              <w:snapToGrid w:val="0"/>
              <w:spacing w:line="360" w:lineRule="auto"/>
              <w:ind w:left="0" w:leftChars="0" w:firstLine="0" w:firstLineChars="0"/>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温室补光（红光 / 蓝紫光）→提高净光合；避免强光→减少光呼吸</w:t>
            </w:r>
          </w:p>
        </w:tc>
      </w:tr>
      <w:tr w14:paraId="5D60CE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C9A09B5">
            <w:pPr>
              <w:keepNext w:val="0"/>
              <w:keepLines w:val="0"/>
              <w:pageBreakBefore w:val="0"/>
              <w:numPr>
                <w:ilvl w:val="0"/>
                <w:numId w:val="0"/>
              </w:numPr>
              <w:kinsoku/>
              <w:wordWrap/>
              <w:overflowPunct/>
              <w:topLinePunct w:val="0"/>
              <w:autoSpaceDE/>
              <w:autoSpaceDN/>
              <w:bidi w:val="0"/>
              <w:adjustRightInd w:val="0"/>
              <w:snapToGrid w:val="0"/>
              <w:spacing w:line="360" w:lineRule="auto"/>
              <w:ind w:left="0" w:leftChars="0" w:firstLine="0" w:firstLineChars="0"/>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温度</w:t>
            </w:r>
          </w:p>
        </w:tc>
        <w:tc>
          <w:tcPr>
            <w:tcW w:w="321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12AD6CF">
            <w:pPr>
              <w:keepNext w:val="0"/>
              <w:keepLines w:val="0"/>
              <w:pageBreakBefore w:val="0"/>
              <w:numPr>
                <w:ilvl w:val="0"/>
                <w:numId w:val="0"/>
              </w:numPr>
              <w:kinsoku/>
              <w:wordWrap/>
              <w:overflowPunct/>
              <w:topLinePunct w:val="0"/>
              <w:autoSpaceDE/>
              <w:autoSpaceDN/>
              <w:bidi w:val="0"/>
              <w:adjustRightInd w:val="0"/>
              <w:snapToGrid w:val="0"/>
              <w:spacing w:line="360" w:lineRule="auto"/>
              <w:ind w:left="0" w:leftChars="0" w:firstLine="0" w:firstLineChars="0"/>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影响光合酶活性</w:t>
            </w:r>
          </w:p>
        </w:tc>
        <w:tc>
          <w:tcPr>
            <w:tcW w:w="198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E394C3F">
            <w:pPr>
              <w:keepNext w:val="0"/>
              <w:keepLines w:val="0"/>
              <w:pageBreakBefore w:val="0"/>
              <w:numPr>
                <w:ilvl w:val="0"/>
                <w:numId w:val="0"/>
              </w:numPr>
              <w:kinsoku/>
              <w:wordWrap/>
              <w:overflowPunct/>
              <w:topLinePunct w:val="0"/>
              <w:autoSpaceDE/>
              <w:autoSpaceDN/>
              <w:bidi w:val="0"/>
              <w:adjustRightInd w:val="0"/>
              <w:snapToGrid w:val="0"/>
              <w:spacing w:line="360" w:lineRule="auto"/>
              <w:ind w:left="0" w:leftChars="0" w:firstLine="0" w:firstLineChars="0"/>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影响呼吸酶活性</w:t>
            </w:r>
          </w:p>
        </w:tc>
        <w:tc>
          <w:tcPr>
            <w:tcW w:w="338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22819F9">
            <w:pPr>
              <w:keepNext w:val="0"/>
              <w:keepLines w:val="0"/>
              <w:pageBreakBefore w:val="0"/>
              <w:numPr>
                <w:ilvl w:val="0"/>
                <w:numId w:val="0"/>
              </w:numPr>
              <w:kinsoku/>
              <w:wordWrap/>
              <w:overflowPunct/>
              <w:topLinePunct w:val="0"/>
              <w:autoSpaceDE/>
              <w:autoSpaceDN/>
              <w:bidi w:val="0"/>
              <w:adjustRightInd w:val="0"/>
              <w:snapToGrid w:val="0"/>
              <w:spacing w:line="360" w:lineRule="auto"/>
              <w:ind w:left="0" w:leftChars="0" w:firstLine="0" w:firstLineChars="0"/>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白天适温（提光合）+ 夜间低温（抑呼吸）→增加有机物积累</w:t>
            </w:r>
          </w:p>
        </w:tc>
      </w:tr>
      <w:tr w14:paraId="6FA372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B4BB15B">
            <w:pPr>
              <w:keepNext w:val="0"/>
              <w:keepLines w:val="0"/>
              <w:pageBreakBefore w:val="0"/>
              <w:numPr>
                <w:ilvl w:val="0"/>
                <w:numId w:val="0"/>
              </w:numPr>
              <w:kinsoku/>
              <w:wordWrap/>
              <w:overflowPunct/>
              <w:topLinePunct w:val="0"/>
              <w:autoSpaceDE/>
              <w:autoSpaceDN/>
              <w:bidi w:val="0"/>
              <w:adjustRightInd w:val="0"/>
              <w:snapToGrid w:val="0"/>
              <w:spacing w:line="360" w:lineRule="auto"/>
              <w:ind w:left="0" w:leftChars="0" w:firstLine="0" w:firstLineChars="0"/>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CO₂浓度</w:t>
            </w:r>
          </w:p>
        </w:tc>
        <w:tc>
          <w:tcPr>
            <w:tcW w:w="321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3FEECA9">
            <w:pPr>
              <w:keepNext w:val="0"/>
              <w:keepLines w:val="0"/>
              <w:pageBreakBefore w:val="0"/>
              <w:numPr>
                <w:ilvl w:val="0"/>
                <w:numId w:val="0"/>
              </w:numPr>
              <w:kinsoku/>
              <w:wordWrap/>
              <w:overflowPunct/>
              <w:topLinePunct w:val="0"/>
              <w:autoSpaceDE/>
              <w:autoSpaceDN/>
              <w:bidi w:val="0"/>
              <w:adjustRightInd w:val="0"/>
              <w:snapToGrid w:val="0"/>
              <w:spacing w:line="360" w:lineRule="auto"/>
              <w:ind w:left="0" w:leftChars="0" w:firstLine="0" w:firstLineChars="0"/>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影响暗反应（浓度越高，净光合先升后稳）</w:t>
            </w:r>
          </w:p>
        </w:tc>
        <w:tc>
          <w:tcPr>
            <w:tcW w:w="198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82C3156">
            <w:pPr>
              <w:keepNext w:val="0"/>
              <w:keepLines w:val="0"/>
              <w:pageBreakBefore w:val="0"/>
              <w:numPr>
                <w:ilvl w:val="0"/>
                <w:numId w:val="0"/>
              </w:numPr>
              <w:kinsoku/>
              <w:wordWrap/>
              <w:overflowPunct/>
              <w:topLinePunct w:val="0"/>
              <w:autoSpaceDE/>
              <w:autoSpaceDN/>
              <w:bidi w:val="0"/>
              <w:adjustRightInd w:val="0"/>
              <w:snapToGrid w:val="0"/>
              <w:spacing w:line="360" w:lineRule="auto"/>
              <w:ind w:left="0" w:leftChars="0" w:firstLine="0" w:firstLineChars="0"/>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高CO₂浓度抑制呼吸作用</w:t>
            </w:r>
          </w:p>
        </w:tc>
        <w:tc>
          <w:tcPr>
            <w:tcW w:w="338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665AF6B">
            <w:pPr>
              <w:keepNext w:val="0"/>
              <w:keepLines w:val="0"/>
              <w:pageBreakBefore w:val="0"/>
              <w:numPr>
                <w:ilvl w:val="0"/>
                <w:numId w:val="0"/>
              </w:numPr>
              <w:kinsoku/>
              <w:wordWrap/>
              <w:overflowPunct/>
              <w:topLinePunct w:val="0"/>
              <w:autoSpaceDE/>
              <w:autoSpaceDN/>
              <w:bidi w:val="0"/>
              <w:adjustRightInd w:val="0"/>
              <w:snapToGrid w:val="0"/>
              <w:spacing w:line="360" w:lineRule="auto"/>
              <w:ind w:left="0" w:leftChars="0" w:firstLine="0" w:firstLineChars="0"/>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大棚增施CO₂（有机肥分解）→提净光合，兼抑呼吸</w:t>
            </w:r>
          </w:p>
        </w:tc>
      </w:tr>
      <w:tr w14:paraId="7AF6A0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6D47CBA">
            <w:pPr>
              <w:keepNext w:val="0"/>
              <w:keepLines w:val="0"/>
              <w:pageBreakBefore w:val="0"/>
              <w:numPr>
                <w:ilvl w:val="0"/>
                <w:numId w:val="0"/>
              </w:numPr>
              <w:kinsoku/>
              <w:wordWrap/>
              <w:overflowPunct/>
              <w:topLinePunct w:val="0"/>
              <w:autoSpaceDE/>
              <w:autoSpaceDN/>
              <w:bidi w:val="0"/>
              <w:adjustRightInd w:val="0"/>
              <w:snapToGrid w:val="0"/>
              <w:spacing w:line="360" w:lineRule="auto"/>
              <w:ind w:left="0" w:leftChars="0" w:firstLine="0" w:firstLineChars="0"/>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O₂浓度</w:t>
            </w:r>
          </w:p>
        </w:tc>
        <w:tc>
          <w:tcPr>
            <w:tcW w:w="321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06E67E2">
            <w:pPr>
              <w:keepNext w:val="0"/>
              <w:keepLines w:val="0"/>
              <w:pageBreakBefore w:val="0"/>
              <w:numPr>
                <w:ilvl w:val="0"/>
                <w:numId w:val="0"/>
              </w:numPr>
              <w:kinsoku/>
              <w:wordWrap/>
              <w:overflowPunct/>
              <w:topLinePunct w:val="0"/>
              <w:autoSpaceDE/>
              <w:autoSpaceDN/>
              <w:bidi w:val="0"/>
              <w:adjustRightInd w:val="0"/>
              <w:snapToGrid w:val="0"/>
              <w:spacing w:line="360" w:lineRule="auto"/>
              <w:ind w:left="0" w:leftChars="0" w:firstLine="0" w:firstLineChars="0"/>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高 O₂促进光呼吸（消耗有机物）</w:t>
            </w:r>
          </w:p>
        </w:tc>
        <w:tc>
          <w:tcPr>
            <w:tcW w:w="198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9784E44">
            <w:pPr>
              <w:keepNext w:val="0"/>
              <w:keepLines w:val="0"/>
              <w:pageBreakBefore w:val="0"/>
              <w:numPr>
                <w:ilvl w:val="0"/>
                <w:numId w:val="0"/>
              </w:numPr>
              <w:kinsoku/>
              <w:wordWrap/>
              <w:overflowPunct/>
              <w:topLinePunct w:val="0"/>
              <w:autoSpaceDE/>
              <w:autoSpaceDN/>
              <w:bidi w:val="0"/>
              <w:adjustRightInd w:val="0"/>
              <w:snapToGrid w:val="0"/>
              <w:spacing w:line="360" w:lineRule="auto"/>
              <w:ind w:left="0" w:leftChars="0" w:firstLine="0" w:firstLineChars="0"/>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低O₂抑无氧呼吸，高O₂促有氧呼吸</w:t>
            </w:r>
          </w:p>
        </w:tc>
        <w:tc>
          <w:tcPr>
            <w:tcW w:w="338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E122CE1">
            <w:pPr>
              <w:keepNext w:val="0"/>
              <w:keepLines w:val="0"/>
              <w:pageBreakBefore w:val="0"/>
              <w:numPr>
                <w:ilvl w:val="0"/>
                <w:numId w:val="0"/>
              </w:numPr>
              <w:kinsoku/>
              <w:wordWrap/>
              <w:overflowPunct/>
              <w:topLinePunct w:val="0"/>
              <w:autoSpaceDE/>
              <w:autoSpaceDN/>
              <w:bidi w:val="0"/>
              <w:adjustRightInd w:val="0"/>
              <w:snapToGrid w:val="0"/>
              <w:spacing w:line="360" w:lineRule="auto"/>
              <w:ind w:left="0" w:leftChars="0" w:firstLine="0" w:firstLineChars="0"/>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储存果蔬：低O₂（5%）+ 高CO₂→抑呼吸，减少有机物消耗</w:t>
            </w:r>
          </w:p>
        </w:tc>
      </w:tr>
    </w:tbl>
    <w:p w14:paraId="7213D6F8">
      <w:pPr>
        <w:keepNext w:val="0"/>
        <w:keepLines w:val="0"/>
        <w:pageBreakBefore w:val="0"/>
        <w:numPr>
          <w:ilvl w:val="0"/>
          <w:numId w:val="6"/>
        </w:numPr>
        <w:kinsoku/>
        <w:wordWrap/>
        <w:overflowPunct/>
        <w:topLinePunct w:val="0"/>
        <w:autoSpaceDE/>
        <w:autoSpaceDN/>
        <w:bidi w:val="0"/>
        <w:adjustRightInd w:val="0"/>
        <w:snapToGrid w:val="0"/>
        <w:spacing w:line="360" w:lineRule="auto"/>
        <w:ind w:leftChars="0"/>
        <w:contextualSpacing/>
        <w:jc w:val="left"/>
        <w:textAlignment w:val="center"/>
        <w:rPr>
          <w:rFonts w:hint="default" w:ascii="Times New Roman" w:hAnsi="Times New Roman" w:cs="Times New Roman"/>
          <w:lang w:val="en-US" w:eastAsia="zh-CN"/>
        </w:rPr>
      </w:pPr>
      <w:r>
        <w:rPr>
          <w:rFonts w:hint="eastAsia" w:ascii="Times New Roman" w:hAnsi="Times New Roman" w:cs="Times New Roman"/>
          <w:lang w:val="en-US" w:eastAsia="zh-CN"/>
        </w:rPr>
        <w:t>跨模块串联，综合应用场景</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80"/>
        <w:gridCol w:w="5627"/>
        <w:gridCol w:w="3061"/>
      </w:tblGrid>
      <w:tr w14:paraId="4CDA43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0"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60D0EF01">
            <w:pPr>
              <w:keepNext w:val="0"/>
              <w:keepLines w:val="0"/>
              <w:pageBreakBefore w:val="0"/>
              <w:numPr>
                <w:ilvl w:val="0"/>
                <w:numId w:val="0"/>
              </w:numPr>
              <w:kinsoku/>
              <w:wordWrap/>
              <w:overflowPunct/>
              <w:topLinePunct w:val="0"/>
              <w:autoSpaceDE/>
              <w:autoSpaceDN/>
              <w:bidi w:val="0"/>
              <w:adjustRightInd w:val="0"/>
              <w:snapToGrid w:val="0"/>
              <w:spacing w:line="360" w:lineRule="auto"/>
              <w:ind w:left="0" w:leftChars="0" w:firstLine="0" w:firstLineChars="0"/>
              <w:contextualSpacing/>
              <w:jc w:val="center"/>
              <w:textAlignment w:val="center"/>
              <w:rPr>
                <w:rFonts w:hint="default" w:ascii="Times New Roman" w:hAnsi="Times New Roman" w:cs="Times New Roman"/>
                <w:b/>
                <w:color w:val="000000"/>
                <w:vertAlign w:val="baseline"/>
                <w:lang w:val="en-US" w:eastAsia="zh-CN"/>
              </w:rPr>
            </w:pPr>
            <w:r>
              <w:rPr>
                <w:rFonts w:hint="default" w:ascii="Times New Roman" w:hAnsi="Times New Roman" w:cs="Times New Roman"/>
                <w:b/>
                <w:color w:val="000000"/>
                <w:vertAlign w:val="baseline"/>
                <w:lang w:val="en-US" w:eastAsia="zh-CN"/>
              </w:rPr>
              <w:t>关联模块</w:t>
            </w:r>
          </w:p>
        </w:tc>
        <w:tc>
          <w:tcPr>
            <w:tcW w:w="5627"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5DC765A5">
            <w:pPr>
              <w:keepNext w:val="0"/>
              <w:keepLines w:val="0"/>
              <w:pageBreakBefore w:val="0"/>
              <w:numPr>
                <w:ilvl w:val="0"/>
                <w:numId w:val="0"/>
              </w:numPr>
              <w:kinsoku/>
              <w:wordWrap/>
              <w:overflowPunct/>
              <w:topLinePunct w:val="0"/>
              <w:autoSpaceDE/>
              <w:autoSpaceDN/>
              <w:bidi w:val="0"/>
              <w:adjustRightInd w:val="0"/>
              <w:snapToGrid w:val="0"/>
              <w:spacing w:line="360" w:lineRule="auto"/>
              <w:ind w:left="0" w:leftChars="0" w:firstLine="0" w:firstLineChars="0"/>
              <w:contextualSpacing/>
              <w:jc w:val="center"/>
              <w:textAlignment w:val="center"/>
              <w:rPr>
                <w:rFonts w:hint="default" w:ascii="Times New Roman" w:hAnsi="Times New Roman" w:cs="Times New Roman"/>
                <w:b/>
                <w:color w:val="000000"/>
                <w:vertAlign w:val="baseline"/>
                <w:lang w:val="en-US" w:eastAsia="zh-CN"/>
              </w:rPr>
            </w:pPr>
            <w:r>
              <w:rPr>
                <w:rFonts w:hint="default" w:ascii="Times New Roman" w:hAnsi="Times New Roman" w:cs="Times New Roman"/>
                <w:b/>
                <w:color w:val="000000"/>
                <w:vertAlign w:val="baseline"/>
                <w:lang w:val="en-US" w:eastAsia="zh-CN"/>
              </w:rPr>
              <w:t>核心逻辑</w:t>
            </w:r>
          </w:p>
        </w:tc>
        <w:tc>
          <w:tcPr>
            <w:tcW w:w="3061"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72E2B33A">
            <w:pPr>
              <w:keepNext w:val="0"/>
              <w:keepLines w:val="0"/>
              <w:pageBreakBefore w:val="0"/>
              <w:numPr>
                <w:ilvl w:val="0"/>
                <w:numId w:val="0"/>
              </w:numPr>
              <w:kinsoku/>
              <w:wordWrap/>
              <w:overflowPunct/>
              <w:topLinePunct w:val="0"/>
              <w:autoSpaceDE/>
              <w:autoSpaceDN/>
              <w:bidi w:val="0"/>
              <w:adjustRightInd w:val="0"/>
              <w:snapToGrid w:val="0"/>
              <w:spacing w:line="360" w:lineRule="auto"/>
              <w:ind w:left="0" w:leftChars="0" w:firstLine="0" w:firstLineChars="0"/>
              <w:contextualSpacing/>
              <w:jc w:val="center"/>
              <w:textAlignment w:val="center"/>
              <w:rPr>
                <w:rFonts w:hint="default" w:ascii="Times New Roman" w:hAnsi="Times New Roman" w:cs="Times New Roman"/>
                <w:b/>
                <w:color w:val="000000"/>
                <w:vertAlign w:val="baseline"/>
                <w:lang w:val="en-US" w:eastAsia="zh-CN"/>
              </w:rPr>
            </w:pPr>
            <w:r>
              <w:rPr>
                <w:rFonts w:hint="default" w:ascii="Times New Roman" w:hAnsi="Times New Roman" w:cs="Times New Roman"/>
                <w:b/>
                <w:color w:val="000000"/>
                <w:vertAlign w:val="baseline"/>
                <w:lang w:val="en-US" w:eastAsia="zh-CN"/>
              </w:rPr>
              <w:t>高考考查情境</w:t>
            </w:r>
          </w:p>
        </w:tc>
      </w:tr>
      <w:tr w14:paraId="4564F3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6" w:hRule="atLeast"/>
        </w:trPr>
        <w:tc>
          <w:tcPr>
            <w:tcW w:w="128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6C89CE8">
            <w:pPr>
              <w:keepNext w:val="0"/>
              <w:keepLines w:val="0"/>
              <w:pageBreakBefore w:val="0"/>
              <w:numPr>
                <w:ilvl w:val="0"/>
                <w:numId w:val="0"/>
              </w:numPr>
              <w:kinsoku/>
              <w:wordWrap/>
              <w:overflowPunct/>
              <w:topLinePunct w:val="0"/>
              <w:autoSpaceDE/>
              <w:autoSpaceDN/>
              <w:bidi w:val="0"/>
              <w:adjustRightInd w:val="0"/>
              <w:snapToGrid w:val="0"/>
              <w:spacing w:line="360" w:lineRule="auto"/>
              <w:ind w:left="0" w:leftChars="0" w:firstLine="0" w:firstLineChars="0"/>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农业生产</w:t>
            </w:r>
          </w:p>
        </w:tc>
        <w:tc>
          <w:tcPr>
            <w:tcW w:w="562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4AFB87E">
            <w:pPr>
              <w:keepNext w:val="0"/>
              <w:keepLines w:val="0"/>
              <w:pageBreakBefore w:val="0"/>
              <w:numPr>
                <w:ilvl w:val="0"/>
                <w:numId w:val="0"/>
              </w:numPr>
              <w:kinsoku/>
              <w:wordWrap/>
              <w:overflowPunct/>
              <w:topLinePunct w:val="0"/>
              <w:autoSpaceDE/>
              <w:autoSpaceDN/>
              <w:bidi w:val="0"/>
              <w:adjustRightInd w:val="0"/>
              <w:snapToGrid w:val="0"/>
              <w:spacing w:line="360" w:lineRule="auto"/>
              <w:ind w:left="0" w:leftChars="0" w:firstLine="0" w:firstLineChars="0"/>
              <w:contextualSpacing/>
              <w:jc w:val="left"/>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增产措施围绕 “提总光合、降呼吸”</w:t>
            </w:r>
            <w:r>
              <w:rPr>
                <w:rFonts w:hint="eastAsia" w:ascii="Times New Roman" w:hAnsi="Times New Roman" w:cs="Times New Roman"/>
                <w:b w:val="0"/>
                <w:color w:val="000000"/>
                <w:vertAlign w:val="baseline"/>
                <w:lang w:val="en-US" w:eastAsia="zh-CN"/>
              </w:rPr>
              <w:t>，</w:t>
            </w:r>
            <w:r>
              <w:rPr>
                <w:rFonts w:hint="default" w:ascii="Times New Roman" w:hAnsi="Times New Roman" w:cs="Times New Roman"/>
                <w:b w:val="0"/>
                <w:color w:val="000000"/>
                <w:vertAlign w:val="baseline"/>
                <w:lang w:val="en-US" w:eastAsia="zh-CN"/>
              </w:rPr>
              <w:t>合理密植（提光照利用率）、增施CO₂、夜间降温</w:t>
            </w:r>
          </w:p>
        </w:tc>
        <w:tc>
          <w:tcPr>
            <w:tcW w:w="306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9CAB3E0">
            <w:pPr>
              <w:keepNext w:val="0"/>
              <w:keepLines w:val="0"/>
              <w:pageBreakBefore w:val="0"/>
              <w:numPr>
                <w:ilvl w:val="0"/>
                <w:numId w:val="0"/>
              </w:numPr>
              <w:kinsoku/>
              <w:wordWrap/>
              <w:overflowPunct/>
              <w:topLinePunct w:val="0"/>
              <w:autoSpaceDE/>
              <w:autoSpaceDN/>
              <w:bidi w:val="0"/>
              <w:adjustRightInd w:val="0"/>
              <w:snapToGrid w:val="0"/>
              <w:spacing w:line="360" w:lineRule="auto"/>
              <w:ind w:left="0" w:leftChars="0" w:firstLine="0" w:firstLineChars="0"/>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农业增产措施分析与实验设计</w:t>
            </w:r>
          </w:p>
        </w:tc>
      </w:tr>
      <w:tr w14:paraId="2B0CEC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BA207CE">
            <w:pPr>
              <w:keepNext w:val="0"/>
              <w:keepLines w:val="0"/>
              <w:pageBreakBefore w:val="0"/>
              <w:numPr>
                <w:ilvl w:val="0"/>
                <w:numId w:val="0"/>
              </w:numPr>
              <w:kinsoku/>
              <w:wordWrap/>
              <w:overflowPunct/>
              <w:topLinePunct w:val="0"/>
              <w:autoSpaceDE/>
              <w:autoSpaceDN/>
              <w:bidi w:val="0"/>
              <w:adjustRightInd w:val="0"/>
              <w:snapToGrid w:val="0"/>
              <w:spacing w:line="360" w:lineRule="auto"/>
              <w:ind w:left="0" w:leftChars="0" w:firstLine="0" w:firstLineChars="0"/>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生态系统</w:t>
            </w:r>
          </w:p>
        </w:tc>
        <w:tc>
          <w:tcPr>
            <w:tcW w:w="562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B1E420F">
            <w:pPr>
              <w:keepNext w:val="0"/>
              <w:keepLines w:val="0"/>
              <w:pageBreakBefore w:val="0"/>
              <w:numPr>
                <w:ilvl w:val="0"/>
                <w:numId w:val="0"/>
              </w:numPr>
              <w:kinsoku/>
              <w:wordWrap/>
              <w:overflowPunct/>
              <w:topLinePunct w:val="0"/>
              <w:autoSpaceDE/>
              <w:autoSpaceDN/>
              <w:bidi w:val="0"/>
              <w:adjustRightInd w:val="0"/>
              <w:snapToGrid w:val="0"/>
              <w:spacing w:line="360" w:lineRule="auto"/>
              <w:ind w:left="0" w:leftChars="0" w:firstLine="0" w:firstLineChars="0"/>
              <w:contextualSpacing/>
              <w:jc w:val="left"/>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生产者光合固定能量→消费者呼吸消耗→分解者呼吸分解→物质循环</w:t>
            </w:r>
          </w:p>
        </w:tc>
        <w:tc>
          <w:tcPr>
            <w:tcW w:w="306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8567050">
            <w:pPr>
              <w:keepNext w:val="0"/>
              <w:keepLines w:val="0"/>
              <w:pageBreakBefore w:val="0"/>
              <w:numPr>
                <w:ilvl w:val="0"/>
                <w:numId w:val="0"/>
              </w:numPr>
              <w:kinsoku/>
              <w:wordWrap/>
              <w:overflowPunct/>
              <w:topLinePunct w:val="0"/>
              <w:autoSpaceDE/>
              <w:autoSpaceDN/>
              <w:bidi w:val="0"/>
              <w:adjustRightInd w:val="0"/>
              <w:snapToGrid w:val="0"/>
              <w:spacing w:line="360" w:lineRule="auto"/>
              <w:ind w:left="0" w:leftChars="0" w:firstLine="0" w:firstLineChars="0"/>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生态系统能量流动计算</w:t>
            </w:r>
          </w:p>
        </w:tc>
      </w:tr>
      <w:tr w14:paraId="2C3A99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C741E30">
            <w:pPr>
              <w:keepNext w:val="0"/>
              <w:keepLines w:val="0"/>
              <w:pageBreakBefore w:val="0"/>
              <w:numPr>
                <w:ilvl w:val="0"/>
                <w:numId w:val="0"/>
              </w:numPr>
              <w:kinsoku/>
              <w:wordWrap/>
              <w:overflowPunct/>
              <w:topLinePunct w:val="0"/>
              <w:autoSpaceDE/>
              <w:autoSpaceDN/>
              <w:bidi w:val="0"/>
              <w:adjustRightInd w:val="0"/>
              <w:snapToGrid w:val="0"/>
              <w:spacing w:line="360" w:lineRule="auto"/>
              <w:ind w:left="0" w:leftChars="0" w:firstLine="0" w:firstLineChars="0"/>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遗传与变异</w:t>
            </w:r>
          </w:p>
        </w:tc>
        <w:tc>
          <w:tcPr>
            <w:tcW w:w="562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40A4C64">
            <w:pPr>
              <w:keepNext w:val="0"/>
              <w:keepLines w:val="0"/>
              <w:pageBreakBefore w:val="0"/>
              <w:numPr>
                <w:ilvl w:val="0"/>
                <w:numId w:val="0"/>
              </w:numPr>
              <w:kinsoku/>
              <w:wordWrap/>
              <w:overflowPunct/>
              <w:topLinePunct w:val="0"/>
              <w:autoSpaceDE/>
              <w:autoSpaceDN/>
              <w:bidi w:val="0"/>
              <w:adjustRightInd w:val="0"/>
              <w:snapToGrid w:val="0"/>
              <w:spacing w:line="360" w:lineRule="auto"/>
              <w:ind w:left="0" w:leftChars="0" w:firstLine="0" w:firstLineChars="0"/>
              <w:contextualSpacing/>
              <w:jc w:val="left"/>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光合</w:t>
            </w:r>
            <w:r>
              <w:rPr>
                <w:rFonts w:hint="eastAsia" w:ascii="Times New Roman" w:hAnsi="Times New Roman" w:cs="Times New Roman"/>
                <w:b w:val="0"/>
                <w:color w:val="000000"/>
                <w:vertAlign w:val="baseline"/>
                <w:lang w:val="en-US" w:eastAsia="zh-CN"/>
              </w:rPr>
              <w:t>、</w:t>
            </w:r>
            <w:r>
              <w:rPr>
                <w:rFonts w:hint="default" w:ascii="Times New Roman" w:hAnsi="Times New Roman" w:cs="Times New Roman"/>
                <w:b w:val="0"/>
                <w:color w:val="000000"/>
                <w:vertAlign w:val="baseline"/>
                <w:lang w:val="en-US" w:eastAsia="zh-CN"/>
              </w:rPr>
              <w:t>呼吸酶基因、色素合成基因突→光合</w:t>
            </w:r>
            <w:r>
              <w:rPr>
                <w:rFonts w:hint="eastAsia" w:ascii="Times New Roman" w:hAnsi="Times New Roman" w:cs="Times New Roman"/>
                <w:b w:val="0"/>
                <w:color w:val="000000"/>
                <w:vertAlign w:val="baseline"/>
                <w:lang w:val="en-US" w:eastAsia="zh-CN"/>
              </w:rPr>
              <w:t>、</w:t>
            </w:r>
            <w:r>
              <w:rPr>
                <w:rFonts w:hint="default" w:ascii="Times New Roman" w:hAnsi="Times New Roman" w:cs="Times New Roman"/>
                <w:b w:val="0"/>
                <w:color w:val="000000"/>
                <w:vertAlign w:val="baseline"/>
                <w:lang w:val="en-US" w:eastAsia="zh-CN"/>
              </w:rPr>
              <w:t>呼吸速率异常</w:t>
            </w:r>
          </w:p>
        </w:tc>
        <w:tc>
          <w:tcPr>
            <w:tcW w:w="306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6A06573">
            <w:pPr>
              <w:keepNext w:val="0"/>
              <w:keepLines w:val="0"/>
              <w:pageBreakBefore w:val="0"/>
              <w:numPr>
                <w:ilvl w:val="0"/>
                <w:numId w:val="0"/>
              </w:numPr>
              <w:kinsoku/>
              <w:wordWrap/>
              <w:overflowPunct/>
              <w:topLinePunct w:val="0"/>
              <w:autoSpaceDE/>
              <w:autoSpaceDN/>
              <w:bidi w:val="0"/>
              <w:adjustRightInd w:val="0"/>
              <w:snapToGrid w:val="0"/>
              <w:spacing w:line="360" w:lineRule="auto"/>
              <w:ind w:left="0" w:leftChars="0" w:firstLine="0" w:firstLineChars="0"/>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基因突变对植物代谢的影响分析</w:t>
            </w:r>
          </w:p>
        </w:tc>
      </w:tr>
      <w:tr w14:paraId="2759DF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9A259EA">
            <w:pPr>
              <w:keepNext w:val="0"/>
              <w:keepLines w:val="0"/>
              <w:pageBreakBefore w:val="0"/>
              <w:numPr>
                <w:ilvl w:val="0"/>
                <w:numId w:val="0"/>
              </w:numPr>
              <w:kinsoku/>
              <w:wordWrap/>
              <w:overflowPunct/>
              <w:topLinePunct w:val="0"/>
              <w:autoSpaceDE/>
              <w:autoSpaceDN/>
              <w:bidi w:val="0"/>
              <w:adjustRightInd w:val="0"/>
              <w:snapToGrid w:val="0"/>
              <w:spacing w:line="360" w:lineRule="auto"/>
              <w:ind w:left="0" w:leftChars="0" w:firstLine="0" w:firstLineChars="0"/>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发酵工程</w:t>
            </w:r>
          </w:p>
        </w:tc>
        <w:tc>
          <w:tcPr>
            <w:tcW w:w="562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D915E00">
            <w:pPr>
              <w:keepNext w:val="0"/>
              <w:keepLines w:val="0"/>
              <w:pageBreakBefore w:val="0"/>
              <w:numPr>
                <w:ilvl w:val="0"/>
                <w:numId w:val="0"/>
              </w:numPr>
              <w:kinsoku/>
              <w:wordWrap/>
              <w:overflowPunct/>
              <w:topLinePunct w:val="0"/>
              <w:autoSpaceDE/>
              <w:autoSpaceDN/>
              <w:bidi w:val="0"/>
              <w:adjustRightInd w:val="0"/>
              <w:snapToGrid w:val="0"/>
              <w:spacing w:line="360" w:lineRule="auto"/>
              <w:ind w:left="0" w:leftChars="0" w:firstLine="0" w:firstLineChars="0"/>
              <w:contextualSpacing/>
              <w:jc w:val="left"/>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微生物光合（如蓝细菌）与呼吸协同→优化代谢产物生产</w:t>
            </w:r>
          </w:p>
        </w:tc>
        <w:tc>
          <w:tcPr>
            <w:tcW w:w="306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126EB4C">
            <w:pPr>
              <w:keepNext w:val="0"/>
              <w:keepLines w:val="0"/>
              <w:pageBreakBefore w:val="0"/>
              <w:numPr>
                <w:ilvl w:val="0"/>
                <w:numId w:val="0"/>
              </w:numPr>
              <w:kinsoku/>
              <w:wordWrap/>
              <w:overflowPunct/>
              <w:topLinePunct w:val="0"/>
              <w:autoSpaceDE/>
              <w:autoSpaceDN/>
              <w:bidi w:val="0"/>
              <w:adjustRightInd w:val="0"/>
              <w:snapToGrid w:val="0"/>
              <w:spacing w:line="360" w:lineRule="auto"/>
              <w:ind w:left="0" w:leftChars="0" w:firstLine="0" w:firstLineChars="0"/>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微生物代谢调控</w:t>
            </w:r>
          </w:p>
        </w:tc>
      </w:tr>
      <w:tr w14:paraId="3AB4A8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FCC97FC">
            <w:pPr>
              <w:keepNext w:val="0"/>
              <w:keepLines w:val="0"/>
              <w:pageBreakBefore w:val="0"/>
              <w:numPr>
                <w:ilvl w:val="0"/>
                <w:numId w:val="0"/>
              </w:numPr>
              <w:kinsoku/>
              <w:wordWrap/>
              <w:overflowPunct/>
              <w:topLinePunct w:val="0"/>
              <w:autoSpaceDE/>
              <w:autoSpaceDN/>
              <w:bidi w:val="0"/>
              <w:adjustRightInd w:val="0"/>
              <w:snapToGrid w:val="0"/>
              <w:spacing w:line="360" w:lineRule="auto"/>
              <w:ind w:left="0" w:leftChars="0" w:firstLine="0" w:firstLineChars="0"/>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稳态调节</w:t>
            </w:r>
          </w:p>
        </w:tc>
        <w:tc>
          <w:tcPr>
            <w:tcW w:w="562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2FAE980">
            <w:pPr>
              <w:keepNext w:val="0"/>
              <w:keepLines w:val="0"/>
              <w:pageBreakBefore w:val="0"/>
              <w:numPr>
                <w:ilvl w:val="0"/>
                <w:numId w:val="0"/>
              </w:numPr>
              <w:kinsoku/>
              <w:wordWrap/>
              <w:overflowPunct/>
              <w:topLinePunct w:val="0"/>
              <w:autoSpaceDE/>
              <w:autoSpaceDN/>
              <w:bidi w:val="0"/>
              <w:adjustRightInd w:val="0"/>
              <w:snapToGrid w:val="0"/>
              <w:spacing w:line="360" w:lineRule="auto"/>
              <w:ind w:left="0" w:leftChars="0" w:firstLine="0" w:firstLineChars="0"/>
              <w:contextualSpacing/>
              <w:jc w:val="left"/>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植物气孔开闭（受光照、水分调控）→影响 CO₂吸收→影响光合</w:t>
            </w:r>
          </w:p>
        </w:tc>
        <w:tc>
          <w:tcPr>
            <w:tcW w:w="306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8ED6A98">
            <w:pPr>
              <w:keepNext w:val="0"/>
              <w:keepLines w:val="0"/>
              <w:pageBreakBefore w:val="0"/>
              <w:numPr>
                <w:ilvl w:val="0"/>
                <w:numId w:val="0"/>
              </w:numPr>
              <w:kinsoku/>
              <w:wordWrap/>
              <w:overflowPunct/>
              <w:topLinePunct w:val="0"/>
              <w:autoSpaceDE/>
              <w:autoSpaceDN/>
              <w:bidi w:val="0"/>
              <w:adjustRightInd w:val="0"/>
              <w:snapToGrid w:val="0"/>
              <w:spacing w:line="360" w:lineRule="auto"/>
              <w:ind w:left="0" w:leftChars="0" w:firstLine="0" w:firstLineChars="0"/>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植物水分代谢与光合的联动</w:t>
            </w:r>
          </w:p>
        </w:tc>
      </w:tr>
    </w:tbl>
    <w:p w14:paraId="6E08FBCC">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cs="Times New Roman"/>
          <w:vertAlign w:val="baseline"/>
          <w:lang w:val="en-US" w:eastAsia="zh-CN"/>
        </w:rPr>
      </w:pPr>
      <w:r>
        <w:rPr>
          <w:rFonts w:hint="eastAsia" w:ascii="Times New Roman" w:hAnsi="Times New Roman" w:cs="Times New Roman"/>
          <w:lang w:val="en-US" w:eastAsia="zh-CN"/>
        </w:rPr>
        <w:t>（5）关键辨析与易错点突破</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62"/>
        <w:gridCol w:w="7206"/>
      </w:tblGrid>
      <w:tr w14:paraId="483312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trPr>
        <w:tc>
          <w:tcPr>
            <w:tcW w:w="2762"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06FED8B5">
            <w:pPr>
              <w:keepNext w:val="0"/>
              <w:keepLines w:val="0"/>
              <w:pageBreakBefore w:val="0"/>
              <w:numPr>
                <w:ilvl w:val="0"/>
                <w:numId w:val="0"/>
              </w:numPr>
              <w:kinsoku/>
              <w:wordWrap/>
              <w:overflowPunct/>
              <w:topLinePunct w:val="0"/>
              <w:autoSpaceDE/>
              <w:autoSpaceDN/>
              <w:bidi w:val="0"/>
              <w:adjustRightInd w:val="0"/>
              <w:snapToGrid w:val="0"/>
              <w:spacing w:line="360" w:lineRule="auto"/>
              <w:ind w:left="0" w:leftChars="0" w:firstLine="0" w:firstLineChars="0"/>
              <w:contextualSpacing/>
              <w:jc w:val="center"/>
              <w:textAlignment w:val="center"/>
              <w:rPr>
                <w:rFonts w:hint="default" w:ascii="Times New Roman" w:hAnsi="Times New Roman" w:cs="Times New Roman"/>
                <w:b/>
                <w:color w:val="000000"/>
                <w:vertAlign w:val="baseline"/>
                <w:lang w:val="en-US" w:eastAsia="zh-CN"/>
              </w:rPr>
            </w:pPr>
            <w:r>
              <w:rPr>
                <w:rFonts w:hint="default" w:ascii="Times New Roman" w:hAnsi="Times New Roman" w:cs="Times New Roman"/>
                <w:b/>
                <w:color w:val="000000"/>
                <w:vertAlign w:val="baseline"/>
                <w:lang w:val="en-US" w:eastAsia="zh-CN"/>
              </w:rPr>
              <w:t>易混点</w:t>
            </w:r>
          </w:p>
        </w:tc>
        <w:tc>
          <w:tcPr>
            <w:tcW w:w="7206"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38F0CC8B">
            <w:pPr>
              <w:keepNext w:val="0"/>
              <w:keepLines w:val="0"/>
              <w:pageBreakBefore w:val="0"/>
              <w:numPr>
                <w:ilvl w:val="0"/>
                <w:numId w:val="0"/>
              </w:numPr>
              <w:kinsoku/>
              <w:wordWrap/>
              <w:overflowPunct/>
              <w:topLinePunct w:val="0"/>
              <w:autoSpaceDE/>
              <w:autoSpaceDN/>
              <w:bidi w:val="0"/>
              <w:adjustRightInd w:val="0"/>
              <w:snapToGrid w:val="0"/>
              <w:spacing w:line="360" w:lineRule="auto"/>
              <w:ind w:left="0" w:leftChars="0" w:firstLine="0" w:firstLineChars="0"/>
              <w:contextualSpacing/>
              <w:jc w:val="center"/>
              <w:textAlignment w:val="center"/>
              <w:rPr>
                <w:rFonts w:hint="default" w:ascii="Times New Roman" w:hAnsi="Times New Roman" w:cs="Times New Roman"/>
                <w:b/>
                <w:color w:val="000000"/>
                <w:vertAlign w:val="baseline"/>
                <w:lang w:val="en-US" w:eastAsia="zh-CN"/>
              </w:rPr>
            </w:pPr>
            <w:r>
              <w:rPr>
                <w:rFonts w:hint="default" w:ascii="Times New Roman" w:hAnsi="Times New Roman" w:cs="Times New Roman"/>
                <w:b/>
                <w:color w:val="000000"/>
                <w:vertAlign w:val="baseline"/>
                <w:lang w:val="en-US" w:eastAsia="zh-CN"/>
              </w:rPr>
              <w:t>核心区分</w:t>
            </w:r>
          </w:p>
        </w:tc>
      </w:tr>
      <w:tr w14:paraId="181904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6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FAAA489">
            <w:pPr>
              <w:keepNext w:val="0"/>
              <w:keepLines w:val="0"/>
              <w:pageBreakBefore w:val="0"/>
              <w:numPr>
                <w:ilvl w:val="0"/>
                <w:numId w:val="0"/>
              </w:numPr>
              <w:kinsoku/>
              <w:wordWrap/>
              <w:overflowPunct/>
              <w:topLinePunct w:val="0"/>
              <w:autoSpaceDE/>
              <w:autoSpaceDN/>
              <w:bidi w:val="0"/>
              <w:adjustRightInd w:val="0"/>
              <w:snapToGrid w:val="0"/>
              <w:spacing w:line="360" w:lineRule="auto"/>
              <w:ind w:left="0" w:leftChars="0" w:firstLine="0" w:firstLineChars="0"/>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总光合与净光合的指标混淆</w:t>
            </w:r>
          </w:p>
        </w:tc>
        <w:tc>
          <w:tcPr>
            <w:tcW w:w="720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D697F28">
            <w:pPr>
              <w:keepNext w:val="0"/>
              <w:keepLines w:val="0"/>
              <w:pageBreakBefore w:val="0"/>
              <w:numPr>
                <w:ilvl w:val="0"/>
                <w:numId w:val="0"/>
              </w:numPr>
              <w:kinsoku/>
              <w:wordWrap/>
              <w:overflowPunct/>
              <w:topLinePunct w:val="0"/>
              <w:autoSpaceDE/>
              <w:autoSpaceDN/>
              <w:bidi w:val="0"/>
              <w:adjustRightInd w:val="0"/>
              <w:snapToGrid w:val="0"/>
              <w:spacing w:line="360" w:lineRule="auto"/>
              <w:ind w:left="0" w:leftChars="0" w:firstLine="0" w:firstLineChars="0"/>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凡 “吸收”“释放”“积累” 均为净光合；“产生”“合成”“消耗”（无光照干扰）为总光合</w:t>
            </w:r>
          </w:p>
        </w:tc>
      </w:tr>
      <w:tr w14:paraId="3762E2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6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C5E8398">
            <w:pPr>
              <w:keepNext w:val="0"/>
              <w:keepLines w:val="0"/>
              <w:pageBreakBefore w:val="0"/>
              <w:numPr>
                <w:ilvl w:val="0"/>
                <w:numId w:val="0"/>
              </w:numPr>
              <w:kinsoku/>
              <w:wordWrap/>
              <w:overflowPunct/>
              <w:topLinePunct w:val="0"/>
              <w:autoSpaceDE/>
              <w:autoSpaceDN/>
              <w:bidi w:val="0"/>
              <w:adjustRightInd w:val="0"/>
              <w:snapToGrid w:val="0"/>
              <w:spacing w:line="360" w:lineRule="auto"/>
              <w:ind w:left="0" w:leftChars="0" w:firstLine="0" w:firstLineChars="0"/>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光照与呼吸的关系</w:t>
            </w:r>
          </w:p>
        </w:tc>
        <w:tc>
          <w:tcPr>
            <w:tcW w:w="720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3107BC7">
            <w:pPr>
              <w:keepNext w:val="0"/>
              <w:keepLines w:val="0"/>
              <w:pageBreakBefore w:val="0"/>
              <w:numPr>
                <w:ilvl w:val="0"/>
                <w:numId w:val="0"/>
              </w:numPr>
              <w:kinsoku/>
              <w:wordWrap/>
              <w:overflowPunct/>
              <w:topLinePunct w:val="0"/>
              <w:autoSpaceDE/>
              <w:autoSpaceDN/>
              <w:bidi w:val="0"/>
              <w:adjustRightInd w:val="0"/>
              <w:snapToGrid w:val="0"/>
              <w:spacing w:line="360" w:lineRule="auto"/>
              <w:ind w:left="0" w:leftChars="0" w:firstLine="0" w:firstLineChars="0"/>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光照下光合和呼吸同时进行，并非 “光照只进行光合，黑暗只进行呼吸”</w:t>
            </w:r>
          </w:p>
        </w:tc>
      </w:tr>
      <w:tr w14:paraId="234775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6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30A4325">
            <w:pPr>
              <w:keepNext w:val="0"/>
              <w:keepLines w:val="0"/>
              <w:pageBreakBefore w:val="0"/>
              <w:numPr>
                <w:ilvl w:val="0"/>
                <w:numId w:val="0"/>
              </w:numPr>
              <w:kinsoku/>
              <w:wordWrap/>
              <w:overflowPunct/>
              <w:topLinePunct w:val="0"/>
              <w:autoSpaceDE/>
              <w:autoSpaceDN/>
              <w:bidi w:val="0"/>
              <w:adjustRightInd w:val="0"/>
              <w:snapToGrid w:val="0"/>
              <w:spacing w:line="360" w:lineRule="auto"/>
              <w:ind w:left="0" w:leftChars="0" w:firstLine="0" w:firstLineChars="0"/>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光呼吸与无氧呼吸</w:t>
            </w:r>
          </w:p>
        </w:tc>
        <w:tc>
          <w:tcPr>
            <w:tcW w:w="720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4EEA436">
            <w:pPr>
              <w:keepNext w:val="0"/>
              <w:keepLines w:val="0"/>
              <w:pageBreakBefore w:val="0"/>
              <w:numPr>
                <w:ilvl w:val="0"/>
                <w:numId w:val="0"/>
              </w:numPr>
              <w:kinsoku/>
              <w:wordWrap/>
              <w:overflowPunct/>
              <w:topLinePunct w:val="0"/>
              <w:autoSpaceDE/>
              <w:autoSpaceDN/>
              <w:bidi w:val="0"/>
              <w:adjustRightInd w:val="0"/>
              <w:snapToGrid w:val="0"/>
              <w:spacing w:line="360" w:lineRule="auto"/>
              <w:ind w:left="0" w:leftChars="0" w:firstLine="0" w:firstLineChars="0"/>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光呼吸（光照下发生，消耗 O₂和有机物）≠无氧呼吸（无 O₂下发生）</w:t>
            </w:r>
          </w:p>
        </w:tc>
      </w:tr>
      <w:tr w14:paraId="066014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6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61D4B0B">
            <w:pPr>
              <w:keepNext w:val="0"/>
              <w:keepLines w:val="0"/>
              <w:pageBreakBefore w:val="0"/>
              <w:numPr>
                <w:ilvl w:val="0"/>
                <w:numId w:val="0"/>
              </w:numPr>
              <w:kinsoku/>
              <w:wordWrap/>
              <w:overflowPunct/>
              <w:topLinePunct w:val="0"/>
              <w:autoSpaceDE/>
              <w:autoSpaceDN/>
              <w:bidi w:val="0"/>
              <w:adjustRightInd w:val="0"/>
              <w:snapToGrid w:val="0"/>
              <w:spacing w:line="360" w:lineRule="auto"/>
              <w:ind w:left="0" w:leftChars="0" w:firstLine="0" w:firstLineChars="0"/>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密闭容器中代谢平衡</w:t>
            </w:r>
          </w:p>
        </w:tc>
        <w:tc>
          <w:tcPr>
            <w:tcW w:w="720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76E20E8">
            <w:pPr>
              <w:keepNext w:val="0"/>
              <w:keepLines w:val="0"/>
              <w:pageBreakBefore w:val="0"/>
              <w:numPr>
                <w:ilvl w:val="0"/>
                <w:numId w:val="0"/>
              </w:numPr>
              <w:kinsoku/>
              <w:wordWrap/>
              <w:overflowPunct/>
              <w:topLinePunct w:val="0"/>
              <w:autoSpaceDE/>
              <w:autoSpaceDN/>
              <w:bidi w:val="0"/>
              <w:adjustRightInd w:val="0"/>
              <w:snapToGrid w:val="0"/>
              <w:spacing w:line="360" w:lineRule="auto"/>
              <w:ind w:left="0" w:leftChars="0" w:firstLine="0" w:firstLineChars="0"/>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当 CO₂浓度不变时，总光合速率 = 呼吸速率（并非净光合为 0）</w:t>
            </w:r>
          </w:p>
        </w:tc>
      </w:tr>
      <w:tr w14:paraId="52407B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6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0C3A5F3">
            <w:pPr>
              <w:keepNext w:val="0"/>
              <w:keepLines w:val="0"/>
              <w:pageBreakBefore w:val="0"/>
              <w:numPr>
                <w:ilvl w:val="0"/>
                <w:numId w:val="0"/>
              </w:numPr>
              <w:kinsoku/>
              <w:wordWrap/>
              <w:overflowPunct/>
              <w:topLinePunct w:val="0"/>
              <w:autoSpaceDE/>
              <w:autoSpaceDN/>
              <w:bidi w:val="0"/>
              <w:adjustRightInd w:val="0"/>
              <w:snapToGrid w:val="0"/>
              <w:spacing w:line="360" w:lineRule="auto"/>
              <w:ind w:left="0" w:leftChars="0" w:firstLine="0" w:firstLineChars="0"/>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有机物积累的昼夜变化</w:t>
            </w:r>
          </w:p>
        </w:tc>
        <w:tc>
          <w:tcPr>
            <w:tcW w:w="720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A01F712">
            <w:pPr>
              <w:keepNext w:val="0"/>
              <w:keepLines w:val="0"/>
              <w:pageBreakBefore w:val="0"/>
              <w:numPr>
                <w:ilvl w:val="0"/>
                <w:numId w:val="0"/>
              </w:numPr>
              <w:kinsoku/>
              <w:wordWrap/>
              <w:overflowPunct/>
              <w:topLinePunct w:val="0"/>
              <w:autoSpaceDE/>
              <w:autoSpaceDN/>
              <w:bidi w:val="0"/>
              <w:adjustRightInd w:val="0"/>
              <w:snapToGrid w:val="0"/>
              <w:spacing w:line="360" w:lineRule="auto"/>
              <w:ind w:left="0" w:leftChars="0" w:firstLine="0" w:firstLineChars="0"/>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白天净光合&gt; 0→积累有机物</w:t>
            </w:r>
            <w:r>
              <w:rPr>
                <w:rFonts w:hint="eastAsia" w:ascii="Times New Roman" w:hAnsi="Times New Roman" w:cs="Times New Roman"/>
                <w:b w:val="0"/>
                <w:color w:val="000000"/>
                <w:vertAlign w:val="baseline"/>
                <w:lang w:val="en-US" w:eastAsia="zh-CN"/>
              </w:rPr>
              <w:t>,</w:t>
            </w:r>
            <w:r>
              <w:rPr>
                <w:rFonts w:hint="default" w:ascii="Times New Roman" w:hAnsi="Times New Roman" w:cs="Times New Roman"/>
                <w:b w:val="0"/>
                <w:color w:val="000000"/>
                <w:vertAlign w:val="baseline"/>
                <w:lang w:val="en-US" w:eastAsia="zh-CN"/>
              </w:rPr>
              <w:t>夜间呼吸消耗→若昼夜净积累&gt; 0</w:t>
            </w:r>
            <w:r>
              <w:rPr>
                <w:rFonts w:hint="eastAsia" w:ascii="Times New Roman" w:hAnsi="Times New Roman" w:cs="Times New Roman"/>
                <w:b w:val="0"/>
                <w:color w:val="000000"/>
                <w:vertAlign w:val="baseline"/>
                <w:lang w:val="en-US" w:eastAsia="zh-CN"/>
              </w:rPr>
              <w:t>,</w:t>
            </w:r>
            <w:r>
              <w:rPr>
                <w:rFonts w:hint="default" w:ascii="Times New Roman" w:hAnsi="Times New Roman" w:cs="Times New Roman"/>
                <w:b w:val="0"/>
                <w:color w:val="000000"/>
                <w:vertAlign w:val="baseline"/>
                <w:lang w:val="en-US" w:eastAsia="zh-CN"/>
              </w:rPr>
              <w:t>植物才能生长</w:t>
            </w:r>
          </w:p>
        </w:tc>
      </w:tr>
    </w:tbl>
    <w:p w14:paraId="17DFAE58">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cs="Times New Roman"/>
          <w:lang w:val="en-US" w:eastAsia="zh-CN"/>
        </w:rPr>
      </w:pPr>
      <w:r>
        <w:rPr>
          <w:rFonts w:hint="eastAsia" w:ascii="Times New Roman" w:hAnsi="Times New Roman" w:cs="Times New Roman"/>
          <w:lang w:val="en-US" w:eastAsia="zh-CN"/>
        </w:rPr>
        <w:t>（6）核心应用逻辑</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07"/>
        <w:gridCol w:w="8861"/>
      </w:tblGrid>
      <w:tr w14:paraId="0F741C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7"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31C41BE8">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color w:val="000000"/>
                <w:vertAlign w:val="baseline"/>
                <w:lang w:val="en-US" w:eastAsia="zh-CN"/>
              </w:rPr>
            </w:pPr>
            <w:r>
              <w:rPr>
                <w:rFonts w:hint="eastAsia" w:ascii="Times New Roman" w:hAnsi="Times New Roman" w:cs="Times New Roman"/>
                <w:b/>
                <w:color w:val="000000"/>
                <w:vertAlign w:val="baseline"/>
                <w:lang w:val="en-US" w:eastAsia="zh-CN"/>
              </w:rPr>
              <w:t>项目</w:t>
            </w:r>
          </w:p>
        </w:tc>
        <w:tc>
          <w:tcPr>
            <w:tcW w:w="8861"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5B025F57">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color w:val="000000"/>
                <w:vertAlign w:val="baseline"/>
                <w:lang w:val="en-US" w:eastAsia="zh-CN"/>
              </w:rPr>
            </w:pPr>
            <w:r>
              <w:rPr>
                <w:rFonts w:hint="eastAsia" w:ascii="Times New Roman" w:hAnsi="Times New Roman" w:cs="Times New Roman"/>
                <w:b/>
                <w:color w:val="000000"/>
                <w:vertAlign w:val="baseline"/>
                <w:lang w:val="en-US" w:eastAsia="zh-CN"/>
              </w:rPr>
              <w:t>内容</w:t>
            </w:r>
          </w:p>
        </w:tc>
      </w:tr>
      <w:tr w14:paraId="26FBB0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5FB9DD7">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曲线分析</w:t>
            </w:r>
          </w:p>
        </w:tc>
        <w:tc>
          <w:tcPr>
            <w:tcW w:w="8861" w:type="dxa"/>
            <w:tcBorders>
              <w:top w:val="single" w:color="F79646" w:sz="4" w:space="0"/>
              <w:left w:val="single" w:color="F79646" w:sz="4" w:space="0"/>
              <w:bottom w:val="single" w:color="F79646" w:sz="4" w:space="0"/>
              <w:right w:val="single" w:color="F79646" w:sz="4" w:space="0"/>
            </w:tcBorders>
            <w:shd w:val="clear" w:color="auto" w:fill="FFFFFF"/>
          </w:tcPr>
          <w:p w14:paraId="105D8A71">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光合</w:t>
            </w:r>
            <w:r>
              <w:rPr>
                <w:rFonts w:hint="eastAsia" w:ascii="Times New Roman" w:hAnsi="Times New Roman" w:cs="Times New Roman"/>
                <w:b w:val="0"/>
                <w:color w:val="000000"/>
                <w:vertAlign w:val="baseline"/>
                <w:lang w:val="en-US" w:eastAsia="zh-CN"/>
              </w:rPr>
              <w:t>-</w:t>
            </w:r>
            <w:r>
              <w:rPr>
                <w:rFonts w:hint="default" w:ascii="Times New Roman" w:hAnsi="Times New Roman" w:cs="Times New Roman"/>
                <w:b w:val="0"/>
                <w:color w:val="000000"/>
                <w:vertAlign w:val="baseline"/>
                <w:lang w:val="en-US" w:eastAsia="zh-CN"/>
              </w:rPr>
              <w:t>呼吸综合曲线→ 找关键点（光补偿点：净光合= 0；光饱和点：光合速率达最大）→析限制因素；</w:t>
            </w:r>
          </w:p>
        </w:tc>
      </w:tr>
      <w:tr w14:paraId="06F8FE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3DABF39">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实验设计</w:t>
            </w:r>
          </w:p>
        </w:tc>
        <w:tc>
          <w:tcPr>
            <w:tcW w:w="8861" w:type="dxa"/>
            <w:tcBorders>
              <w:top w:val="single" w:color="F79646" w:sz="4" w:space="0"/>
              <w:left w:val="single" w:color="F79646" w:sz="4" w:space="0"/>
              <w:bottom w:val="single" w:color="F79646" w:sz="4" w:space="0"/>
              <w:right w:val="single" w:color="F79646" w:sz="4" w:space="0"/>
            </w:tcBorders>
            <w:shd w:val="clear" w:color="auto" w:fill="FFFFFF"/>
          </w:tcPr>
          <w:p w14:paraId="1DCBEE14">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装置法测光合</w:t>
            </w:r>
            <w:r>
              <w:rPr>
                <w:rFonts w:hint="eastAsia" w:ascii="Times New Roman" w:hAnsi="Times New Roman" w:cs="Times New Roman"/>
                <w:b w:val="0"/>
                <w:color w:val="000000"/>
                <w:vertAlign w:val="baseline"/>
                <w:lang w:val="en-US" w:eastAsia="zh-CN"/>
              </w:rPr>
              <w:t>、</w:t>
            </w:r>
            <w:r>
              <w:rPr>
                <w:rFonts w:hint="default" w:ascii="Times New Roman" w:hAnsi="Times New Roman" w:cs="Times New Roman"/>
                <w:b w:val="0"/>
                <w:color w:val="000000"/>
                <w:vertAlign w:val="baseline"/>
                <w:lang w:val="en-US" w:eastAsia="zh-CN"/>
              </w:rPr>
              <w:t>呼吸速率：光照组（测净光合）+ 黑暗组（测呼吸）→计算总光合</w:t>
            </w:r>
          </w:p>
          <w:p w14:paraId="15B694E5">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变量控制：探究温度对综合代谢的影响→自变量（温度）</w:t>
            </w:r>
            <w:r>
              <w:rPr>
                <w:rFonts w:hint="eastAsia" w:ascii="Times New Roman" w:hAnsi="Times New Roman" w:cs="Times New Roman"/>
                <w:b w:val="0"/>
                <w:color w:val="000000"/>
                <w:vertAlign w:val="baseline"/>
                <w:lang w:val="en-US" w:eastAsia="zh-CN"/>
              </w:rPr>
              <w:t>，</w:t>
            </w:r>
            <w:r>
              <w:rPr>
                <w:rFonts w:hint="default" w:ascii="Times New Roman" w:hAnsi="Times New Roman" w:cs="Times New Roman"/>
                <w:b w:val="0"/>
                <w:color w:val="000000"/>
                <w:vertAlign w:val="baseline"/>
                <w:lang w:val="en-US" w:eastAsia="zh-CN"/>
              </w:rPr>
              <w:t>因变量（净光合速率、呼吸速率），无关变量（光照、CO₂浓度）</w:t>
            </w:r>
          </w:p>
        </w:tc>
      </w:tr>
      <w:tr w14:paraId="7996B6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1CBFC94">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生产生活</w:t>
            </w:r>
          </w:p>
        </w:tc>
        <w:tc>
          <w:tcPr>
            <w:tcW w:w="8861" w:type="dxa"/>
            <w:tcBorders>
              <w:top w:val="single" w:color="F79646" w:sz="4" w:space="0"/>
              <w:left w:val="single" w:color="F79646" w:sz="4" w:space="0"/>
              <w:bottom w:val="single" w:color="F79646" w:sz="4" w:space="0"/>
              <w:right w:val="single" w:color="F79646" w:sz="4" w:space="0"/>
            </w:tcBorders>
            <w:shd w:val="clear" w:color="auto" w:fill="FFFFFF"/>
          </w:tcPr>
          <w:p w14:paraId="14F930C6">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果蔬储存：低 O₂、低温、高 CO₂→ 抑呼吸</w:t>
            </w:r>
            <w:r>
              <w:rPr>
                <w:rFonts w:hint="eastAsia" w:ascii="Times New Roman" w:hAnsi="Times New Roman" w:cs="Times New Roman"/>
                <w:b w:val="0"/>
                <w:color w:val="000000"/>
                <w:vertAlign w:val="baseline"/>
                <w:lang w:val="en-US" w:eastAsia="zh-CN"/>
              </w:rPr>
              <w:t>,</w:t>
            </w:r>
            <w:r>
              <w:rPr>
                <w:rFonts w:hint="default" w:ascii="Times New Roman" w:hAnsi="Times New Roman" w:cs="Times New Roman"/>
                <w:b w:val="0"/>
                <w:color w:val="000000"/>
                <w:vertAlign w:val="baseline"/>
                <w:lang w:val="en-US" w:eastAsia="zh-CN"/>
              </w:rPr>
              <w:t>减少有机物消耗</w:t>
            </w:r>
          </w:p>
          <w:p w14:paraId="4B8CBBC5">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作物增产：兼顾 “提光合”（补光、增CO₂）和 “降呼吸”（夜间降温）</w:t>
            </w:r>
            <w:r>
              <w:rPr>
                <w:rFonts w:hint="eastAsia" w:ascii="Times New Roman" w:hAnsi="Times New Roman" w:cs="Times New Roman"/>
                <w:b w:val="0"/>
                <w:color w:val="000000"/>
                <w:vertAlign w:val="baseline"/>
                <w:lang w:val="en-US" w:eastAsia="zh-CN"/>
              </w:rPr>
              <w:t>,</w:t>
            </w:r>
            <w:r>
              <w:rPr>
                <w:rFonts w:hint="default" w:ascii="Times New Roman" w:hAnsi="Times New Roman" w:cs="Times New Roman"/>
                <w:b w:val="0"/>
                <w:color w:val="000000"/>
                <w:vertAlign w:val="baseline"/>
                <w:lang w:val="en-US" w:eastAsia="zh-CN"/>
              </w:rPr>
              <w:t>最大化昼夜有机物积累。</w:t>
            </w:r>
          </w:p>
        </w:tc>
      </w:tr>
    </w:tbl>
    <w:p w14:paraId="300F883D">
      <w:pPr>
        <w:keepNext w:val="0"/>
        <w:keepLines w:val="0"/>
        <w:pageBreakBefore w:val="0"/>
        <w:widowControl w:val="0"/>
        <w:numPr>
          <w:ilvl w:val="0"/>
          <w:numId w:val="5"/>
        </w:numPr>
        <w:kinsoku/>
        <w:wordWrap/>
        <w:overflowPunct/>
        <w:topLinePunct w:val="0"/>
        <w:autoSpaceDE/>
        <w:autoSpaceDN/>
        <w:bidi w:val="0"/>
        <w:adjustRightInd w:val="0"/>
        <w:snapToGrid w:val="0"/>
        <w:spacing w:line="360" w:lineRule="auto"/>
        <w:ind w:left="0" w:leftChars="0" w:firstLine="0" w:firstLineChars="0"/>
        <w:contextualSpacing/>
        <w:jc w:val="left"/>
        <w:textAlignment w:val="center"/>
        <w:rPr>
          <w:rFonts w:hint="eastAsia" w:ascii="Times New Roman" w:hAnsi="Times New Roman" w:cs="Times New Roman"/>
          <w:lang w:val="en-US" w:eastAsia="zh-CN"/>
        </w:rPr>
      </w:pPr>
      <w:r>
        <w:rPr>
          <w:rFonts w:hint="eastAsia" w:ascii="Times New Roman" w:hAnsi="Times New Roman" w:cs="Times New Roman"/>
          <w:lang w:val="en-US" w:eastAsia="zh-CN"/>
        </w:rPr>
        <w:t>代谢类实验设计</w:t>
      </w:r>
    </w:p>
    <w:p w14:paraId="0024E6FD">
      <w:pPr>
        <w:keepNext w:val="0"/>
        <w:keepLines w:val="0"/>
        <w:pageBreakBefore w:val="0"/>
        <w:widowControl w:val="0"/>
        <w:numPr>
          <w:ilvl w:val="0"/>
          <w:numId w:val="7"/>
        </w:numPr>
        <w:kinsoku/>
        <w:wordWrap/>
        <w:overflowPunct/>
        <w:topLinePunct w:val="0"/>
        <w:autoSpaceDE/>
        <w:autoSpaceDN/>
        <w:bidi w:val="0"/>
        <w:adjustRightInd w:val="0"/>
        <w:snapToGrid w:val="0"/>
        <w:spacing w:line="360" w:lineRule="auto"/>
        <w:ind w:leftChars="0"/>
        <w:contextualSpacing/>
        <w:jc w:val="left"/>
        <w:textAlignment w:val="center"/>
        <w:rPr>
          <w:rFonts w:hint="eastAsia" w:ascii="Times New Roman" w:hAnsi="Times New Roman" w:cs="Times New Roman"/>
          <w:lang w:val="en-US" w:eastAsia="zh-CN"/>
        </w:rPr>
      </w:pPr>
      <w:r>
        <w:rPr>
          <w:rFonts w:hint="eastAsia" w:ascii="Times New Roman" w:hAnsi="Times New Roman" w:cs="Times New Roman"/>
          <w:lang w:val="en-US" w:eastAsia="zh-CN"/>
        </w:rPr>
        <w:t>实验设计 “四要素” 联动导图</w:t>
      </w:r>
    </w:p>
    <w:p w14:paraId="56114B7F">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lang w:val="en-US" w:eastAsia="zh-CN"/>
        </w:rPr>
      </w:pPr>
      <w:r>
        <w:rPr>
          <w:rFonts w:hint="default" w:ascii="Times New Roman" w:hAnsi="Times New Roman" w:cs="Times New Roman"/>
          <w:lang w:val="en-US" w:eastAsia="zh-CN"/>
        </w:rPr>
        <w:drawing>
          <wp:inline distT="0" distB="0" distL="114300" distR="114300">
            <wp:extent cx="4899660" cy="2397125"/>
            <wp:effectExtent l="0" t="0" r="2540" b="3175"/>
            <wp:docPr id="8" name="图片 8" descr="exported_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exported_image"/>
                    <pic:cNvPicPr>
                      <a:picLocks noChangeAspect="1"/>
                    </pic:cNvPicPr>
                  </pic:nvPicPr>
                  <pic:blipFill>
                    <a:blip r:embed="rId11"/>
                    <a:srcRect l="4107" t="4252" r="3946" b="6098"/>
                    <a:stretch>
                      <a:fillRect/>
                    </a:stretch>
                  </pic:blipFill>
                  <pic:spPr>
                    <a:xfrm>
                      <a:off x="0" y="0"/>
                      <a:ext cx="4899660" cy="2397125"/>
                    </a:xfrm>
                    <a:prstGeom prst="rect">
                      <a:avLst/>
                    </a:prstGeom>
                  </pic:spPr>
                </pic:pic>
              </a:graphicData>
            </a:graphic>
          </wp:inline>
        </w:drawing>
      </w:r>
    </w:p>
    <w:p w14:paraId="2A625EF8">
      <w:pPr>
        <w:keepNext w:val="0"/>
        <w:keepLines w:val="0"/>
        <w:pageBreakBefore w:val="0"/>
        <w:widowControl w:val="0"/>
        <w:numPr>
          <w:ilvl w:val="0"/>
          <w:numId w:val="7"/>
        </w:numPr>
        <w:kinsoku/>
        <w:wordWrap/>
        <w:overflowPunct/>
        <w:topLinePunct w:val="0"/>
        <w:autoSpaceDE/>
        <w:autoSpaceDN/>
        <w:bidi w:val="0"/>
        <w:adjustRightInd w:val="0"/>
        <w:snapToGrid w:val="0"/>
        <w:spacing w:line="360" w:lineRule="auto"/>
        <w:ind w:left="0" w:leftChars="0" w:firstLine="0" w:firstLineChars="0"/>
        <w:contextualSpacing/>
        <w:jc w:val="left"/>
        <w:textAlignment w:val="center"/>
        <w:rPr>
          <w:rFonts w:hint="eastAsia" w:ascii="Times New Roman" w:hAnsi="Times New Roman" w:cs="Times New Roman"/>
          <w:lang w:val="en-US" w:eastAsia="zh-CN"/>
        </w:rPr>
      </w:pPr>
      <w:r>
        <w:rPr>
          <w:rFonts w:hint="eastAsia" w:ascii="Times New Roman" w:hAnsi="Times New Roman" w:cs="Times New Roman"/>
          <w:lang w:val="en-US" w:eastAsia="zh-CN"/>
        </w:rPr>
        <w:t>四大类实验核心要素</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43"/>
        <w:gridCol w:w="2143"/>
        <w:gridCol w:w="1994"/>
        <w:gridCol w:w="1994"/>
        <w:gridCol w:w="1994"/>
      </w:tblGrid>
      <w:tr w14:paraId="638717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43"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601AEA62">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color w:val="000000"/>
                <w:vertAlign w:val="baseline"/>
                <w:lang w:val="en-US" w:eastAsia="zh-CN"/>
              </w:rPr>
            </w:pPr>
            <w:r>
              <w:rPr>
                <w:rFonts w:hint="default" w:ascii="Times New Roman" w:hAnsi="Times New Roman" w:cs="Times New Roman"/>
                <w:b/>
                <w:color w:val="000000"/>
                <w:vertAlign w:val="baseline"/>
                <w:lang w:val="en-US" w:eastAsia="zh-CN"/>
              </w:rPr>
              <w:t>实验类型</w:t>
            </w:r>
          </w:p>
        </w:tc>
        <w:tc>
          <w:tcPr>
            <w:tcW w:w="2143"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07904DD4">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color w:val="000000"/>
                <w:vertAlign w:val="baseline"/>
                <w:lang w:val="en-US" w:eastAsia="zh-CN"/>
              </w:rPr>
            </w:pPr>
            <w:r>
              <w:rPr>
                <w:rFonts w:hint="default" w:ascii="Times New Roman" w:hAnsi="Times New Roman" w:cs="Times New Roman"/>
                <w:b/>
                <w:color w:val="000000"/>
                <w:vertAlign w:val="baseline"/>
                <w:lang w:val="en-US" w:eastAsia="zh-CN"/>
              </w:rPr>
              <w:t>自变量设置</w:t>
            </w:r>
          </w:p>
        </w:tc>
        <w:tc>
          <w:tcPr>
            <w:tcW w:w="1994"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435482B9">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color w:val="000000"/>
                <w:vertAlign w:val="baseline"/>
                <w:lang w:val="en-US" w:eastAsia="zh-CN"/>
              </w:rPr>
            </w:pPr>
            <w:r>
              <w:rPr>
                <w:rFonts w:hint="default" w:ascii="Times New Roman" w:hAnsi="Times New Roman" w:cs="Times New Roman"/>
                <w:b/>
                <w:color w:val="000000"/>
                <w:vertAlign w:val="baseline"/>
                <w:lang w:val="en-US" w:eastAsia="zh-CN"/>
              </w:rPr>
              <w:t>因变量观测指标</w:t>
            </w:r>
          </w:p>
        </w:tc>
        <w:tc>
          <w:tcPr>
            <w:tcW w:w="1994"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7DAD5C47">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color w:val="000000"/>
                <w:vertAlign w:val="baseline"/>
                <w:lang w:val="en-US" w:eastAsia="zh-CN"/>
              </w:rPr>
            </w:pPr>
            <w:r>
              <w:rPr>
                <w:rFonts w:hint="default" w:ascii="Times New Roman" w:hAnsi="Times New Roman" w:cs="Times New Roman"/>
                <w:b/>
                <w:color w:val="000000"/>
                <w:vertAlign w:val="baseline"/>
                <w:lang w:val="en-US" w:eastAsia="zh-CN"/>
              </w:rPr>
              <w:t>无关变量控制</w:t>
            </w:r>
          </w:p>
        </w:tc>
        <w:tc>
          <w:tcPr>
            <w:tcW w:w="1994"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1A390099">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color w:val="000000"/>
                <w:vertAlign w:val="baseline"/>
                <w:lang w:val="en-US" w:eastAsia="zh-CN"/>
              </w:rPr>
            </w:pPr>
            <w:r>
              <w:rPr>
                <w:rFonts w:hint="default" w:ascii="Times New Roman" w:hAnsi="Times New Roman" w:cs="Times New Roman"/>
                <w:b/>
                <w:color w:val="000000"/>
                <w:vertAlign w:val="baseline"/>
                <w:lang w:val="en-US" w:eastAsia="zh-CN"/>
              </w:rPr>
              <w:t>核心原理</w:t>
            </w:r>
          </w:p>
        </w:tc>
      </w:tr>
      <w:tr w14:paraId="240017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4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AD979FE">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 xml:space="preserve">酶活性探究（温度 </w:t>
            </w:r>
            <w:r>
              <w:rPr>
                <w:rFonts w:hint="eastAsia" w:ascii="Times New Roman" w:hAnsi="Times New Roman" w:cs="Times New Roman"/>
                <w:b w:val="0"/>
                <w:color w:val="000000"/>
                <w:vertAlign w:val="baseline"/>
                <w:lang w:val="en-US" w:eastAsia="zh-CN"/>
              </w:rPr>
              <w:t>、</w:t>
            </w:r>
            <w:r>
              <w:rPr>
                <w:rFonts w:hint="default" w:ascii="Times New Roman" w:hAnsi="Times New Roman" w:cs="Times New Roman"/>
                <w:b w:val="0"/>
                <w:color w:val="000000"/>
                <w:vertAlign w:val="baseline"/>
                <w:lang w:val="en-US" w:eastAsia="zh-CN"/>
              </w:rPr>
              <w:t>pH</w:t>
            </w:r>
            <w:r>
              <w:rPr>
                <w:rFonts w:hint="eastAsia" w:ascii="Times New Roman" w:hAnsi="Times New Roman" w:cs="Times New Roman"/>
                <w:b w:val="0"/>
                <w:color w:val="000000"/>
                <w:vertAlign w:val="baseline"/>
                <w:lang w:val="en-US" w:eastAsia="zh-CN"/>
              </w:rPr>
              <w:t>、</w:t>
            </w:r>
            <w:r>
              <w:rPr>
                <w:rFonts w:hint="default" w:ascii="Times New Roman" w:hAnsi="Times New Roman" w:cs="Times New Roman"/>
                <w:b w:val="0"/>
                <w:color w:val="000000"/>
                <w:vertAlign w:val="baseline"/>
                <w:lang w:val="en-US" w:eastAsia="zh-CN"/>
              </w:rPr>
              <w:t>抑制剂）</w:t>
            </w:r>
          </w:p>
        </w:tc>
        <w:tc>
          <w:tcPr>
            <w:tcW w:w="214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DBA6894">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温度梯度</w:t>
            </w:r>
            <w:r>
              <w:rPr>
                <w:rFonts w:hint="eastAsia" w:ascii="Times New Roman" w:hAnsi="Times New Roman" w:cs="Times New Roman"/>
                <w:b w:val="0"/>
                <w:color w:val="000000"/>
                <w:vertAlign w:val="baseline"/>
                <w:lang w:val="en-US" w:eastAsia="zh-CN"/>
              </w:rPr>
              <w:t>、</w:t>
            </w:r>
            <w:r>
              <w:rPr>
                <w:rFonts w:hint="default" w:ascii="Times New Roman" w:hAnsi="Times New Roman" w:cs="Times New Roman"/>
                <w:b w:val="0"/>
                <w:color w:val="000000"/>
                <w:vertAlign w:val="baseline"/>
                <w:lang w:val="en-US" w:eastAsia="zh-CN"/>
              </w:rPr>
              <w:t>pH 梯度</w:t>
            </w:r>
            <w:r>
              <w:rPr>
                <w:rFonts w:hint="eastAsia" w:ascii="Times New Roman" w:hAnsi="Times New Roman" w:cs="Times New Roman"/>
                <w:b w:val="0"/>
                <w:color w:val="000000"/>
                <w:vertAlign w:val="baseline"/>
                <w:lang w:val="en-US" w:eastAsia="zh-CN"/>
              </w:rPr>
              <w:t>、</w:t>
            </w:r>
            <w:r>
              <w:rPr>
                <w:rFonts w:hint="default" w:ascii="Times New Roman" w:hAnsi="Times New Roman" w:cs="Times New Roman"/>
                <w:b w:val="0"/>
                <w:color w:val="000000"/>
                <w:vertAlign w:val="baseline"/>
                <w:lang w:val="en-US" w:eastAsia="zh-CN"/>
              </w:rPr>
              <w:t>抑制剂浓度</w:t>
            </w:r>
          </w:p>
        </w:tc>
        <w:tc>
          <w:tcPr>
            <w:tcW w:w="199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28DCBFC">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反应速率（气泡产生快慢、底物剩余量、产物生成量）</w:t>
            </w:r>
          </w:p>
        </w:tc>
        <w:tc>
          <w:tcPr>
            <w:tcW w:w="199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A26A01B">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 xml:space="preserve">底物浓度、酶浓度、反应时间、底物温度 </w:t>
            </w:r>
            <w:r>
              <w:rPr>
                <w:rFonts w:hint="eastAsia" w:ascii="Times New Roman" w:hAnsi="Times New Roman" w:cs="Times New Roman"/>
                <w:b w:val="0"/>
                <w:color w:val="000000"/>
                <w:vertAlign w:val="baseline"/>
                <w:lang w:val="en-US" w:eastAsia="zh-CN"/>
              </w:rPr>
              <w:t>、</w:t>
            </w:r>
            <w:r>
              <w:rPr>
                <w:rFonts w:hint="default" w:ascii="Times New Roman" w:hAnsi="Times New Roman" w:cs="Times New Roman"/>
                <w:b w:val="0"/>
                <w:color w:val="000000"/>
                <w:vertAlign w:val="baseline"/>
                <w:lang w:val="en-US" w:eastAsia="zh-CN"/>
              </w:rPr>
              <w:t>pH</w:t>
            </w:r>
          </w:p>
        </w:tc>
        <w:tc>
          <w:tcPr>
            <w:tcW w:w="199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9F379E8">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温度</w:t>
            </w:r>
            <w:r>
              <w:rPr>
                <w:rFonts w:hint="eastAsia" w:ascii="Times New Roman" w:hAnsi="Times New Roman" w:cs="Times New Roman"/>
                <w:b w:val="0"/>
                <w:color w:val="000000"/>
                <w:vertAlign w:val="baseline"/>
                <w:lang w:val="en-US" w:eastAsia="zh-CN"/>
              </w:rPr>
              <w:t>、</w:t>
            </w:r>
            <w:r>
              <w:rPr>
                <w:rFonts w:hint="default" w:ascii="Times New Roman" w:hAnsi="Times New Roman" w:cs="Times New Roman"/>
                <w:b w:val="0"/>
                <w:color w:val="000000"/>
                <w:vertAlign w:val="baseline"/>
                <w:lang w:val="en-US" w:eastAsia="zh-CN"/>
              </w:rPr>
              <w:t>pH影响酶空间结构，抑制剂影响酶活性</w:t>
            </w:r>
          </w:p>
        </w:tc>
      </w:tr>
      <w:tr w14:paraId="77F581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4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93D94EB">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呼吸速率测定</w:t>
            </w:r>
          </w:p>
        </w:tc>
        <w:tc>
          <w:tcPr>
            <w:tcW w:w="214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F170E41">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O₂浓度、温度、CO₂浓度</w:t>
            </w:r>
          </w:p>
        </w:tc>
        <w:tc>
          <w:tcPr>
            <w:tcW w:w="199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F137535">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密闭装置气压变化（O₂消耗 / CO₂释放）、澄清石灰水浑浊程度、酸性重铬酸钾颜色变化</w:t>
            </w:r>
          </w:p>
        </w:tc>
        <w:tc>
          <w:tcPr>
            <w:tcW w:w="199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F2F371B">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装置密封性、生物量、反应时间</w:t>
            </w:r>
          </w:p>
        </w:tc>
        <w:tc>
          <w:tcPr>
            <w:tcW w:w="199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B8F25A0">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呼吸作用消耗 O₂、释放 CO₂（有氧）或酒精 + CO₂（无氧）（必修一 P95）</w:t>
            </w:r>
          </w:p>
        </w:tc>
      </w:tr>
      <w:tr w14:paraId="6D8BB5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4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9CEDC3D">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光合速率探究</w:t>
            </w:r>
          </w:p>
        </w:tc>
        <w:tc>
          <w:tcPr>
            <w:tcW w:w="214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E99A68E">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光照强度、CO₂浓度、温度</w:t>
            </w:r>
          </w:p>
        </w:tc>
        <w:tc>
          <w:tcPr>
            <w:tcW w:w="199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FE534EC">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叶圆片上浮速率（O₂释放）、CO₂吸收量、有机物积累量</w:t>
            </w:r>
          </w:p>
        </w:tc>
        <w:tc>
          <w:tcPr>
            <w:tcW w:w="199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F9DC74C">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叶圆片数量、温度、初始气压</w:t>
            </w:r>
          </w:p>
        </w:tc>
        <w:tc>
          <w:tcPr>
            <w:tcW w:w="199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8DFBE8B">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光合作用产生 O₂、消耗 CO₂，光照</w:t>
            </w:r>
            <w:r>
              <w:rPr>
                <w:rFonts w:hint="eastAsia" w:ascii="Times New Roman" w:hAnsi="Times New Roman" w:cs="Times New Roman"/>
                <w:b w:val="0"/>
                <w:color w:val="000000"/>
                <w:vertAlign w:val="baseline"/>
                <w:lang w:val="en-US" w:eastAsia="zh-CN"/>
              </w:rPr>
              <w:t>、</w:t>
            </w:r>
            <w:r>
              <w:rPr>
                <w:rFonts w:hint="default" w:ascii="Times New Roman" w:hAnsi="Times New Roman" w:cs="Times New Roman"/>
                <w:b w:val="0"/>
                <w:color w:val="000000"/>
                <w:vertAlign w:val="baseline"/>
                <w:lang w:val="en-US" w:eastAsia="zh-CN"/>
              </w:rPr>
              <w:t>CO₂影响光合速率</w:t>
            </w:r>
          </w:p>
        </w:tc>
      </w:tr>
      <w:tr w14:paraId="351129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4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3A1DD47">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代谢产物验证</w:t>
            </w:r>
          </w:p>
        </w:tc>
        <w:tc>
          <w:tcPr>
            <w:tcW w:w="214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F2851C1">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代谢类型（如有氧</w:t>
            </w:r>
            <w:r>
              <w:rPr>
                <w:rFonts w:hint="eastAsia" w:ascii="Times New Roman" w:hAnsi="Times New Roman" w:cs="Times New Roman"/>
                <w:b w:val="0"/>
                <w:color w:val="000000"/>
                <w:vertAlign w:val="baseline"/>
                <w:lang w:val="en-US" w:eastAsia="zh-CN"/>
              </w:rPr>
              <w:t>、</w:t>
            </w:r>
            <w:r>
              <w:rPr>
                <w:rFonts w:hint="default" w:ascii="Times New Roman" w:hAnsi="Times New Roman" w:cs="Times New Roman"/>
                <w:b w:val="0"/>
                <w:color w:val="000000"/>
                <w:vertAlign w:val="baseline"/>
                <w:lang w:val="en-US" w:eastAsia="zh-CN"/>
              </w:rPr>
              <w:t xml:space="preserve"> 无氧呼吸）</w:t>
            </w:r>
          </w:p>
        </w:tc>
        <w:tc>
          <w:tcPr>
            <w:tcW w:w="199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875A30A">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产物检测（CO₂→澄清石灰水；酒精→酸性重铬酸钾；淀粉→碘液）</w:t>
            </w:r>
          </w:p>
        </w:tc>
        <w:tc>
          <w:tcPr>
            <w:tcW w:w="199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E69302C">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反应条件一致（如温度、反应时间）</w:t>
            </w:r>
          </w:p>
        </w:tc>
        <w:tc>
          <w:tcPr>
            <w:tcW w:w="199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49F90EE">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不同代谢途径产生特定产物</w:t>
            </w:r>
          </w:p>
        </w:tc>
      </w:tr>
    </w:tbl>
    <w:p w14:paraId="7EB95935">
      <w:pPr>
        <w:keepNext w:val="0"/>
        <w:keepLines w:val="0"/>
        <w:pageBreakBefore w:val="0"/>
        <w:widowControl w:val="0"/>
        <w:numPr>
          <w:ilvl w:val="0"/>
          <w:numId w:val="7"/>
        </w:numPr>
        <w:kinsoku/>
        <w:wordWrap/>
        <w:overflowPunct/>
        <w:topLinePunct w:val="0"/>
        <w:autoSpaceDE/>
        <w:autoSpaceDN/>
        <w:bidi w:val="0"/>
        <w:adjustRightInd w:val="0"/>
        <w:snapToGrid w:val="0"/>
        <w:spacing w:line="360" w:lineRule="auto"/>
        <w:ind w:left="0" w:leftChars="0" w:firstLine="0" w:firstLineChars="0"/>
        <w:contextualSpacing/>
        <w:jc w:val="left"/>
        <w:textAlignment w:val="center"/>
        <w:rPr>
          <w:rFonts w:hint="eastAsia" w:ascii="Times New Roman" w:hAnsi="Times New Roman" w:cs="Times New Roman"/>
          <w:lang w:val="en-US" w:eastAsia="zh-CN"/>
        </w:rPr>
      </w:pPr>
      <w:r>
        <w:rPr>
          <w:rFonts w:hint="eastAsia" w:ascii="Times New Roman" w:hAnsi="Times New Roman" w:cs="Times New Roman"/>
          <w:lang w:val="en-US" w:eastAsia="zh-CN"/>
        </w:rPr>
        <w:t>核心应用逻辑（对接高考答题模板）</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56"/>
        <w:gridCol w:w="8712"/>
      </w:tblGrid>
      <w:tr w14:paraId="017525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6"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366AEFF9">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color w:val="000000"/>
                <w:vertAlign w:val="baseline"/>
                <w:lang w:val="en-US" w:eastAsia="zh-CN"/>
              </w:rPr>
            </w:pPr>
            <w:r>
              <w:rPr>
                <w:rFonts w:hint="eastAsia" w:ascii="Times New Roman" w:hAnsi="Times New Roman" w:cs="Times New Roman"/>
                <w:b/>
                <w:color w:val="000000"/>
                <w:vertAlign w:val="baseline"/>
                <w:lang w:val="en-US" w:eastAsia="zh-CN"/>
              </w:rPr>
              <w:t>项目</w:t>
            </w:r>
          </w:p>
        </w:tc>
        <w:tc>
          <w:tcPr>
            <w:tcW w:w="8712"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060D12CF">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color w:val="000000"/>
                <w:vertAlign w:val="baseline"/>
                <w:lang w:val="en-US" w:eastAsia="zh-CN"/>
              </w:rPr>
            </w:pPr>
            <w:r>
              <w:rPr>
                <w:rFonts w:hint="eastAsia" w:ascii="Times New Roman" w:hAnsi="Times New Roman" w:cs="Times New Roman"/>
                <w:b/>
                <w:color w:val="000000"/>
                <w:vertAlign w:val="baseline"/>
                <w:lang w:val="en-US" w:eastAsia="zh-CN"/>
              </w:rPr>
              <w:t>内容</w:t>
            </w:r>
          </w:p>
        </w:tc>
      </w:tr>
      <w:tr w14:paraId="296ED5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105720A">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实验设计答题模板</w:t>
            </w:r>
          </w:p>
        </w:tc>
        <w:tc>
          <w:tcPr>
            <w:tcW w:w="8712" w:type="dxa"/>
            <w:tcBorders>
              <w:top w:val="single" w:color="F79646" w:sz="4" w:space="0"/>
              <w:left w:val="single" w:color="F79646" w:sz="4" w:space="0"/>
              <w:bottom w:val="single" w:color="F79646" w:sz="4" w:space="0"/>
              <w:right w:val="single" w:color="F79646" w:sz="4" w:space="0"/>
            </w:tcBorders>
            <w:shd w:val="clear" w:color="auto" w:fill="FFFFFF"/>
          </w:tcPr>
          <w:p w14:paraId="180BC8C6">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第一步：明确实验目的→ 确定自变量、因变量、无关变量；</w:t>
            </w:r>
          </w:p>
          <w:p w14:paraId="7879F9CC">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第二步：设计分组→ 实验组（改变自变量）、对照组（不改变自变量，或设标准对照）；</w:t>
            </w:r>
          </w:p>
          <w:p w14:paraId="42F87726">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第三步：描述操作→ 无关变量均衡控制（如 “各组加入等量且浓度相同的底物和酶溶液”）；</w:t>
            </w:r>
          </w:p>
          <w:p w14:paraId="7BA3C397">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第四步：观测记录→ 因变量的具体观测指标（如 “每隔 5 分钟记录澄清石灰水的浑浊程度”）；</w:t>
            </w:r>
          </w:p>
          <w:p w14:paraId="08BACE53">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第五步：推导结论→ 基于观测结果，得出自变量与因变量的关系（如 “在一定范围内，随温度升高，酶活性增强，超过最适温度后，酶活性下降”）。</w:t>
            </w:r>
          </w:p>
        </w:tc>
      </w:tr>
      <w:tr w14:paraId="6285DD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9895454">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误差分析答题逻辑</w:t>
            </w:r>
          </w:p>
        </w:tc>
        <w:tc>
          <w:tcPr>
            <w:tcW w:w="8712" w:type="dxa"/>
            <w:tcBorders>
              <w:top w:val="single" w:color="F79646" w:sz="4" w:space="0"/>
              <w:left w:val="single" w:color="F79646" w:sz="4" w:space="0"/>
              <w:bottom w:val="single" w:color="F79646" w:sz="4" w:space="0"/>
              <w:right w:val="single" w:color="F79646" w:sz="4" w:space="0"/>
            </w:tcBorders>
            <w:shd w:val="clear" w:color="auto" w:fill="FFFFFF"/>
          </w:tcPr>
          <w:p w14:paraId="1B6C61A5">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先判断误差类型（系统误差 / 偶然误差）→ 再结合实验原理分析误差来源（如 “光合速率测定中，温度升高导致气压上升，干扰 O₂释放量的检测”）→ 最后提出改进措施（如 “在装置外设置恒温水浴，控制温度稳定”）。</w:t>
            </w:r>
          </w:p>
        </w:tc>
      </w:tr>
    </w:tbl>
    <w:p w14:paraId="4B6A7A52">
      <w:pPr>
        <w:numPr>
          <w:ilvl w:val="0"/>
          <w:numId w:val="8"/>
        </w:numPr>
        <w:jc w:val="center"/>
        <w:rPr>
          <w:rFonts w:hint="eastAsia" w:ascii="Times New Roman" w:hAnsi="Times New Roman" w:eastAsia="微软雅黑" w:cs="Times New Roman"/>
          <w:b/>
          <w:sz w:val="28"/>
          <w:szCs w:val="28"/>
          <w:lang w:val="en-US" w:eastAsia="zh-CN"/>
        </w:rPr>
      </w:pPr>
      <w:r>
        <w:rPr>
          <w:rFonts w:hint="default" w:ascii="Times New Roman" w:hAnsi="Times New Roman" w:eastAsia="微软雅黑" w:cs="Times New Roman"/>
          <w:b/>
          <w:sz w:val="28"/>
          <w:szCs w:val="28"/>
          <w:lang w:val="en-US" w:eastAsia="zh-CN"/>
        </w:rPr>
        <w:t>细胞的</w:t>
      </w:r>
      <w:r>
        <w:rPr>
          <w:rFonts w:hint="eastAsia" w:ascii="Times New Roman" w:hAnsi="Times New Roman" w:eastAsia="微软雅黑" w:cs="Times New Roman"/>
          <w:b/>
          <w:sz w:val="28"/>
          <w:szCs w:val="28"/>
          <w:lang w:val="en-US" w:eastAsia="zh-CN"/>
        </w:rPr>
        <w:t>生命历程</w:t>
      </w:r>
    </w:p>
    <w:p w14:paraId="6C30D36F">
      <w:pPr>
        <w:keepNext w:val="0"/>
        <w:keepLines w:val="0"/>
        <w:pageBreakBefore w:val="0"/>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cs="Times New Roman"/>
          <w:lang w:val="en-US" w:eastAsia="zh-CN"/>
        </w:rPr>
      </w:pPr>
      <w:r>
        <w:rPr>
          <w:rFonts w:hint="default" w:ascii="Times New Roman" w:hAnsi="Times New Roman" w:cs="Times New Roman"/>
          <w:lang w:val="en-US" w:eastAsia="zh-CN"/>
        </w:rPr>
        <w:t>1.</w:t>
      </w:r>
      <w:r>
        <w:rPr>
          <w:rFonts w:hint="eastAsia" w:ascii="Times New Roman" w:hAnsi="Times New Roman" w:cs="Times New Roman"/>
          <w:lang w:val="en-US" w:eastAsia="zh-CN"/>
        </w:rPr>
        <w:t>细胞周期与细胞分裂</w:t>
      </w:r>
    </w:p>
    <w:p w14:paraId="0A0400DA">
      <w:pPr>
        <w:keepNext w:val="0"/>
        <w:keepLines w:val="0"/>
        <w:pageBreakBefore w:val="0"/>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cs="Times New Roman"/>
          <w:lang w:val="en-US" w:eastAsia="zh-CN"/>
        </w:rPr>
      </w:pPr>
      <w:r>
        <w:rPr>
          <w:rFonts w:hint="default" w:ascii="Times New Roman" w:hAnsi="Times New Roman" w:cs="Times New Roman"/>
          <w:lang w:val="en-US" w:eastAsia="zh-CN"/>
        </w:rPr>
        <w:t>(1)细胞周期的核心辨析</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56"/>
        <w:gridCol w:w="4344"/>
        <w:gridCol w:w="3868"/>
      </w:tblGrid>
      <w:tr w14:paraId="57D7F2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1756"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2A793576">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bCs/>
                <w:color w:val="000000"/>
                <w:vertAlign w:val="baseline"/>
                <w:lang w:val="en-US" w:eastAsia="zh-CN"/>
              </w:rPr>
            </w:pPr>
            <w:r>
              <w:rPr>
                <w:rFonts w:hint="default" w:ascii="Times New Roman" w:hAnsi="Times New Roman" w:cs="Times New Roman"/>
                <w:b/>
                <w:bCs/>
                <w:color w:val="000000"/>
                <w:vertAlign w:val="baseline"/>
                <w:lang w:val="en-US" w:eastAsia="zh-CN"/>
              </w:rPr>
              <w:t>辨析维度</w:t>
            </w:r>
          </w:p>
        </w:tc>
        <w:tc>
          <w:tcPr>
            <w:tcW w:w="4344"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66AABF47">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bCs/>
                <w:color w:val="000000"/>
                <w:vertAlign w:val="baseline"/>
                <w:lang w:val="en-US" w:eastAsia="zh-CN"/>
              </w:rPr>
            </w:pPr>
            <w:r>
              <w:rPr>
                <w:rFonts w:hint="default" w:ascii="Times New Roman" w:hAnsi="Times New Roman" w:cs="Times New Roman"/>
                <w:b/>
                <w:bCs/>
                <w:color w:val="000000"/>
                <w:vertAlign w:val="baseline"/>
                <w:lang w:val="en-US" w:eastAsia="zh-CN"/>
              </w:rPr>
              <w:t>核心要点</w:t>
            </w:r>
          </w:p>
        </w:tc>
        <w:tc>
          <w:tcPr>
            <w:tcW w:w="3868"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274B9D7D">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bCs/>
                <w:color w:val="000000"/>
                <w:vertAlign w:val="baseline"/>
                <w:lang w:val="en-US" w:eastAsia="zh-CN"/>
              </w:rPr>
            </w:pPr>
            <w:r>
              <w:rPr>
                <w:rFonts w:hint="default" w:ascii="Times New Roman" w:hAnsi="Times New Roman" w:cs="Times New Roman"/>
                <w:b/>
                <w:bCs/>
                <w:color w:val="000000"/>
                <w:vertAlign w:val="baseline"/>
                <w:lang w:val="en-US" w:eastAsia="zh-CN"/>
              </w:rPr>
              <w:t>易错提醒</w:t>
            </w:r>
          </w:p>
        </w:tc>
      </w:tr>
      <w:tr w14:paraId="016FFF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5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9811619">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定义内涵</w:t>
            </w:r>
          </w:p>
        </w:tc>
        <w:tc>
          <w:tcPr>
            <w:tcW w:w="434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FD2FADC">
            <w:pPr>
              <w:keepNext w:val="0"/>
              <w:keepLines w:val="0"/>
              <w:pageBreakBefore w:val="0"/>
              <w:kinsoku/>
              <w:wordWrap/>
              <w:overflowPunct/>
              <w:topLinePunct w:val="0"/>
              <w:autoSpaceDE/>
              <w:autoSpaceDN/>
              <w:bidi w:val="0"/>
              <w:adjustRightInd w:val="0"/>
              <w:snapToGrid w:val="0"/>
              <w:spacing w:line="360" w:lineRule="auto"/>
              <w:contextualSpacing/>
              <w:jc w:val="both"/>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连续分裂的细胞从一次分裂完成时开始，到下一次分裂完成时为止，包括分裂间期（G₁+S+G₂）和分裂期（M期）</w:t>
            </w:r>
          </w:p>
        </w:tc>
        <w:tc>
          <w:tcPr>
            <w:tcW w:w="386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61F39AB">
            <w:pPr>
              <w:keepNext w:val="0"/>
              <w:keepLines w:val="0"/>
              <w:pageBreakBefore w:val="0"/>
              <w:kinsoku/>
              <w:wordWrap/>
              <w:overflowPunct/>
              <w:topLinePunct w:val="0"/>
              <w:autoSpaceDE/>
              <w:autoSpaceDN/>
              <w:bidi w:val="0"/>
              <w:adjustRightInd w:val="0"/>
              <w:snapToGrid w:val="0"/>
              <w:spacing w:line="360" w:lineRule="auto"/>
              <w:contextualSpacing/>
              <w:jc w:val="both"/>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间期时长远大于分裂期，细胞周期的起点和终点均为“分裂完成时”，而非分裂开始时</w:t>
            </w:r>
          </w:p>
        </w:tc>
      </w:tr>
      <w:tr w14:paraId="337617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5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D4805BD">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适用范围</w:t>
            </w:r>
          </w:p>
        </w:tc>
        <w:tc>
          <w:tcPr>
            <w:tcW w:w="434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6D8D589">
            <w:pPr>
              <w:keepNext w:val="0"/>
              <w:keepLines w:val="0"/>
              <w:pageBreakBefore w:val="0"/>
              <w:kinsoku/>
              <w:wordWrap/>
              <w:overflowPunct/>
              <w:topLinePunct w:val="0"/>
              <w:autoSpaceDE/>
              <w:autoSpaceDN/>
              <w:bidi w:val="0"/>
              <w:adjustRightInd w:val="0"/>
              <w:snapToGrid w:val="0"/>
              <w:spacing w:line="360" w:lineRule="auto"/>
              <w:contextualSpacing/>
              <w:jc w:val="both"/>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植物根尖分生区细胞、茎尖分生组织细胞、动物皮肤生发层细胞、造血干细胞等连续分裂的细胞</w:t>
            </w:r>
          </w:p>
        </w:tc>
        <w:tc>
          <w:tcPr>
            <w:tcW w:w="386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114757E">
            <w:pPr>
              <w:keepNext w:val="0"/>
              <w:keepLines w:val="0"/>
              <w:pageBreakBefore w:val="0"/>
              <w:kinsoku/>
              <w:wordWrap/>
              <w:overflowPunct/>
              <w:topLinePunct w:val="0"/>
              <w:autoSpaceDE/>
              <w:autoSpaceDN/>
              <w:bidi w:val="0"/>
              <w:adjustRightInd w:val="0"/>
              <w:snapToGrid w:val="0"/>
              <w:spacing w:line="360" w:lineRule="auto"/>
              <w:contextualSpacing/>
              <w:jc w:val="both"/>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高度分化的细胞（如神经细胞、肌细胞）无细胞周期；减数分裂的细胞（原始生殖细胞）仅进行一次分裂，无连续周期</w:t>
            </w:r>
          </w:p>
        </w:tc>
      </w:tr>
      <w:tr w14:paraId="574BBE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5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94D332A">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快速判定法</w:t>
            </w:r>
          </w:p>
        </w:tc>
        <w:tc>
          <w:tcPr>
            <w:tcW w:w="434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B8A5931">
            <w:pPr>
              <w:keepNext w:val="0"/>
              <w:keepLines w:val="0"/>
              <w:pageBreakBefore w:val="0"/>
              <w:kinsoku/>
              <w:wordWrap/>
              <w:overflowPunct/>
              <w:topLinePunct w:val="0"/>
              <w:autoSpaceDE/>
              <w:autoSpaceDN/>
              <w:bidi w:val="0"/>
              <w:adjustRightInd w:val="0"/>
              <w:snapToGrid w:val="0"/>
              <w:spacing w:line="360" w:lineRule="auto"/>
              <w:contextualSpacing/>
              <w:jc w:val="both"/>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一看“连续性”：能否连续分裂；二看“时期完整性”：是否包含完整的间期和分裂期；三看“图像特征”：细胞分裂图像中若存在同源染色体且无联会，可能处于细胞周期的分裂期</w:t>
            </w:r>
          </w:p>
        </w:tc>
        <w:tc>
          <w:tcPr>
            <w:tcW w:w="386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ACB4680">
            <w:pPr>
              <w:keepNext w:val="0"/>
              <w:keepLines w:val="0"/>
              <w:pageBreakBefore w:val="0"/>
              <w:kinsoku/>
              <w:wordWrap/>
              <w:overflowPunct/>
              <w:topLinePunct w:val="0"/>
              <w:autoSpaceDE/>
              <w:autoSpaceDN/>
              <w:bidi w:val="0"/>
              <w:adjustRightInd w:val="0"/>
              <w:snapToGrid w:val="0"/>
              <w:spacing w:line="360" w:lineRule="auto"/>
              <w:contextualSpacing/>
              <w:jc w:val="both"/>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避免将“不连续分裂的细胞”误判为有细胞周期；避免将分裂期单独当作细胞周期</w:t>
            </w:r>
          </w:p>
        </w:tc>
      </w:tr>
    </w:tbl>
    <w:p w14:paraId="21282FBF">
      <w:pPr>
        <w:keepNext w:val="0"/>
        <w:keepLines w:val="0"/>
        <w:pageBreakBefore w:val="0"/>
        <w:numPr>
          <w:ilvl w:val="0"/>
          <w:numId w:val="3"/>
        </w:numPr>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cs="Times New Roman"/>
          <w:lang w:val="en-US" w:eastAsia="zh-CN"/>
        </w:rPr>
      </w:pPr>
      <w:r>
        <w:rPr>
          <w:rFonts w:hint="default" w:ascii="Times New Roman" w:hAnsi="Times New Roman" w:cs="Times New Roman"/>
          <w:lang w:val="en-US" w:eastAsia="zh-CN"/>
        </w:rPr>
        <w:t>细胞分裂（有丝分裂</w:t>
      </w:r>
      <w:r>
        <w:rPr>
          <w:rFonts w:hint="eastAsia" w:ascii="Times New Roman" w:hAnsi="Times New Roman" w:cs="Times New Roman"/>
          <w:lang w:val="en-US" w:eastAsia="zh-CN"/>
        </w:rPr>
        <w:t>、</w:t>
      </w:r>
      <w:r>
        <w:rPr>
          <w:rFonts w:hint="default" w:ascii="Times New Roman" w:hAnsi="Times New Roman" w:cs="Times New Roman"/>
          <w:lang w:val="en-US" w:eastAsia="zh-CN"/>
        </w:rPr>
        <w:t>减数分裂）与细胞周期的关联辨析</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78"/>
        <w:gridCol w:w="3022"/>
        <w:gridCol w:w="2811"/>
        <w:gridCol w:w="2657"/>
      </w:tblGrid>
      <w:tr w14:paraId="43B8FE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78"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334BE519">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color w:val="000000"/>
                <w:vertAlign w:val="baseline"/>
                <w:lang w:val="en-US" w:eastAsia="zh-CN"/>
              </w:rPr>
            </w:pPr>
            <w:r>
              <w:rPr>
                <w:rFonts w:hint="default" w:ascii="Times New Roman" w:hAnsi="Times New Roman" w:cs="Times New Roman"/>
                <w:b/>
                <w:color w:val="000000"/>
                <w:vertAlign w:val="baseline"/>
                <w:lang w:val="en-US" w:eastAsia="zh-CN"/>
              </w:rPr>
              <w:t>对比维度</w:t>
            </w:r>
          </w:p>
        </w:tc>
        <w:tc>
          <w:tcPr>
            <w:tcW w:w="3022"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6F209ED0">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color w:val="000000"/>
                <w:vertAlign w:val="baseline"/>
                <w:lang w:val="en-US" w:eastAsia="zh-CN"/>
              </w:rPr>
            </w:pPr>
            <w:r>
              <w:rPr>
                <w:rFonts w:hint="default" w:ascii="Times New Roman" w:hAnsi="Times New Roman" w:cs="Times New Roman"/>
                <w:b/>
                <w:color w:val="000000"/>
                <w:vertAlign w:val="baseline"/>
                <w:lang w:val="en-US" w:eastAsia="zh-CN"/>
              </w:rPr>
              <w:t>有丝分裂</w:t>
            </w:r>
          </w:p>
        </w:tc>
        <w:tc>
          <w:tcPr>
            <w:tcW w:w="2811"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5DD10F6C">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color w:val="000000"/>
                <w:vertAlign w:val="baseline"/>
                <w:lang w:val="en-US" w:eastAsia="zh-CN"/>
              </w:rPr>
            </w:pPr>
            <w:r>
              <w:rPr>
                <w:rFonts w:hint="default" w:ascii="Times New Roman" w:hAnsi="Times New Roman" w:cs="Times New Roman"/>
                <w:b/>
                <w:color w:val="000000"/>
                <w:vertAlign w:val="baseline"/>
                <w:lang w:val="en-US" w:eastAsia="zh-CN"/>
              </w:rPr>
              <w:t>减数分裂</w:t>
            </w:r>
          </w:p>
        </w:tc>
        <w:tc>
          <w:tcPr>
            <w:tcW w:w="2657"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26827646">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color w:val="000000"/>
                <w:vertAlign w:val="baseline"/>
                <w:lang w:val="en-US" w:eastAsia="zh-CN"/>
              </w:rPr>
            </w:pPr>
            <w:r>
              <w:rPr>
                <w:rFonts w:hint="default" w:ascii="Times New Roman" w:hAnsi="Times New Roman" w:cs="Times New Roman"/>
                <w:b/>
                <w:color w:val="000000"/>
                <w:vertAlign w:val="baseline"/>
                <w:lang w:val="en-US" w:eastAsia="zh-CN"/>
              </w:rPr>
              <w:t>与细胞周期的关联</w:t>
            </w:r>
          </w:p>
        </w:tc>
      </w:tr>
      <w:tr w14:paraId="746E48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7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F57E46C">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细胞周期属性</w:t>
            </w:r>
          </w:p>
        </w:tc>
        <w:tc>
          <w:tcPr>
            <w:tcW w:w="302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F28ABC8">
            <w:pPr>
              <w:keepNext w:val="0"/>
              <w:keepLines w:val="0"/>
              <w:pageBreakBefore w:val="0"/>
              <w:kinsoku/>
              <w:wordWrap/>
              <w:overflowPunct/>
              <w:topLinePunct w:val="0"/>
              <w:autoSpaceDE/>
              <w:autoSpaceDN/>
              <w:bidi w:val="0"/>
              <w:adjustRightInd w:val="0"/>
              <w:snapToGrid w:val="0"/>
              <w:spacing w:line="360" w:lineRule="auto"/>
              <w:contextualSpacing/>
              <w:jc w:val="both"/>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连续进行，具有细胞周期（分裂后产生的子细胞仍可连续分裂）</w:t>
            </w:r>
          </w:p>
        </w:tc>
        <w:tc>
          <w:tcPr>
            <w:tcW w:w="281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3F2F13A">
            <w:pPr>
              <w:keepNext w:val="0"/>
              <w:keepLines w:val="0"/>
              <w:pageBreakBefore w:val="0"/>
              <w:kinsoku/>
              <w:wordWrap/>
              <w:overflowPunct/>
              <w:topLinePunct w:val="0"/>
              <w:autoSpaceDE/>
              <w:autoSpaceDN/>
              <w:bidi w:val="0"/>
              <w:adjustRightInd w:val="0"/>
              <w:snapToGrid w:val="0"/>
              <w:spacing w:line="360" w:lineRule="auto"/>
              <w:contextualSpacing/>
              <w:jc w:val="both"/>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不连续进行，无细胞周期（原始生殖细胞仅进行一次减数分裂，产生配子后不再分裂）</w:t>
            </w:r>
          </w:p>
        </w:tc>
        <w:tc>
          <w:tcPr>
            <w:tcW w:w="265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304614E">
            <w:pPr>
              <w:keepNext w:val="0"/>
              <w:keepLines w:val="0"/>
              <w:pageBreakBefore w:val="0"/>
              <w:kinsoku/>
              <w:wordWrap/>
              <w:overflowPunct/>
              <w:topLinePunct w:val="0"/>
              <w:autoSpaceDE/>
              <w:autoSpaceDN/>
              <w:bidi w:val="0"/>
              <w:adjustRightInd w:val="0"/>
              <w:snapToGrid w:val="0"/>
              <w:spacing w:line="360" w:lineRule="auto"/>
              <w:contextualSpacing/>
              <w:jc w:val="both"/>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细胞周期的“连续性”是区分两种分裂与细胞周期关联的核心</w:t>
            </w:r>
          </w:p>
        </w:tc>
      </w:tr>
      <w:tr w14:paraId="654ECB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7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8FE2D9F">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间期准备</w:t>
            </w:r>
          </w:p>
        </w:tc>
        <w:tc>
          <w:tcPr>
            <w:tcW w:w="302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31B2D6D">
            <w:pPr>
              <w:keepNext w:val="0"/>
              <w:keepLines w:val="0"/>
              <w:pageBreakBefore w:val="0"/>
              <w:kinsoku/>
              <w:wordWrap/>
              <w:overflowPunct/>
              <w:topLinePunct w:val="0"/>
              <w:autoSpaceDE/>
              <w:autoSpaceDN/>
              <w:bidi w:val="0"/>
              <w:adjustRightInd w:val="0"/>
              <w:snapToGrid w:val="0"/>
              <w:spacing w:line="360" w:lineRule="auto"/>
              <w:contextualSpacing/>
              <w:jc w:val="both"/>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有完整的G₁、S、G₂期，S期完成DNA复制，G₂期合成分裂期所需蛋白质</w:t>
            </w:r>
          </w:p>
        </w:tc>
        <w:tc>
          <w:tcPr>
            <w:tcW w:w="281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2BD7A01">
            <w:pPr>
              <w:keepNext w:val="0"/>
              <w:keepLines w:val="0"/>
              <w:pageBreakBefore w:val="0"/>
              <w:kinsoku/>
              <w:wordWrap/>
              <w:overflowPunct/>
              <w:topLinePunct w:val="0"/>
              <w:autoSpaceDE/>
              <w:autoSpaceDN/>
              <w:bidi w:val="0"/>
              <w:adjustRightInd w:val="0"/>
              <w:snapToGrid w:val="0"/>
              <w:spacing w:line="360" w:lineRule="auto"/>
              <w:contextualSpacing/>
              <w:jc w:val="both"/>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仅减数第一次分裂前的间期有S期（DNA复制），减数第二次分裂无间期（或间期极短，无DNA复制）</w:t>
            </w:r>
          </w:p>
        </w:tc>
        <w:tc>
          <w:tcPr>
            <w:tcW w:w="265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7AE7F3F">
            <w:pPr>
              <w:keepNext w:val="0"/>
              <w:keepLines w:val="0"/>
              <w:pageBreakBefore w:val="0"/>
              <w:kinsoku/>
              <w:wordWrap/>
              <w:overflowPunct/>
              <w:topLinePunct w:val="0"/>
              <w:autoSpaceDE/>
              <w:autoSpaceDN/>
              <w:bidi w:val="0"/>
              <w:adjustRightInd w:val="0"/>
              <w:snapToGrid w:val="0"/>
              <w:spacing w:line="360" w:lineRule="auto"/>
              <w:contextualSpacing/>
              <w:jc w:val="both"/>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两种分裂的间期准备均为分裂期的染色体分离提供物质基础</w:t>
            </w:r>
          </w:p>
        </w:tc>
      </w:tr>
      <w:tr w14:paraId="2698E4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7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984C041">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分裂结果与</w:t>
            </w:r>
            <w:r>
              <w:rPr>
                <w:rFonts w:hint="eastAsia" w:ascii="Times New Roman" w:hAnsi="Times New Roman" w:cs="Times New Roman"/>
                <w:b w:val="0"/>
                <w:color w:val="000000"/>
                <w:vertAlign w:val="baseline"/>
                <w:lang w:val="en-US" w:eastAsia="zh-CN"/>
              </w:rPr>
              <w:t>子</w:t>
            </w:r>
            <w:r>
              <w:rPr>
                <w:rFonts w:hint="default" w:ascii="Times New Roman" w:hAnsi="Times New Roman" w:cs="Times New Roman"/>
                <w:b w:val="0"/>
                <w:color w:val="000000"/>
                <w:vertAlign w:val="baseline"/>
                <w:lang w:val="en-US" w:eastAsia="zh-CN"/>
              </w:rPr>
              <w:t>细胞</w:t>
            </w:r>
            <w:r>
              <w:rPr>
                <w:rFonts w:hint="eastAsia" w:ascii="Times New Roman" w:hAnsi="Times New Roman" w:cs="Times New Roman"/>
                <w:b w:val="0"/>
                <w:color w:val="000000"/>
                <w:vertAlign w:val="baseline"/>
                <w:lang w:val="en-US" w:eastAsia="zh-CN"/>
              </w:rPr>
              <w:t>结果</w:t>
            </w:r>
          </w:p>
        </w:tc>
        <w:tc>
          <w:tcPr>
            <w:tcW w:w="302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1750B74">
            <w:pPr>
              <w:keepNext w:val="0"/>
              <w:keepLines w:val="0"/>
              <w:pageBreakBefore w:val="0"/>
              <w:kinsoku/>
              <w:wordWrap/>
              <w:overflowPunct/>
              <w:topLinePunct w:val="0"/>
              <w:autoSpaceDE/>
              <w:autoSpaceDN/>
              <w:bidi w:val="0"/>
              <w:adjustRightInd w:val="0"/>
              <w:snapToGrid w:val="0"/>
              <w:spacing w:line="360" w:lineRule="auto"/>
              <w:contextualSpacing/>
              <w:jc w:val="both"/>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产生2个体细胞，遗传物质与亲代一致，子细胞可进入下一个细胞周期</w:t>
            </w:r>
          </w:p>
        </w:tc>
        <w:tc>
          <w:tcPr>
            <w:tcW w:w="281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188C4BC">
            <w:pPr>
              <w:keepNext w:val="0"/>
              <w:keepLines w:val="0"/>
              <w:pageBreakBefore w:val="0"/>
              <w:kinsoku/>
              <w:wordWrap/>
              <w:overflowPunct/>
              <w:topLinePunct w:val="0"/>
              <w:autoSpaceDE/>
              <w:autoSpaceDN/>
              <w:bidi w:val="0"/>
              <w:adjustRightInd w:val="0"/>
              <w:snapToGrid w:val="0"/>
              <w:spacing w:line="360" w:lineRule="auto"/>
              <w:contextualSpacing/>
              <w:jc w:val="both"/>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产生4个配子，遗传物质减半且发生重组，子细胞（配子）不再分裂</w:t>
            </w:r>
          </w:p>
        </w:tc>
        <w:tc>
          <w:tcPr>
            <w:tcW w:w="265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5077880">
            <w:pPr>
              <w:keepNext w:val="0"/>
              <w:keepLines w:val="0"/>
              <w:pageBreakBefore w:val="0"/>
              <w:kinsoku/>
              <w:wordWrap/>
              <w:overflowPunct/>
              <w:topLinePunct w:val="0"/>
              <w:autoSpaceDE/>
              <w:autoSpaceDN/>
              <w:bidi w:val="0"/>
              <w:adjustRightInd w:val="0"/>
              <w:snapToGrid w:val="0"/>
              <w:spacing w:line="360" w:lineRule="auto"/>
              <w:contextualSpacing/>
              <w:jc w:val="both"/>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细胞分裂的结果决定子细胞是否具有细胞周期，进而影响细胞的增殖能力</w:t>
            </w:r>
          </w:p>
        </w:tc>
      </w:tr>
    </w:tbl>
    <w:p w14:paraId="671F85F1">
      <w:pPr>
        <w:keepNext w:val="0"/>
        <w:keepLines w:val="0"/>
        <w:pageBreakBefore w:val="0"/>
        <w:numPr>
          <w:ilvl w:val="0"/>
          <w:numId w:val="3"/>
        </w:numPr>
        <w:kinsoku/>
        <w:wordWrap/>
        <w:overflowPunct/>
        <w:topLinePunct w:val="0"/>
        <w:autoSpaceDE/>
        <w:autoSpaceDN/>
        <w:bidi w:val="0"/>
        <w:adjustRightInd w:val="0"/>
        <w:snapToGrid w:val="0"/>
        <w:spacing w:line="360" w:lineRule="auto"/>
        <w:ind w:left="0" w:leftChars="0" w:firstLine="0" w:firstLineChars="0"/>
        <w:contextualSpacing/>
        <w:jc w:val="left"/>
        <w:textAlignment w:val="center"/>
        <w:rPr>
          <w:rFonts w:hint="default" w:ascii="Times New Roman" w:hAnsi="Times New Roman" w:cs="Times New Roman"/>
          <w:lang w:val="en-US" w:eastAsia="zh-CN"/>
        </w:rPr>
      </w:pPr>
      <w:r>
        <w:rPr>
          <w:rFonts w:hint="default" w:ascii="Times New Roman" w:hAnsi="Times New Roman" w:cs="Times New Roman"/>
          <w:lang w:val="en-US" w:eastAsia="zh-CN"/>
        </w:rPr>
        <w:t>高频关联易错点总结</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478"/>
        <w:gridCol w:w="6490"/>
      </w:tblGrid>
      <w:tr w14:paraId="43A1BF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78"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6C46D7AC">
            <w:pPr>
              <w:keepNext w:val="0"/>
              <w:keepLines w:val="0"/>
              <w:widowControl/>
              <w:suppressLineNumbers w:val="0"/>
              <w:spacing w:before="0" w:beforeAutospacing="0" w:after="0" w:afterAutospacing="0"/>
              <w:ind w:left="0" w:leftChars="0" w:right="0" w:rightChars="0" w:firstLine="0" w:firstLineChars="0"/>
              <w:jc w:val="center"/>
              <w:rPr>
                <w:rFonts w:hint="eastAsia" w:ascii="宋体" w:hAnsi="宋体" w:eastAsia="宋体" w:cs="宋体"/>
                <w:b/>
                <w:color w:val="000000"/>
                <w:sz w:val="21"/>
                <w:szCs w:val="21"/>
                <w:vertAlign w:val="baseline"/>
                <w:lang w:val="en-US" w:eastAsia="zh-CN"/>
              </w:rPr>
            </w:pPr>
            <w:r>
              <w:rPr>
                <w:rFonts w:hint="eastAsia" w:ascii="宋体" w:hAnsi="宋体" w:eastAsia="宋体" w:cs="宋体"/>
                <w:b/>
                <w:bCs/>
                <w:i w:val="0"/>
                <w:iCs w:val="0"/>
                <w:caps w:val="0"/>
                <w:color w:val="000000"/>
                <w:spacing w:val="0"/>
                <w:kern w:val="0"/>
                <w:sz w:val="21"/>
                <w:szCs w:val="21"/>
                <w:lang w:val="en-US" w:eastAsia="zh-CN" w:bidi="ar"/>
              </w:rPr>
              <w:t>关联</w:t>
            </w:r>
          </w:p>
        </w:tc>
        <w:tc>
          <w:tcPr>
            <w:tcW w:w="6490"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2256EDE7">
            <w:pPr>
              <w:keepNext w:val="0"/>
              <w:keepLines w:val="0"/>
              <w:widowControl/>
              <w:suppressLineNumbers w:val="0"/>
              <w:spacing w:before="0" w:beforeAutospacing="0" w:after="0" w:afterAutospacing="0"/>
              <w:ind w:left="0" w:leftChars="0" w:right="0" w:rightChars="0" w:firstLine="0" w:firstLineChars="0"/>
              <w:jc w:val="center"/>
              <w:rPr>
                <w:rFonts w:hint="eastAsia" w:ascii="宋体" w:hAnsi="宋体" w:eastAsia="宋体" w:cs="宋体"/>
                <w:b/>
                <w:color w:val="000000"/>
                <w:sz w:val="21"/>
                <w:szCs w:val="21"/>
                <w:vertAlign w:val="baseline"/>
                <w:lang w:val="en-US" w:eastAsia="zh-CN"/>
              </w:rPr>
            </w:pPr>
            <w:r>
              <w:rPr>
                <w:rFonts w:hint="eastAsia" w:ascii="宋体" w:hAnsi="宋体" w:eastAsia="宋体" w:cs="宋体"/>
                <w:b/>
                <w:bCs/>
                <w:i w:val="0"/>
                <w:iCs w:val="0"/>
                <w:caps w:val="0"/>
                <w:color w:val="000000"/>
                <w:spacing w:val="0"/>
                <w:kern w:val="0"/>
                <w:sz w:val="21"/>
                <w:szCs w:val="21"/>
                <w:lang w:val="en-US" w:eastAsia="zh-CN" w:bidi="ar"/>
              </w:rPr>
              <w:t>内容</w:t>
            </w:r>
          </w:p>
        </w:tc>
      </w:tr>
      <w:tr w14:paraId="410155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7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ACDD44D">
            <w:pPr>
              <w:keepNext w:val="0"/>
              <w:keepLines w:val="0"/>
              <w:widowControl/>
              <w:suppressLineNumbers w:val="0"/>
              <w:spacing w:before="0" w:beforeAutospacing="0" w:after="0" w:afterAutospacing="0"/>
              <w:ind w:left="0" w:leftChars="0" w:right="0" w:rightChars="0" w:firstLine="0" w:firstLineChars="0"/>
              <w:jc w:val="center"/>
              <w:rPr>
                <w:rFonts w:hint="eastAsia" w:ascii="宋体" w:hAnsi="宋体" w:eastAsia="宋体" w:cs="宋体"/>
                <w:b w:val="0"/>
                <w:color w:val="000000"/>
                <w:sz w:val="21"/>
                <w:szCs w:val="21"/>
                <w:vertAlign w:val="baseline"/>
                <w:lang w:val="en-US" w:eastAsia="zh-CN"/>
              </w:rPr>
            </w:pPr>
            <w:r>
              <w:rPr>
                <w:rFonts w:hint="eastAsia" w:ascii="宋体" w:hAnsi="宋体" w:eastAsia="宋体" w:cs="宋体"/>
                <w:b w:val="0"/>
                <w:i w:val="0"/>
                <w:iCs w:val="0"/>
                <w:caps w:val="0"/>
                <w:color w:val="000000"/>
                <w:spacing w:val="0"/>
                <w:kern w:val="0"/>
                <w:sz w:val="21"/>
                <w:szCs w:val="21"/>
                <w:lang w:val="en-US" w:eastAsia="zh-CN" w:bidi="ar"/>
              </w:rPr>
              <w:t>1.细胞周期的存在与否</w:t>
            </w:r>
          </w:p>
        </w:tc>
        <w:tc>
          <w:tcPr>
            <w:tcW w:w="649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75C6DEC">
            <w:pPr>
              <w:keepNext w:val="0"/>
              <w:keepLines w:val="0"/>
              <w:pageBreakBefore w:val="0"/>
              <w:kinsoku/>
              <w:wordWrap/>
              <w:overflowPunct/>
              <w:topLinePunct w:val="0"/>
              <w:autoSpaceDE/>
              <w:autoSpaceDN/>
              <w:bidi w:val="0"/>
              <w:adjustRightInd w:val="0"/>
              <w:snapToGrid w:val="0"/>
              <w:spacing w:line="360" w:lineRule="auto"/>
              <w:contextualSpacing/>
              <w:jc w:val="both"/>
              <w:textAlignment w:val="center"/>
              <w:rPr>
                <w:rFonts w:hint="eastAsia"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判断细胞分裂方式（有丝分裂有周期，减数分裂无周期）</w:t>
            </w:r>
          </w:p>
        </w:tc>
      </w:tr>
      <w:tr w14:paraId="2D1BC2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7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611C649">
            <w:pPr>
              <w:keepNext w:val="0"/>
              <w:keepLines w:val="0"/>
              <w:widowControl/>
              <w:suppressLineNumbers w:val="0"/>
              <w:spacing w:before="0" w:beforeAutospacing="0" w:after="0" w:afterAutospacing="0"/>
              <w:ind w:left="0" w:leftChars="0" w:right="0" w:rightChars="0" w:firstLine="0" w:firstLineChars="0"/>
              <w:jc w:val="center"/>
              <w:rPr>
                <w:rFonts w:hint="default" w:ascii="宋体" w:hAnsi="宋体" w:cs="宋体" w:eastAsiaTheme="minorEastAsia"/>
                <w:b w:val="0"/>
                <w:color w:val="000000"/>
                <w:sz w:val="21"/>
                <w:szCs w:val="21"/>
                <w:vertAlign w:val="baseline"/>
                <w:lang w:val="en-US" w:eastAsia="zh-CN"/>
              </w:rPr>
            </w:pPr>
            <w:r>
              <w:rPr>
                <w:rFonts w:hint="eastAsia"/>
                <w:lang w:val="en-US" w:eastAsia="zh-CN"/>
              </w:rPr>
              <w:t>2.间期的完整性</w:t>
            </w:r>
          </w:p>
        </w:tc>
        <w:tc>
          <w:tcPr>
            <w:tcW w:w="649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7583AAC">
            <w:pPr>
              <w:keepNext w:val="0"/>
              <w:keepLines w:val="0"/>
              <w:pageBreakBefore w:val="0"/>
              <w:kinsoku/>
              <w:wordWrap/>
              <w:overflowPunct/>
              <w:topLinePunct w:val="0"/>
              <w:autoSpaceDE/>
              <w:autoSpaceDN/>
              <w:bidi w:val="0"/>
              <w:adjustRightInd w:val="0"/>
              <w:snapToGrid w:val="0"/>
              <w:spacing w:line="360" w:lineRule="auto"/>
              <w:contextualSpacing/>
              <w:jc w:val="both"/>
              <w:textAlignment w:val="center"/>
              <w:rPr>
                <w:rFonts w:hint="eastAsia"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影响分裂期的染色体行为（如DNA未复制完成会导致分裂异常）</w:t>
            </w:r>
          </w:p>
        </w:tc>
      </w:tr>
      <w:tr w14:paraId="10B934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7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FAF0A0F">
            <w:pPr>
              <w:keepNext w:val="0"/>
              <w:keepLines w:val="0"/>
              <w:widowControl/>
              <w:suppressLineNumbers w:val="0"/>
              <w:spacing w:before="0" w:beforeAutospacing="0" w:after="0" w:afterAutospacing="0"/>
              <w:ind w:left="0" w:leftChars="0" w:right="0" w:rightChars="0" w:firstLine="0" w:firstLineChars="0"/>
              <w:jc w:val="center"/>
              <w:rPr>
                <w:rFonts w:hint="default" w:ascii="宋体" w:hAnsi="宋体" w:cs="宋体" w:eastAsiaTheme="minorEastAsia"/>
                <w:b w:val="0"/>
                <w:color w:val="000000"/>
                <w:sz w:val="21"/>
                <w:szCs w:val="21"/>
                <w:vertAlign w:val="baseline"/>
                <w:lang w:val="en-US" w:eastAsia="zh-CN"/>
              </w:rPr>
            </w:pPr>
            <w:r>
              <w:rPr>
                <w:rFonts w:hint="eastAsia"/>
                <w:lang w:val="en-US" w:eastAsia="zh-CN"/>
              </w:rPr>
              <w:t>3.细胞周期时长</w:t>
            </w:r>
          </w:p>
        </w:tc>
        <w:tc>
          <w:tcPr>
            <w:tcW w:w="649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ED9C9E0">
            <w:pPr>
              <w:keepNext w:val="0"/>
              <w:keepLines w:val="0"/>
              <w:pageBreakBefore w:val="0"/>
              <w:kinsoku/>
              <w:wordWrap/>
              <w:overflowPunct/>
              <w:topLinePunct w:val="0"/>
              <w:autoSpaceDE/>
              <w:autoSpaceDN/>
              <w:bidi w:val="0"/>
              <w:adjustRightInd w:val="0"/>
              <w:snapToGrid w:val="0"/>
              <w:spacing w:line="360" w:lineRule="auto"/>
              <w:contextualSpacing/>
              <w:jc w:val="both"/>
              <w:textAlignment w:val="center"/>
              <w:rPr>
                <w:rFonts w:hint="eastAsia"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影响细胞增殖速率（如癌细胞周期缩短，增殖速率加快</w:t>
            </w:r>
            <w:r>
              <w:rPr>
                <w:rFonts w:hint="eastAsia" w:ascii="Times New Roman" w:hAnsi="Times New Roman" w:cs="Times New Roman"/>
                <w:b w:val="0"/>
                <w:color w:val="000000"/>
                <w:vertAlign w:val="baseline"/>
                <w:lang w:val="en-US" w:eastAsia="zh-CN"/>
              </w:rPr>
              <w:t>）</w:t>
            </w:r>
          </w:p>
        </w:tc>
      </w:tr>
      <w:tr w14:paraId="0249A9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7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E2AFF77">
            <w:pPr>
              <w:keepNext w:val="0"/>
              <w:keepLines w:val="0"/>
              <w:widowControl/>
              <w:suppressLineNumbers w:val="0"/>
              <w:spacing w:before="0" w:beforeAutospacing="0" w:after="0" w:afterAutospacing="0"/>
              <w:ind w:left="0" w:leftChars="0" w:right="0" w:rightChars="0" w:firstLine="0" w:firstLineChars="0"/>
              <w:jc w:val="center"/>
              <w:rPr>
                <w:rFonts w:hint="default" w:ascii="宋体" w:hAnsi="宋体" w:cs="宋体" w:eastAsiaTheme="minorEastAsia"/>
                <w:b w:val="0"/>
                <w:color w:val="000000"/>
                <w:sz w:val="21"/>
                <w:szCs w:val="21"/>
                <w:vertAlign w:val="baseline"/>
                <w:lang w:val="en-US" w:eastAsia="zh-CN"/>
              </w:rPr>
            </w:pPr>
            <w:r>
              <w:rPr>
                <w:rFonts w:hint="eastAsia"/>
                <w:lang w:val="en-US" w:eastAsia="zh-CN"/>
              </w:rPr>
              <w:t>4.分裂期的染色体分离精准性</w:t>
            </w:r>
          </w:p>
        </w:tc>
        <w:tc>
          <w:tcPr>
            <w:tcW w:w="649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CFDE36F">
            <w:pPr>
              <w:keepNext w:val="0"/>
              <w:keepLines w:val="0"/>
              <w:pageBreakBefore w:val="0"/>
              <w:kinsoku/>
              <w:wordWrap/>
              <w:overflowPunct/>
              <w:topLinePunct w:val="0"/>
              <w:autoSpaceDE/>
              <w:autoSpaceDN/>
              <w:bidi w:val="0"/>
              <w:adjustRightInd w:val="0"/>
              <w:snapToGrid w:val="0"/>
              <w:spacing w:line="360" w:lineRule="auto"/>
              <w:contextualSpacing/>
              <w:jc w:val="both"/>
              <w:textAlignment w:val="center"/>
              <w:rPr>
                <w:rFonts w:hint="eastAsia"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依赖间期的物质准备，是遗传物质稳定传递的关键（异常则导致染色体变异）</w:t>
            </w:r>
          </w:p>
        </w:tc>
      </w:tr>
    </w:tbl>
    <w:p w14:paraId="4FA430F0">
      <w:pPr>
        <w:keepNext w:val="0"/>
        <w:keepLines w:val="0"/>
        <w:pageBreakBefore w:val="0"/>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cs="Times New Roman"/>
          <w:lang w:val="en-US" w:eastAsia="zh-CN"/>
        </w:rPr>
      </w:pPr>
      <w:r>
        <w:rPr>
          <w:rFonts w:hint="default" w:ascii="Times New Roman" w:hAnsi="Times New Roman" w:cs="Times New Roman"/>
          <w:lang w:val="en-US" w:eastAsia="zh-CN"/>
        </w:rPr>
        <w:t>2.</w:t>
      </w:r>
      <w:r>
        <w:rPr>
          <w:rFonts w:hint="eastAsia" w:ascii="Times New Roman" w:hAnsi="Times New Roman" w:cs="Times New Roman"/>
          <w:lang w:val="en-US" w:eastAsia="zh-CN"/>
        </w:rPr>
        <w:t>细胞分化、全能性与干细胞</w:t>
      </w:r>
    </w:p>
    <w:p w14:paraId="30053166">
      <w:pPr>
        <w:keepNext w:val="0"/>
        <w:keepLines w:val="0"/>
        <w:pageBreakBefore w:val="0"/>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cs="Times New Roman"/>
          <w:lang w:val="en-US" w:eastAsia="zh-CN"/>
        </w:rPr>
      </w:pPr>
      <w:r>
        <w:rPr>
          <w:rFonts w:hint="default" w:ascii="Times New Roman" w:hAnsi="Times New Roman" w:cs="Times New Roman"/>
          <w:lang w:val="en-US" w:eastAsia="zh-CN"/>
        </w:rPr>
        <w:t>(1)细胞分化与全能性的核心关联辨析</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67"/>
        <w:gridCol w:w="2700"/>
        <w:gridCol w:w="2967"/>
        <w:gridCol w:w="3134"/>
      </w:tblGrid>
      <w:tr w14:paraId="254F3F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7"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48054394">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color w:val="000000"/>
                <w:vertAlign w:val="baseline"/>
                <w:lang w:val="en-US" w:eastAsia="zh-CN"/>
              </w:rPr>
            </w:pPr>
            <w:r>
              <w:rPr>
                <w:rFonts w:hint="default" w:ascii="Times New Roman" w:hAnsi="Times New Roman" w:cs="Times New Roman"/>
                <w:b/>
                <w:color w:val="000000"/>
                <w:vertAlign w:val="baseline"/>
                <w:lang w:val="en-US" w:eastAsia="zh-CN"/>
              </w:rPr>
              <w:t>对比维度</w:t>
            </w:r>
          </w:p>
        </w:tc>
        <w:tc>
          <w:tcPr>
            <w:tcW w:w="2700"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651E8A0E">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color w:val="000000"/>
                <w:vertAlign w:val="baseline"/>
                <w:lang w:val="en-US" w:eastAsia="zh-CN"/>
              </w:rPr>
            </w:pPr>
            <w:r>
              <w:rPr>
                <w:rFonts w:hint="default" w:ascii="Times New Roman" w:hAnsi="Times New Roman" w:cs="Times New Roman"/>
                <w:b/>
                <w:color w:val="000000"/>
                <w:vertAlign w:val="baseline"/>
                <w:lang w:val="en-US" w:eastAsia="zh-CN"/>
              </w:rPr>
              <w:t>细胞分化</w:t>
            </w:r>
          </w:p>
        </w:tc>
        <w:tc>
          <w:tcPr>
            <w:tcW w:w="2967"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0D438A8E">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color w:val="000000"/>
                <w:vertAlign w:val="baseline"/>
                <w:lang w:val="en-US" w:eastAsia="zh-CN"/>
              </w:rPr>
            </w:pPr>
            <w:r>
              <w:rPr>
                <w:rFonts w:hint="default" w:ascii="Times New Roman" w:hAnsi="Times New Roman" w:cs="Times New Roman"/>
                <w:b/>
                <w:color w:val="000000"/>
                <w:vertAlign w:val="baseline"/>
                <w:lang w:val="en-US" w:eastAsia="zh-CN"/>
              </w:rPr>
              <w:t>细胞全能性</w:t>
            </w:r>
          </w:p>
        </w:tc>
        <w:tc>
          <w:tcPr>
            <w:tcW w:w="3134"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7DBFE7C0">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color w:val="000000"/>
                <w:vertAlign w:val="baseline"/>
                <w:lang w:val="en-US" w:eastAsia="zh-CN"/>
              </w:rPr>
            </w:pPr>
            <w:r>
              <w:rPr>
                <w:rFonts w:hint="default" w:ascii="Times New Roman" w:hAnsi="Times New Roman" w:cs="Times New Roman"/>
                <w:b/>
                <w:color w:val="000000"/>
                <w:vertAlign w:val="baseline"/>
                <w:lang w:val="en-US" w:eastAsia="zh-CN"/>
              </w:rPr>
              <w:t>核心关联</w:t>
            </w:r>
          </w:p>
        </w:tc>
      </w:tr>
      <w:tr w14:paraId="056620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FA60250">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本质</w:t>
            </w:r>
          </w:p>
        </w:tc>
        <w:tc>
          <w:tcPr>
            <w:tcW w:w="270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D59BE13">
            <w:pPr>
              <w:keepNext w:val="0"/>
              <w:keepLines w:val="0"/>
              <w:pageBreakBefore w:val="0"/>
              <w:kinsoku/>
              <w:wordWrap/>
              <w:overflowPunct/>
              <w:topLinePunct w:val="0"/>
              <w:autoSpaceDE/>
              <w:autoSpaceDN/>
              <w:bidi w:val="0"/>
              <w:adjustRightInd w:val="0"/>
              <w:snapToGrid w:val="0"/>
              <w:spacing w:line="360" w:lineRule="auto"/>
              <w:contextualSpacing/>
              <w:jc w:val="both"/>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基因的选择性表达（同一生物不同细胞基因型相同，表型不同）</w:t>
            </w:r>
          </w:p>
        </w:tc>
        <w:tc>
          <w:tcPr>
            <w:tcW w:w="296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4CAA360">
            <w:pPr>
              <w:keepNext w:val="0"/>
              <w:keepLines w:val="0"/>
              <w:pageBreakBefore w:val="0"/>
              <w:kinsoku/>
              <w:wordWrap/>
              <w:overflowPunct/>
              <w:topLinePunct w:val="0"/>
              <w:autoSpaceDE/>
              <w:autoSpaceDN/>
              <w:bidi w:val="0"/>
              <w:adjustRightInd w:val="0"/>
              <w:snapToGrid w:val="0"/>
              <w:spacing w:line="360" w:lineRule="auto"/>
              <w:contextualSpacing/>
              <w:jc w:val="both"/>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细胞含本物种全套遗传物质，具有发育为完整个体的潜能</w:t>
            </w:r>
          </w:p>
        </w:tc>
        <w:tc>
          <w:tcPr>
            <w:tcW w:w="313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A08E157">
            <w:pPr>
              <w:keepNext w:val="0"/>
              <w:keepLines w:val="0"/>
              <w:pageBreakBefore w:val="0"/>
              <w:kinsoku/>
              <w:wordWrap/>
              <w:overflowPunct/>
              <w:topLinePunct w:val="0"/>
              <w:autoSpaceDE/>
              <w:autoSpaceDN/>
              <w:bidi w:val="0"/>
              <w:adjustRightInd w:val="0"/>
              <w:snapToGrid w:val="0"/>
              <w:spacing w:line="360" w:lineRule="auto"/>
              <w:contextualSpacing/>
              <w:jc w:val="both"/>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全能性是分化的基础（因含全套基因才可能选择性表达），分化是全能性的限制过程（分化程度越高，全能性越难表达）</w:t>
            </w:r>
          </w:p>
        </w:tc>
      </w:tr>
      <w:tr w14:paraId="397ECC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01DFF60">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关键特征</w:t>
            </w:r>
          </w:p>
        </w:tc>
        <w:tc>
          <w:tcPr>
            <w:tcW w:w="270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C9F72AC">
            <w:pPr>
              <w:keepNext w:val="0"/>
              <w:keepLines w:val="0"/>
              <w:pageBreakBefore w:val="0"/>
              <w:kinsoku/>
              <w:wordWrap/>
              <w:overflowPunct/>
              <w:topLinePunct w:val="0"/>
              <w:autoSpaceDE/>
              <w:autoSpaceDN/>
              <w:bidi w:val="0"/>
              <w:adjustRightInd w:val="0"/>
              <w:snapToGrid w:val="0"/>
              <w:spacing w:line="360" w:lineRule="auto"/>
              <w:contextualSpacing/>
              <w:jc w:val="both"/>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稳定性、持久性、不可逆性（一般情况下）</w:t>
            </w:r>
            <w:r>
              <w:rPr>
                <w:rFonts w:hint="eastAsia" w:ascii="Times New Roman" w:hAnsi="Times New Roman" w:cs="Times New Roman"/>
                <w:b w:val="0"/>
                <w:color w:val="000000"/>
                <w:vertAlign w:val="baseline"/>
                <w:lang w:val="en-US" w:eastAsia="zh-CN"/>
              </w:rPr>
              <w:t>、遗传物质不变性</w:t>
            </w:r>
          </w:p>
        </w:tc>
        <w:tc>
          <w:tcPr>
            <w:tcW w:w="296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33178D7">
            <w:pPr>
              <w:keepNext w:val="0"/>
              <w:keepLines w:val="0"/>
              <w:pageBreakBefore w:val="0"/>
              <w:kinsoku/>
              <w:wordWrap/>
              <w:overflowPunct/>
              <w:topLinePunct w:val="0"/>
              <w:autoSpaceDE/>
              <w:autoSpaceDN/>
              <w:bidi w:val="0"/>
              <w:adjustRightInd w:val="0"/>
              <w:snapToGrid w:val="0"/>
              <w:spacing w:line="360" w:lineRule="auto"/>
              <w:contextualSpacing/>
              <w:jc w:val="both"/>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需离体培养+适宜营养/环境条件才能表达</w:t>
            </w:r>
          </w:p>
        </w:tc>
        <w:tc>
          <w:tcPr>
            <w:tcW w:w="313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FDC8915">
            <w:pPr>
              <w:keepNext w:val="0"/>
              <w:keepLines w:val="0"/>
              <w:pageBreakBefore w:val="0"/>
              <w:kinsoku/>
              <w:wordWrap/>
              <w:overflowPunct/>
              <w:topLinePunct w:val="0"/>
              <w:autoSpaceDE/>
              <w:autoSpaceDN/>
              <w:bidi w:val="0"/>
              <w:adjustRightInd w:val="0"/>
              <w:snapToGrid w:val="0"/>
              <w:spacing w:line="360" w:lineRule="auto"/>
              <w:contextualSpacing/>
              <w:jc w:val="both"/>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分化细胞仍具有全能性，但需解除分化限制（如植物组织培养中脱分化过程）</w:t>
            </w:r>
          </w:p>
        </w:tc>
      </w:tr>
      <w:tr w14:paraId="091E66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1019FE1">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实例</w:t>
            </w:r>
          </w:p>
        </w:tc>
        <w:tc>
          <w:tcPr>
            <w:tcW w:w="270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26B4B71">
            <w:pPr>
              <w:keepNext w:val="0"/>
              <w:keepLines w:val="0"/>
              <w:pageBreakBefore w:val="0"/>
              <w:kinsoku/>
              <w:wordWrap/>
              <w:overflowPunct/>
              <w:topLinePunct w:val="0"/>
              <w:autoSpaceDE/>
              <w:autoSpaceDN/>
              <w:bidi w:val="0"/>
              <w:adjustRightInd w:val="0"/>
              <w:snapToGrid w:val="0"/>
              <w:spacing w:line="360" w:lineRule="auto"/>
              <w:contextualSpacing/>
              <w:jc w:val="both"/>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受精卵分化为神经细胞、肌肉细胞、上皮细胞等</w:t>
            </w:r>
          </w:p>
        </w:tc>
        <w:tc>
          <w:tcPr>
            <w:tcW w:w="296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0EEF30C">
            <w:pPr>
              <w:keepNext w:val="0"/>
              <w:keepLines w:val="0"/>
              <w:pageBreakBefore w:val="0"/>
              <w:kinsoku/>
              <w:wordWrap/>
              <w:overflowPunct/>
              <w:topLinePunct w:val="0"/>
              <w:autoSpaceDE/>
              <w:autoSpaceDN/>
              <w:bidi w:val="0"/>
              <w:adjustRightInd w:val="0"/>
              <w:snapToGrid w:val="0"/>
              <w:spacing w:line="360" w:lineRule="auto"/>
              <w:contextualSpacing/>
              <w:jc w:val="both"/>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植物体细胞组织培养形成完整植株；动物体细胞核移植克隆个体（体现细胞核全能性）</w:t>
            </w:r>
          </w:p>
        </w:tc>
        <w:tc>
          <w:tcPr>
            <w:tcW w:w="313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4394C2A">
            <w:pPr>
              <w:keepNext w:val="0"/>
              <w:keepLines w:val="0"/>
              <w:pageBreakBefore w:val="0"/>
              <w:kinsoku/>
              <w:wordWrap/>
              <w:overflowPunct/>
              <w:topLinePunct w:val="0"/>
              <w:autoSpaceDE/>
              <w:autoSpaceDN/>
              <w:bidi w:val="0"/>
              <w:adjustRightInd w:val="0"/>
              <w:snapToGrid w:val="0"/>
              <w:spacing w:line="360" w:lineRule="auto"/>
              <w:contextualSpacing/>
              <w:jc w:val="both"/>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动物细胞全能性难以直接表达，常体现为细胞核全能性；植物细胞全能性更易表达</w:t>
            </w:r>
          </w:p>
        </w:tc>
      </w:tr>
      <w:tr w14:paraId="759F56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8134669">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易错点</w:t>
            </w:r>
          </w:p>
        </w:tc>
        <w:tc>
          <w:tcPr>
            <w:tcW w:w="270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44DE7BA">
            <w:pPr>
              <w:keepNext w:val="0"/>
              <w:keepLines w:val="0"/>
              <w:pageBreakBefore w:val="0"/>
              <w:kinsoku/>
              <w:wordWrap/>
              <w:overflowPunct/>
              <w:topLinePunct w:val="0"/>
              <w:autoSpaceDE/>
              <w:autoSpaceDN/>
              <w:bidi w:val="0"/>
              <w:adjustRightInd w:val="0"/>
              <w:snapToGrid w:val="0"/>
              <w:spacing w:line="360" w:lineRule="auto"/>
              <w:contextualSpacing/>
              <w:jc w:val="both"/>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误将“细胞形态结构改变”等同于分化，忽略“基因选择性表达”的本质</w:t>
            </w:r>
          </w:p>
        </w:tc>
        <w:tc>
          <w:tcPr>
            <w:tcW w:w="296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89414E1">
            <w:pPr>
              <w:keepNext w:val="0"/>
              <w:keepLines w:val="0"/>
              <w:pageBreakBefore w:val="0"/>
              <w:kinsoku/>
              <w:wordWrap/>
              <w:overflowPunct/>
              <w:topLinePunct w:val="0"/>
              <w:autoSpaceDE/>
              <w:autoSpaceDN/>
              <w:bidi w:val="0"/>
              <w:adjustRightInd w:val="0"/>
              <w:snapToGrid w:val="0"/>
              <w:spacing w:line="360" w:lineRule="auto"/>
              <w:contextualSpacing/>
              <w:jc w:val="both"/>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混淆“细胞全能性”与“细胞核全能性”；认为分化细胞无全能性</w:t>
            </w:r>
          </w:p>
        </w:tc>
        <w:tc>
          <w:tcPr>
            <w:tcW w:w="313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BBC4D9F">
            <w:pPr>
              <w:keepNext w:val="0"/>
              <w:keepLines w:val="0"/>
              <w:pageBreakBefore w:val="0"/>
              <w:kinsoku/>
              <w:wordWrap/>
              <w:overflowPunct/>
              <w:topLinePunct w:val="0"/>
              <w:autoSpaceDE/>
              <w:autoSpaceDN/>
              <w:bidi w:val="0"/>
              <w:adjustRightInd w:val="0"/>
              <w:snapToGrid w:val="0"/>
              <w:spacing w:line="360" w:lineRule="auto"/>
              <w:contextualSpacing/>
              <w:jc w:val="both"/>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判断全能性的关键：是否能发育为“完整个体”，而非仅形成某种组织/器官</w:t>
            </w:r>
          </w:p>
        </w:tc>
      </w:tr>
    </w:tbl>
    <w:p w14:paraId="25754007">
      <w:pPr>
        <w:keepNext w:val="0"/>
        <w:keepLines w:val="0"/>
        <w:pageBreakBefore w:val="0"/>
        <w:numPr>
          <w:ilvl w:val="0"/>
          <w:numId w:val="9"/>
        </w:numPr>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cs="Times New Roman"/>
          <w:lang w:val="en-US" w:eastAsia="zh-CN"/>
        </w:rPr>
      </w:pPr>
      <w:r>
        <w:rPr>
          <w:rFonts w:hint="default" w:ascii="Times New Roman" w:hAnsi="Times New Roman" w:cs="Times New Roman"/>
          <w:lang w:val="en-US" w:eastAsia="zh-CN"/>
        </w:rPr>
        <w:t>干细胞的分类与功能</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00"/>
        <w:gridCol w:w="2423"/>
        <w:gridCol w:w="2911"/>
        <w:gridCol w:w="3034"/>
      </w:tblGrid>
      <w:tr w14:paraId="6EA402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00"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16A24145">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color w:val="000000"/>
                <w:vertAlign w:val="baseline"/>
                <w:lang w:val="en-US" w:eastAsia="zh-CN"/>
              </w:rPr>
            </w:pPr>
            <w:r>
              <w:rPr>
                <w:rFonts w:hint="default" w:ascii="Times New Roman" w:hAnsi="Times New Roman" w:cs="Times New Roman"/>
                <w:b/>
                <w:color w:val="000000"/>
                <w:vertAlign w:val="baseline"/>
                <w:lang w:val="en-US" w:eastAsia="zh-CN"/>
              </w:rPr>
              <w:t>干细胞类型</w:t>
            </w:r>
          </w:p>
        </w:tc>
        <w:tc>
          <w:tcPr>
            <w:tcW w:w="2423"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01B9BE05">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color w:val="000000"/>
                <w:vertAlign w:val="baseline"/>
                <w:lang w:val="en-US" w:eastAsia="zh-CN"/>
              </w:rPr>
            </w:pPr>
            <w:r>
              <w:rPr>
                <w:rFonts w:hint="default" w:ascii="Times New Roman" w:hAnsi="Times New Roman" w:cs="Times New Roman"/>
                <w:b/>
                <w:color w:val="000000"/>
                <w:vertAlign w:val="baseline"/>
                <w:lang w:val="en-US" w:eastAsia="zh-CN"/>
              </w:rPr>
              <w:t>分化潜能</w:t>
            </w:r>
          </w:p>
        </w:tc>
        <w:tc>
          <w:tcPr>
            <w:tcW w:w="2911"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6BC75CD9">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color w:val="000000"/>
                <w:vertAlign w:val="baseline"/>
                <w:lang w:val="en-US" w:eastAsia="zh-CN"/>
              </w:rPr>
            </w:pPr>
            <w:r>
              <w:rPr>
                <w:rFonts w:hint="default" w:ascii="Times New Roman" w:hAnsi="Times New Roman" w:cs="Times New Roman"/>
                <w:b/>
                <w:color w:val="000000"/>
                <w:vertAlign w:val="baseline"/>
                <w:lang w:val="en-US" w:eastAsia="zh-CN"/>
              </w:rPr>
              <w:t>典型实例</w:t>
            </w:r>
          </w:p>
        </w:tc>
        <w:tc>
          <w:tcPr>
            <w:tcW w:w="3034"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4AAA41AE">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color w:val="000000"/>
                <w:vertAlign w:val="baseline"/>
                <w:lang w:val="en-US" w:eastAsia="zh-CN"/>
              </w:rPr>
            </w:pPr>
            <w:r>
              <w:rPr>
                <w:rFonts w:hint="default" w:ascii="Times New Roman" w:hAnsi="Times New Roman" w:cs="Times New Roman"/>
                <w:b/>
                <w:color w:val="000000"/>
                <w:vertAlign w:val="baseline"/>
                <w:lang w:val="en-US" w:eastAsia="zh-CN"/>
              </w:rPr>
              <w:t>与细胞分化/全能性的关联</w:t>
            </w:r>
          </w:p>
        </w:tc>
      </w:tr>
      <w:tr w14:paraId="16CB89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0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EFB2FBF">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全能干细胞</w:t>
            </w:r>
          </w:p>
        </w:tc>
        <w:tc>
          <w:tcPr>
            <w:tcW w:w="242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7F2B622">
            <w:pPr>
              <w:keepNext w:val="0"/>
              <w:keepLines w:val="0"/>
              <w:pageBreakBefore w:val="0"/>
              <w:kinsoku/>
              <w:wordWrap/>
              <w:overflowPunct/>
              <w:topLinePunct w:val="0"/>
              <w:autoSpaceDE/>
              <w:autoSpaceDN/>
              <w:bidi w:val="0"/>
              <w:adjustRightInd w:val="0"/>
              <w:snapToGrid w:val="0"/>
              <w:spacing w:line="360" w:lineRule="auto"/>
              <w:contextualSpacing/>
              <w:jc w:val="both"/>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可分化为各种细胞，最终发育为完整个体</w:t>
            </w:r>
          </w:p>
        </w:tc>
        <w:tc>
          <w:tcPr>
            <w:tcW w:w="291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8DDF974">
            <w:pPr>
              <w:keepNext w:val="0"/>
              <w:keepLines w:val="0"/>
              <w:pageBreakBefore w:val="0"/>
              <w:kinsoku/>
              <w:wordWrap/>
              <w:overflowPunct/>
              <w:topLinePunct w:val="0"/>
              <w:autoSpaceDE/>
              <w:autoSpaceDN/>
              <w:bidi w:val="0"/>
              <w:adjustRightInd w:val="0"/>
              <w:snapToGrid w:val="0"/>
              <w:spacing w:line="360" w:lineRule="auto"/>
              <w:contextualSpacing/>
              <w:jc w:val="both"/>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受精卵、胚胎干细胞（</w:t>
            </w:r>
            <w:r>
              <w:rPr>
                <w:rFonts w:hint="eastAsia" w:ascii="Times New Roman" w:hAnsi="Times New Roman" w:cs="Times New Roman"/>
                <w:b w:val="0"/>
                <w:color w:val="000000"/>
                <w:vertAlign w:val="baseline"/>
                <w:lang w:val="en-US" w:eastAsia="zh-CN"/>
              </w:rPr>
              <w:t>桑葚</w:t>
            </w:r>
            <w:r>
              <w:rPr>
                <w:rFonts w:hint="default" w:ascii="Times New Roman" w:hAnsi="Times New Roman" w:cs="Times New Roman"/>
                <w:b w:val="0"/>
                <w:color w:val="000000"/>
                <w:vertAlign w:val="baseline"/>
                <w:lang w:val="en-US" w:eastAsia="zh-CN"/>
              </w:rPr>
              <w:t>胚/囊胚内细胞团细胞）</w:t>
            </w:r>
          </w:p>
        </w:tc>
        <w:tc>
          <w:tcPr>
            <w:tcW w:w="303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95F0E91">
            <w:pPr>
              <w:keepNext w:val="0"/>
              <w:keepLines w:val="0"/>
              <w:pageBreakBefore w:val="0"/>
              <w:kinsoku/>
              <w:wordWrap/>
              <w:overflowPunct/>
              <w:topLinePunct w:val="0"/>
              <w:autoSpaceDE/>
              <w:autoSpaceDN/>
              <w:bidi w:val="0"/>
              <w:adjustRightInd w:val="0"/>
              <w:snapToGrid w:val="0"/>
              <w:spacing w:line="360" w:lineRule="auto"/>
              <w:contextualSpacing/>
              <w:jc w:val="both"/>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全能性最高，是个体发育中细胞分化的起点</w:t>
            </w:r>
          </w:p>
        </w:tc>
      </w:tr>
      <w:tr w14:paraId="603283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0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42E2117">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多能干细胞</w:t>
            </w:r>
          </w:p>
        </w:tc>
        <w:tc>
          <w:tcPr>
            <w:tcW w:w="242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913C359">
            <w:pPr>
              <w:keepNext w:val="0"/>
              <w:keepLines w:val="0"/>
              <w:pageBreakBefore w:val="0"/>
              <w:kinsoku/>
              <w:wordWrap/>
              <w:overflowPunct/>
              <w:topLinePunct w:val="0"/>
              <w:autoSpaceDE/>
              <w:autoSpaceDN/>
              <w:bidi w:val="0"/>
              <w:adjustRightInd w:val="0"/>
              <w:snapToGrid w:val="0"/>
              <w:spacing w:line="360" w:lineRule="auto"/>
              <w:contextualSpacing/>
              <w:jc w:val="both"/>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可分化为多种组织细胞，但不能发育为完整个体</w:t>
            </w:r>
          </w:p>
        </w:tc>
        <w:tc>
          <w:tcPr>
            <w:tcW w:w="291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F597291">
            <w:pPr>
              <w:keepNext w:val="0"/>
              <w:keepLines w:val="0"/>
              <w:pageBreakBefore w:val="0"/>
              <w:kinsoku/>
              <w:wordWrap/>
              <w:overflowPunct/>
              <w:topLinePunct w:val="0"/>
              <w:autoSpaceDE/>
              <w:autoSpaceDN/>
              <w:bidi w:val="0"/>
              <w:adjustRightInd w:val="0"/>
              <w:snapToGrid w:val="0"/>
              <w:spacing w:line="360" w:lineRule="auto"/>
              <w:contextualSpacing/>
              <w:jc w:val="both"/>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骨髓造血干细胞（可分化为红细胞、白细胞、血小板等）</w:t>
            </w:r>
          </w:p>
        </w:tc>
        <w:tc>
          <w:tcPr>
            <w:tcW w:w="303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2D54383">
            <w:pPr>
              <w:keepNext w:val="0"/>
              <w:keepLines w:val="0"/>
              <w:pageBreakBefore w:val="0"/>
              <w:kinsoku/>
              <w:wordWrap/>
              <w:overflowPunct/>
              <w:topLinePunct w:val="0"/>
              <w:autoSpaceDE/>
              <w:autoSpaceDN/>
              <w:bidi w:val="0"/>
              <w:adjustRightInd w:val="0"/>
              <w:snapToGrid w:val="0"/>
              <w:spacing w:line="360" w:lineRule="auto"/>
              <w:contextualSpacing/>
              <w:jc w:val="both"/>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分化潜能受限制，体现为多能性，支撑机体的细胞更新与修复</w:t>
            </w:r>
          </w:p>
        </w:tc>
      </w:tr>
      <w:tr w14:paraId="4A95A1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0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883B653">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专能干细胞</w:t>
            </w:r>
          </w:p>
        </w:tc>
        <w:tc>
          <w:tcPr>
            <w:tcW w:w="242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61B75D4">
            <w:pPr>
              <w:keepNext w:val="0"/>
              <w:keepLines w:val="0"/>
              <w:pageBreakBefore w:val="0"/>
              <w:kinsoku/>
              <w:wordWrap/>
              <w:overflowPunct/>
              <w:topLinePunct w:val="0"/>
              <w:autoSpaceDE/>
              <w:autoSpaceDN/>
              <w:bidi w:val="0"/>
              <w:adjustRightInd w:val="0"/>
              <w:snapToGrid w:val="0"/>
              <w:spacing w:line="360" w:lineRule="auto"/>
              <w:contextualSpacing/>
              <w:jc w:val="both"/>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仅能分化为一种或少数几种密切相关的细胞</w:t>
            </w:r>
          </w:p>
        </w:tc>
        <w:tc>
          <w:tcPr>
            <w:tcW w:w="291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253CF81">
            <w:pPr>
              <w:keepNext w:val="0"/>
              <w:keepLines w:val="0"/>
              <w:pageBreakBefore w:val="0"/>
              <w:kinsoku/>
              <w:wordWrap/>
              <w:overflowPunct/>
              <w:topLinePunct w:val="0"/>
              <w:autoSpaceDE/>
              <w:autoSpaceDN/>
              <w:bidi w:val="0"/>
              <w:adjustRightInd w:val="0"/>
              <w:snapToGrid w:val="0"/>
              <w:spacing w:line="360" w:lineRule="auto"/>
              <w:contextualSpacing/>
              <w:jc w:val="both"/>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皮肤生发层干细胞（仅分化为皮肤表皮细胞）、神经干细胞（仅分化为神经相关细胞）</w:t>
            </w:r>
          </w:p>
        </w:tc>
        <w:tc>
          <w:tcPr>
            <w:tcW w:w="303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6937CCB">
            <w:pPr>
              <w:keepNext w:val="0"/>
              <w:keepLines w:val="0"/>
              <w:pageBreakBefore w:val="0"/>
              <w:kinsoku/>
              <w:wordWrap/>
              <w:overflowPunct/>
              <w:topLinePunct w:val="0"/>
              <w:autoSpaceDE/>
              <w:autoSpaceDN/>
              <w:bidi w:val="0"/>
              <w:adjustRightInd w:val="0"/>
              <w:snapToGrid w:val="0"/>
              <w:spacing w:line="360" w:lineRule="auto"/>
              <w:contextualSpacing/>
              <w:jc w:val="both"/>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分化潜能高度特化，是组织器官特异性修复的核心细胞</w:t>
            </w:r>
          </w:p>
        </w:tc>
      </w:tr>
    </w:tbl>
    <w:p w14:paraId="70DCE3FE">
      <w:pPr>
        <w:keepNext w:val="0"/>
        <w:keepLines w:val="0"/>
        <w:pageBreakBefore w:val="0"/>
        <w:numPr>
          <w:ilvl w:val="0"/>
          <w:numId w:val="9"/>
        </w:numPr>
        <w:kinsoku/>
        <w:wordWrap/>
        <w:overflowPunct/>
        <w:topLinePunct w:val="0"/>
        <w:autoSpaceDE/>
        <w:autoSpaceDN/>
        <w:bidi w:val="0"/>
        <w:adjustRightInd w:val="0"/>
        <w:snapToGrid w:val="0"/>
        <w:spacing w:line="360" w:lineRule="auto"/>
        <w:ind w:left="0" w:leftChars="0" w:firstLine="0" w:firstLineChars="0"/>
        <w:contextualSpacing/>
        <w:jc w:val="left"/>
        <w:textAlignment w:val="center"/>
        <w:rPr>
          <w:rFonts w:hint="default" w:ascii="Times New Roman" w:hAnsi="Times New Roman" w:cs="Times New Roman"/>
          <w:lang w:val="en-US" w:eastAsia="zh-CN"/>
        </w:rPr>
      </w:pPr>
      <w:r>
        <w:rPr>
          <w:rFonts w:hint="default" w:ascii="Times New Roman" w:hAnsi="Times New Roman" w:cs="Times New Roman"/>
          <w:lang w:val="en-US" w:eastAsia="zh-CN"/>
        </w:rPr>
        <w:t>知识串联应用（高频考点衔接）</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56"/>
        <w:gridCol w:w="1344"/>
        <w:gridCol w:w="4268"/>
      </w:tblGrid>
      <w:tr w14:paraId="551168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56"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486C8495">
            <w:pPr>
              <w:keepNext w:val="0"/>
              <w:keepLines w:val="0"/>
              <w:widowControl/>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b/>
                <w:i w:val="0"/>
                <w:iCs w:val="0"/>
                <w:caps w:val="0"/>
                <w:color w:val="000000"/>
                <w:spacing w:val="0"/>
                <w:kern w:val="0"/>
                <w:sz w:val="21"/>
                <w:szCs w:val="21"/>
                <w:lang w:val="en-US" w:eastAsia="zh-CN" w:bidi="ar"/>
              </w:rPr>
            </w:pPr>
            <w:r>
              <w:rPr>
                <w:rFonts w:hint="default" w:ascii="Times New Roman" w:hAnsi="Times New Roman" w:eastAsia="宋体" w:cs="Times New Roman"/>
                <w:b/>
                <w:i w:val="0"/>
                <w:iCs w:val="0"/>
                <w:caps w:val="0"/>
                <w:color w:val="000000"/>
                <w:spacing w:val="0"/>
                <w:kern w:val="0"/>
                <w:sz w:val="21"/>
                <w:szCs w:val="21"/>
                <w:lang w:val="en-US" w:eastAsia="zh-CN" w:bidi="ar"/>
              </w:rPr>
              <w:t>关联模块</w:t>
            </w:r>
          </w:p>
        </w:tc>
        <w:tc>
          <w:tcPr>
            <w:tcW w:w="5612" w:type="dxa"/>
            <w:gridSpan w:val="2"/>
            <w:tcBorders>
              <w:top w:val="single" w:color="F79646" w:sz="4" w:space="0"/>
              <w:left w:val="single" w:color="F79646" w:sz="4" w:space="0"/>
              <w:bottom w:val="single" w:color="F79646" w:sz="4" w:space="0"/>
              <w:right w:val="single" w:color="F79646" w:sz="4" w:space="0"/>
            </w:tcBorders>
            <w:shd w:val="clear" w:color="auto" w:fill="FBC090"/>
            <w:vAlign w:val="center"/>
          </w:tcPr>
          <w:p w14:paraId="58E6D978">
            <w:pPr>
              <w:keepNext w:val="0"/>
              <w:keepLines w:val="0"/>
              <w:widowControl/>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b/>
                <w:i w:val="0"/>
                <w:iCs w:val="0"/>
                <w:caps w:val="0"/>
                <w:color w:val="000000"/>
                <w:spacing w:val="0"/>
                <w:kern w:val="0"/>
                <w:sz w:val="21"/>
                <w:szCs w:val="21"/>
                <w:lang w:val="en-US" w:eastAsia="zh-CN" w:bidi="ar"/>
              </w:rPr>
            </w:pPr>
            <w:r>
              <w:rPr>
                <w:rFonts w:hint="default" w:ascii="Times New Roman" w:hAnsi="Times New Roman" w:eastAsia="宋体" w:cs="Times New Roman"/>
                <w:b/>
                <w:i w:val="0"/>
                <w:iCs w:val="0"/>
                <w:caps w:val="0"/>
                <w:color w:val="000000"/>
                <w:spacing w:val="0"/>
                <w:kern w:val="0"/>
                <w:sz w:val="21"/>
                <w:szCs w:val="21"/>
                <w:lang w:val="en-US" w:eastAsia="zh-CN" w:bidi="ar"/>
              </w:rPr>
              <w:t>考点关联</w:t>
            </w:r>
          </w:p>
        </w:tc>
      </w:tr>
      <w:tr w14:paraId="68FC78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00" w:type="dxa"/>
            <w:gridSpan w:val="2"/>
            <w:tcBorders>
              <w:top w:val="single" w:color="F79646" w:sz="4" w:space="0"/>
              <w:left w:val="single" w:color="F79646" w:sz="4" w:space="0"/>
              <w:bottom w:val="single" w:color="F79646" w:sz="4" w:space="0"/>
              <w:right w:val="single" w:color="F79646" w:sz="4" w:space="0"/>
            </w:tcBorders>
            <w:shd w:val="clear" w:color="auto" w:fill="FFFFFF"/>
            <w:vAlign w:val="center"/>
          </w:tcPr>
          <w:p w14:paraId="6351FD07">
            <w:pPr>
              <w:keepNext w:val="0"/>
              <w:keepLines w:val="0"/>
              <w:widowControl/>
              <w:suppressLineNumbers w:val="0"/>
              <w:spacing w:before="0" w:beforeAutospacing="0" w:after="0" w:afterAutospacing="0"/>
              <w:ind w:left="0" w:leftChars="0" w:right="0" w:rightChars="0" w:firstLine="0" w:firstLineChars="0"/>
              <w:jc w:val="both"/>
              <w:rPr>
                <w:rFonts w:hint="eastAsia" w:ascii="Times New Roman" w:hAnsi="Times New Roman" w:eastAsia="宋体" w:cs="Times New Roman"/>
                <w:b w:val="0"/>
                <w:i w:val="0"/>
                <w:iCs w:val="0"/>
                <w:caps w:val="0"/>
                <w:color w:val="000000"/>
                <w:spacing w:val="0"/>
                <w:kern w:val="0"/>
                <w:sz w:val="21"/>
                <w:szCs w:val="21"/>
                <w:lang w:val="en-US" w:eastAsia="zh-CN" w:bidi="ar"/>
              </w:rPr>
            </w:pPr>
            <w:r>
              <w:rPr>
                <w:rFonts w:hint="eastAsia" w:ascii="Times New Roman" w:hAnsi="Times New Roman" w:eastAsia="宋体" w:cs="Times New Roman"/>
                <w:b w:val="0"/>
                <w:i w:val="0"/>
                <w:iCs w:val="0"/>
                <w:caps w:val="0"/>
                <w:color w:val="000000"/>
                <w:spacing w:val="0"/>
                <w:kern w:val="0"/>
                <w:sz w:val="21"/>
                <w:szCs w:val="21"/>
                <w:lang w:val="en-US" w:eastAsia="zh-CN" w:bidi="ar"/>
              </w:rPr>
              <w:t>干细胞分裂（保持自身数量）→ 子细胞分化（形成功能细胞）→ 衰老/凋亡（正常更新）；</w:t>
            </w:r>
          </w:p>
          <w:p w14:paraId="5E17A785">
            <w:pPr>
              <w:keepNext w:val="0"/>
              <w:keepLines w:val="0"/>
              <w:widowControl/>
              <w:suppressLineNumbers w:val="0"/>
              <w:spacing w:before="0" w:beforeAutospacing="0" w:after="0" w:afterAutospacing="0"/>
              <w:ind w:left="0" w:leftChars="0" w:right="0" w:rightChars="0" w:firstLine="0" w:firstLineChars="0"/>
              <w:jc w:val="both"/>
              <w:rPr>
                <w:rFonts w:hint="default" w:ascii="Times New Roman" w:hAnsi="Times New Roman" w:eastAsia="宋体" w:cs="Times New Roman"/>
                <w:b w:val="0"/>
                <w:i w:val="0"/>
                <w:iCs w:val="0"/>
                <w:caps w:val="0"/>
                <w:color w:val="000000"/>
                <w:spacing w:val="0"/>
                <w:kern w:val="0"/>
                <w:sz w:val="21"/>
                <w:szCs w:val="21"/>
                <w:lang w:val="en-US" w:eastAsia="zh-CN" w:bidi="ar"/>
              </w:rPr>
            </w:pPr>
            <w:r>
              <w:rPr>
                <w:rFonts w:hint="eastAsia" w:ascii="Times New Roman" w:hAnsi="Times New Roman" w:eastAsia="宋体" w:cs="Times New Roman"/>
                <w:b w:val="0"/>
                <w:i w:val="0"/>
                <w:iCs w:val="0"/>
                <w:caps w:val="0"/>
                <w:color w:val="000000"/>
                <w:spacing w:val="0"/>
                <w:kern w:val="0"/>
                <w:sz w:val="21"/>
                <w:szCs w:val="21"/>
                <w:lang w:val="en-US" w:eastAsia="zh-CN" w:bidi="ar"/>
              </w:rPr>
              <w:t>异常分化可能导致癌变（基因调控失衡）</w:t>
            </w:r>
          </w:p>
        </w:tc>
        <w:tc>
          <w:tcPr>
            <w:tcW w:w="4268" w:type="dxa"/>
            <w:vMerge w:val="restart"/>
            <w:tcBorders>
              <w:top w:val="single" w:color="F79646" w:sz="4" w:space="0"/>
              <w:left w:val="single" w:color="F79646" w:sz="4" w:space="0"/>
              <w:bottom w:val="single" w:color="F79646" w:sz="4" w:space="0"/>
              <w:right w:val="single" w:color="F79646" w:sz="4" w:space="0"/>
            </w:tcBorders>
            <w:shd w:val="clear" w:color="auto" w:fill="FFFFFF"/>
            <w:vAlign w:val="center"/>
          </w:tcPr>
          <w:p w14:paraId="027B3EF4">
            <w:pPr>
              <w:keepNext w:val="0"/>
              <w:keepLines w:val="0"/>
              <w:widowControl/>
              <w:suppressLineNumbers w:val="0"/>
              <w:spacing w:before="0" w:beforeAutospacing="0" w:after="0" w:afterAutospacing="0"/>
              <w:ind w:left="0" w:leftChars="0" w:right="0" w:rightChars="0" w:firstLine="0" w:firstLineChars="0"/>
              <w:jc w:val="both"/>
              <w:rPr>
                <w:rFonts w:hint="default" w:ascii="Times New Roman" w:hAnsi="Times New Roman" w:eastAsia="宋体" w:cs="Times New Roman"/>
                <w:b w:val="0"/>
                <w:i w:val="0"/>
                <w:iCs w:val="0"/>
                <w:caps w:val="0"/>
                <w:color w:val="000000"/>
                <w:spacing w:val="0"/>
                <w:kern w:val="0"/>
                <w:sz w:val="21"/>
                <w:szCs w:val="21"/>
                <w:lang w:val="en-US" w:eastAsia="zh-CN" w:bidi="ar"/>
              </w:rPr>
            </w:pPr>
            <w:r>
              <w:rPr>
                <w:rFonts w:hint="default" w:ascii="Times New Roman" w:hAnsi="Times New Roman" w:eastAsia="宋体" w:cs="Times New Roman"/>
                <w:b w:val="0"/>
                <w:i w:val="0"/>
                <w:iCs w:val="0"/>
                <w:caps w:val="0"/>
                <w:color w:val="000000"/>
                <w:spacing w:val="0"/>
                <w:kern w:val="0"/>
                <w:sz w:val="21"/>
                <w:szCs w:val="21"/>
                <w:lang w:val="en-US" w:eastAsia="zh-CN" w:bidi="ar"/>
              </w:rPr>
              <w:t>结合干细胞移植、克隆技术等情境，考查细胞分化本质与全能性表达的条件；结合细胞分化的不可逆性，分析细胞衰老、凋亡与个体稳态的关系。</w:t>
            </w:r>
          </w:p>
        </w:tc>
      </w:tr>
      <w:tr w14:paraId="462BF3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4" w:hRule="atLeast"/>
        </w:trPr>
        <w:tc>
          <w:tcPr>
            <w:tcW w:w="5700" w:type="dxa"/>
            <w:gridSpan w:val="2"/>
            <w:tcBorders>
              <w:top w:val="single" w:color="F79646" w:sz="4" w:space="0"/>
              <w:left w:val="single" w:color="F79646" w:sz="4" w:space="0"/>
              <w:bottom w:val="single" w:color="F79646" w:sz="4" w:space="0"/>
              <w:right w:val="single" w:color="F79646" w:sz="4" w:space="0"/>
            </w:tcBorders>
            <w:shd w:val="clear" w:color="auto" w:fill="FFFFFF"/>
            <w:vAlign w:val="center"/>
          </w:tcPr>
          <w:p w14:paraId="2CEFD528">
            <w:pPr>
              <w:keepNext w:val="0"/>
              <w:keepLines w:val="0"/>
              <w:widowControl/>
              <w:suppressLineNumbers w:val="0"/>
              <w:spacing w:before="0" w:beforeAutospacing="0" w:after="0" w:afterAutospacing="0"/>
              <w:ind w:left="0" w:leftChars="0" w:right="0" w:rightChars="0" w:firstLine="0" w:firstLineChars="0"/>
              <w:jc w:val="both"/>
              <w:rPr>
                <w:rFonts w:hint="default" w:ascii="Times New Roman" w:hAnsi="Times New Roman" w:eastAsia="宋体" w:cs="Times New Roman"/>
                <w:b w:val="0"/>
                <w:i w:val="0"/>
                <w:iCs w:val="0"/>
                <w:caps w:val="0"/>
                <w:color w:val="000000"/>
                <w:spacing w:val="0"/>
                <w:kern w:val="0"/>
                <w:sz w:val="21"/>
                <w:szCs w:val="21"/>
                <w:lang w:val="en-US" w:eastAsia="zh-CN" w:bidi="ar"/>
              </w:rPr>
            </w:pPr>
            <w:r>
              <w:rPr>
                <w:rFonts w:hint="default" w:ascii="Times New Roman" w:hAnsi="Times New Roman" w:eastAsia="宋体" w:cs="Times New Roman"/>
                <w:b w:val="0"/>
                <w:i w:val="0"/>
                <w:iCs w:val="0"/>
                <w:caps w:val="0"/>
                <w:color w:val="000000"/>
                <w:spacing w:val="0"/>
                <w:kern w:val="0"/>
                <w:sz w:val="21"/>
                <w:szCs w:val="21"/>
                <w:lang w:val="en-US" w:eastAsia="zh-CN" w:bidi="ar"/>
              </w:rPr>
              <w:t>全能性表达条件（离体+营养+激素）→ 植物组织培养（脱分化→再分化）→ 体现植物细胞全能性；</w:t>
            </w:r>
          </w:p>
          <w:p w14:paraId="313E327D">
            <w:pPr>
              <w:keepNext w:val="0"/>
              <w:keepLines w:val="0"/>
              <w:widowControl/>
              <w:suppressLineNumbers w:val="0"/>
              <w:spacing w:before="0" w:beforeAutospacing="0" w:after="0" w:afterAutospacing="0"/>
              <w:ind w:left="0" w:leftChars="0" w:right="0" w:rightChars="0" w:firstLine="0" w:firstLineChars="0"/>
              <w:jc w:val="both"/>
              <w:rPr>
                <w:rFonts w:hint="default" w:ascii="Times New Roman" w:hAnsi="Times New Roman" w:eastAsia="宋体" w:cs="Times New Roman"/>
                <w:b w:val="0"/>
                <w:i w:val="0"/>
                <w:iCs w:val="0"/>
                <w:caps w:val="0"/>
                <w:color w:val="000000"/>
                <w:spacing w:val="0"/>
                <w:kern w:val="0"/>
                <w:sz w:val="21"/>
                <w:szCs w:val="21"/>
                <w:lang w:val="en-US" w:eastAsia="zh-CN" w:bidi="ar"/>
              </w:rPr>
            </w:pPr>
            <w:r>
              <w:rPr>
                <w:rFonts w:hint="default" w:ascii="Times New Roman" w:hAnsi="Times New Roman" w:eastAsia="宋体" w:cs="Times New Roman"/>
                <w:b w:val="0"/>
                <w:i w:val="0"/>
                <w:iCs w:val="0"/>
                <w:caps w:val="0"/>
                <w:color w:val="000000"/>
                <w:spacing w:val="0"/>
                <w:kern w:val="0"/>
                <w:sz w:val="21"/>
                <w:szCs w:val="21"/>
                <w:lang w:val="en-US" w:eastAsia="zh-CN" w:bidi="ar"/>
              </w:rPr>
              <w:t>动物核移植→体现动物细胞核全能性。</w:t>
            </w:r>
          </w:p>
        </w:tc>
        <w:tc>
          <w:tcPr>
            <w:tcW w:w="4268" w:type="dxa"/>
            <w:vMerge w:val="continue"/>
            <w:tcBorders>
              <w:top w:val="single" w:color="F79646" w:sz="4" w:space="0"/>
              <w:left w:val="single" w:color="F79646" w:sz="4" w:space="0"/>
              <w:bottom w:val="single" w:color="F79646" w:sz="4" w:space="0"/>
              <w:right w:val="single" w:color="F79646" w:sz="4" w:space="0"/>
            </w:tcBorders>
            <w:shd w:val="clear" w:color="auto" w:fill="FFFFFF"/>
            <w:vAlign w:val="center"/>
          </w:tcPr>
          <w:p w14:paraId="315EAB59">
            <w:pPr>
              <w:keepNext w:val="0"/>
              <w:keepLines w:val="0"/>
              <w:widowControl/>
              <w:suppressLineNumbers w:val="0"/>
              <w:spacing w:before="0" w:beforeAutospacing="0" w:after="0" w:afterAutospacing="0"/>
              <w:ind w:left="0" w:leftChars="0" w:right="0" w:rightChars="0" w:firstLine="0" w:firstLineChars="0"/>
              <w:jc w:val="both"/>
              <w:rPr>
                <w:rFonts w:hint="default" w:ascii="Times New Roman" w:hAnsi="Times New Roman" w:eastAsia="宋体" w:cs="Times New Roman"/>
                <w:b w:val="0"/>
                <w:i w:val="0"/>
                <w:iCs w:val="0"/>
                <w:caps w:val="0"/>
                <w:color w:val="000000"/>
                <w:spacing w:val="0"/>
                <w:kern w:val="0"/>
                <w:sz w:val="21"/>
                <w:szCs w:val="21"/>
                <w:lang w:val="en-US" w:eastAsia="zh-CN" w:bidi="ar"/>
              </w:rPr>
            </w:pPr>
          </w:p>
        </w:tc>
      </w:tr>
    </w:tbl>
    <w:p w14:paraId="0E75B3C1">
      <w:pPr>
        <w:keepNext w:val="0"/>
        <w:keepLines w:val="0"/>
        <w:pageBreakBefore w:val="0"/>
        <w:numPr>
          <w:ilvl w:val="0"/>
          <w:numId w:val="10"/>
        </w:numPr>
        <w:kinsoku/>
        <w:wordWrap/>
        <w:overflowPunct/>
        <w:topLinePunct w:val="0"/>
        <w:autoSpaceDE/>
        <w:autoSpaceDN/>
        <w:bidi w:val="0"/>
        <w:adjustRightInd w:val="0"/>
        <w:snapToGrid w:val="0"/>
        <w:spacing w:line="360" w:lineRule="auto"/>
        <w:contextualSpacing/>
        <w:jc w:val="left"/>
        <w:textAlignment w:val="center"/>
        <w:rPr>
          <w:rFonts w:hint="eastAsia" w:ascii="Times New Roman" w:hAnsi="Times New Roman" w:cs="Times New Roman"/>
          <w:lang w:val="en-US" w:eastAsia="zh-CN"/>
        </w:rPr>
      </w:pPr>
      <w:r>
        <w:rPr>
          <w:rFonts w:hint="eastAsia" w:ascii="Times New Roman" w:hAnsi="Times New Roman" w:cs="Times New Roman"/>
          <w:lang w:val="en-US" w:eastAsia="zh-CN"/>
        </w:rPr>
        <w:t>细胞衰老、凋亡、坏死与癌变的综合</w:t>
      </w:r>
    </w:p>
    <w:p w14:paraId="2DF603D7">
      <w:pPr>
        <w:keepNext w:val="0"/>
        <w:keepLines w:val="0"/>
        <w:pageBreakBefore w:val="0"/>
        <w:numPr>
          <w:ilvl w:val="0"/>
          <w:numId w:val="11"/>
        </w:numPr>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cs="Times New Roman"/>
          <w:lang w:val="en-US" w:eastAsia="zh-CN"/>
        </w:rPr>
      </w:pPr>
      <w:r>
        <w:rPr>
          <w:rFonts w:hint="default" w:ascii="Times New Roman" w:hAnsi="Times New Roman" w:cs="Times New Roman"/>
          <w:lang w:val="en-US" w:eastAsia="zh-CN"/>
        </w:rPr>
        <w:t>概念与特征对比</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11"/>
        <w:gridCol w:w="1567"/>
        <w:gridCol w:w="3733"/>
        <w:gridCol w:w="1689"/>
        <w:gridCol w:w="1768"/>
      </w:tblGrid>
      <w:tr w14:paraId="69FB52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1"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77954620">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color w:val="000000"/>
                <w:vertAlign w:val="baseline"/>
                <w:lang w:val="en-US" w:eastAsia="zh-CN"/>
              </w:rPr>
            </w:pPr>
            <w:r>
              <w:rPr>
                <w:rFonts w:hint="default" w:ascii="Times New Roman" w:hAnsi="Times New Roman" w:cs="Times New Roman"/>
                <w:b/>
                <w:color w:val="000000"/>
                <w:vertAlign w:val="baseline"/>
                <w:lang w:val="en-US" w:eastAsia="zh-CN"/>
              </w:rPr>
              <w:t>类型</w:t>
            </w:r>
          </w:p>
        </w:tc>
        <w:tc>
          <w:tcPr>
            <w:tcW w:w="1567"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2BC41C60">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color w:val="000000"/>
                <w:vertAlign w:val="baseline"/>
                <w:lang w:val="en-US" w:eastAsia="zh-CN"/>
              </w:rPr>
            </w:pPr>
            <w:r>
              <w:rPr>
                <w:rFonts w:hint="default" w:ascii="Times New Roman" w:hAnsi="Times New Roman" w:cs="Times New Roman"/>
                <w:b/>
                <w:color w:val="000000"/>
                <w:vertAlign w:val="baseline"/>
                <w:lang w:val="en-US" w:eastAsia="zh-CN"/>
              </w:rPr>
              <w:t>本质属性</w:t>
            </w:r>
          </w:p>
        </w:tc>
        <w:tc>
          <w:tcPr>
            <w:tcW w:w="3733"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4F88CE7C">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color w:val="000000"/>
                <w:vertAlign w:val="baseline"/>
                <w:lang w:val="en-US" w:eastAsia="zh-CN"/>
              </w:rPr>
            </w:pPr>
            <w:r>
              <w:rPr>
                <w:rFonts w:hint="default" w:ascii="Times New Roman" w:hAnsi="Times New Roman" w:cs="Times New Roman"/>
                <w:b/>
                <w:color w:val="000000"/>
                <w:vertAlign w:val="baseline"/>
                <w:lang w:val="en-US" w:eastAsia="zh-CN"/>
              </w:rPr>
              <w:t>核心特征</w:t>
            </w:r>
          </w:p>
        </w:tc>
        <w:tc>
          <w:tcPr>
            <w:tcW w:w="1689"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43E1E92E">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color w:val="000000"/>
                <w:vertAlign w:val="baseline"/>
                <w:lang w:val="en-US" w:eastAsia="zh-CN"/>
              </w:rPr>
            </w:pPr>
            <w:r>
              <w:rPr>
                <w:rFonts w:hint="default" w:ascii="Times New Roman" w:hAnsi="Times New Roman" w:cs="Times New Roman"/>
                <w:b/>
                <w:color w:val="000000"/>
                <w:vertAlign w:val="baseline"/>
                <w:lang w:val="en-US" w:eastAsia="zh-CN"/>
              </w:rPr>
              <w:t>遗传物质变化</w:t>
            </w:r>
          </w:p>
        </w:tc>
        <w:tc>
          <w:tcPr>
            <w:tcW w:w="1768"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79932B27">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color w:val="000000"/>
                <w:vertAlign w:val="baseline"/>
                <w:lang w:val="en-US" w:eastAsia="zh-CN"/>
              </w:rPr>
            </w:pPr>
            <w:r>
              <w:rPr>
                <w:rFonts w:hint="default" w:ascii="Times New Roman" w:hAnsi="Times New Roman" w:cs="Times New Roman"/>
                <w:b/>
                <w:color w:val="000000"/>
                <w:vertAlign w:val="baseline"/>
                <w:lang w:val="en-US" w:eastAsia="zh-CN"/>
              </w:rPr>
              <w:t>对机体影响</w:t>
            </w:r>
          </w:p>
        </w:tc>
      </w:tr>
      <w:tr w14:paraId="104828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8FD941E">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细胞衰老</w:t>
            </w:r>
          </w:p>
        </w:tc>
        <w:tc>
          <w:tcPr>
            <w:tcW w:w="156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ADC5680">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正常生理过程</w:t>
            </w:r>
          </w:p>
        </w:tc>
        <w:tc>
          <w:tcPr>
            <w:tcW w:w="373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25B4E0A">
            <w:pPr>
              <w:keepNext w:val="0"/>
              <w:keepLines w:val="0"/>
              <w:pageBreakBefore w:val="0"/>
              <w:numPr>
                <w:ilvl w:val="0"/>
                <w:numId w:val="12"/>
              </w:numPr>
              <w:kinsoku/>
              <w:wordWrap/>
              <w:overflowPunct/>
              <w:topLinePunct w:val="0"/>
              <w:autoSpaceDE/>
              <w:autoSpaceDN/>
              <w:bidi w:val="0"/>
              <w:adjustRightInd w:val="0"/>
              <w:snapToGrid w:val="0"/>
              <w:spacing w:line="360" w:lineRule="auto"/>
              <w:contextualSpacing/>
              <w:jc w:val="both"/>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形态：细胞体积变小、细胞核增大、染色质收缩；</w:t>
            </w:r>
          </w:p>
          <w:p w14:paraId="3D89A634">
            <w:pPr>
              <w:keepNext w:val="0"/>
              <w:keepLines w:val="0"/>
              <w:pageBreakBefore w:val="0"/>
              <w:numPr>
                <w:ilvl w:val="0"/>
                <w:numId w:val="12"/>
              </w:numPr>
              <w:kinsoku/>
              <w:wordWrap/>
              <w:overflowPunct/>
              <w:topLinePunct w:val="0"/>
              <w:autoSpaceDE/>
              <w:autoSpaceDN/>
              <w:bidi w:val="0"/>
              <w:adjustRightInd w:val="0"/>
              <w:snapToGrid w:val="0"/>
              <w:spacing w:line="360" w:lineRule="auto"/>
              <w:ind w:left="0" w:leftChars="0" w:firstLine="0" w:firstLineChars="0"/>
              <w:contextualSpacing/>
              <w:jc w:val="both"/>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功能：酶活性降低（如酪氨酸酶→白发）、呼吸速率减慢、物质运输功能降低；</w:t>
            </w:r>
          </w:p>
          <w:p w14:paraId="074F849C">
            <w:pPr>
              <w:keepNext w:val="0"/>
              <w:keepLines w:val="0"/>
              <w:pageBreakBefore w:val="0"/>
              <w:numPr>
                <w:ilvl w:val="0"/>
                <w:numId w:val="0"/>
              </w:numPr>
              <w:kinsoku/>
              <w:wordWrap/>
              <w:overflowPunct/>
              <w:topLinePunct w:val="0"/>
              <w:autoSpaceDE/>
              <w:autoSpaceDN/>
              <w:bidi w:val="0"/>
              <w:adjustRightInd w:val="0"/>
              <w:snapToGrid w:val="0"/>
              <w:spacing w:line="360" w:lineRule="auto"/>
              <w:ind w:leftChars="0"/>
              <w:contextualSpacing/>
              <w:jc w:val="both"/>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3. 分子：端粒缩短（关键机制）</w:t>
            </w:r>
          </w:p>
        </w:tc>
        <w:tc>
          <w:tcPr>
            <w:tcW w:w="168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AF35C65">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无（遗传物质稳定）</w:t>
            </w:r>
          </w:p>
        </w:tc>
        <w:tc>
          <w:tcPr>
            <w:tcW w:w="176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BA1DFD9">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有利：个体发育的必然阶段，维持内环境稳定</w:t>
            </w:r>
          </w:p>
        </w:tc>
      </w:tr>
      <w:tr w14:paraId="2DC169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DFFF5A6">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细胞凋亡</w:t>
            </w:r>
          </w:p>
        </w:tc>
        <w:tc>
          <w:tcPr>
            <w:tcW w:w="156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89BC4CE">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正常生理过程（编程性死亡，由基因决定）</w:t>
            </w:r>
          </w:p>
        </w:tc>
        <w:tc>
          <w:tcPr>
            <w:tcW w:w="373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BEF7A57">
            <w:pPr>
              <w:keepNext w:val="0"/>
              <w:keepLines w:val="0"/>
              <w:pageBreakBefore w:val="0"/>
              <w:numPr>
                <w:ilvl w:val="0"/>
                <w:numId w:val="13"/>
              </w:numPr>
              <w:kinsoku/>
              <w:wordWrap/>
              <w:overflowPunct/>
              <w:topLinePunct w:val="0"/>
              <w:autoSpaceDE/>
              <w:autoSpaceDN/>
              <w:bidi w:val="0"/>
              <w:adjustRightInd w:val="0"/>
              <w:snapToGrid w:val="0"/>
              <w:spacing w:line="360" w:lineRule="auto"/>
              <w:contextualSpacing/>
              <w:jc w:val="both"/>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过程：基因调控下的有序降解（如凋亡小体形成）；</w:t>
            </w:r>
          </w:p>
          <w:p w14:paraId="0B6C9A18">
            <w:pPr>
              <w:keepNext w:val="0"/>
              <w:keepLines w:val="0"/>
              <w:pageBreakBefore w:val="0"/>
              <w:numPr>
                <w:ilvl w:val="0"/>
                <w:numId w:val="13"/>
              </w:numPr>
              <w:kinsoku/>
              <w:wordWrap/>
              <w:overflowPunct/>
              <w:topLinePunct w:val="0"/>
              <w:autoSpaceDE/>
              <w:autoSpaceDN/>
              <w:bidi w:val="0"/>
              <w:adjustRightInd w:val="0"/>
              <w:snapToGrid w:val="0"/>
              <w:spacing w:line="360" w:lineRule="auto"/>
              <w:ind w:left="0" w:leftChars="0" w:firstLine="0" w:firstLineChars="0"/>
              <w:contextualSpacing/>
              <w:jc w:val="both"/>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特征：无炎症反应，细胞裂解为小体后被吞噬；</w:t>
            </w:r>
          </w:p>
          <w:p w14:paraId="174942AA">
            <w:pPr>
              <w:keepNext w:val="0"/>
              <w:keepLines w:val="0"/>
              <w:pageBreakBefore w:val="0"/>
              <w:numPr>
                <w:ilvl w:val="0"/>
                <w:numId w:val="0"/>
              </w:numPr>
              <w:kinsoku/>
              <w:wordWrap/>
              <w:overflowPunct/>
              <w:topLinePunct w:val="0"/>
              <w:autoSpaceDE/>
              <w:autoSpaceDN/>
              <w:bidi w:val="0"/>
              <w:adjustRightInd w:val="0"/>
              <w:snapToGrid w:val="0"/>
              <w:spacing w:line="360" w:lineRule="auto"/>
              <w:ind w:leftChars="0"/>
              <w:contextualSpacing/>
              <w:jc w:val="both"/>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3. 实例：胚胎发育中尾的消失、细胞的自然更新、免疫细胞清除病原体后凋亡</w:t>
            </w:r>
          </w:p>
        </w:tc>
        <w:tc>
          <w:tcPr>
            <w:tcW w:w="168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70CC367">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无（基因选择性表达，遗传物质稳定）</w:t>
            </w:r>
          </w:p>
        </w:tc>
        <w:tc>
          <w:tcPr>
            <w:tcW w:w="176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0821848">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有利：维持个体发育正常、清除异常细胞、抵御外界干扰</w:t>
            </w:r>
          </w:p>
        </w:tc>
      </w:tr>
      <w:tr w14:paraId="0BD81F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90A3491">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细胞坏死</w:t>
            </w:r>
          </w:p>
        </w:tc>
        <w:tc>
          <w:tcPr>
            <w:tcW w:w="156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81712EB">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异常病理过程（非编程性死亡，外界刺激导致）</w:t>
            </w:r>
          </w:p>
        </w:tc>
        <w:tc>
          <w:tcPr>
            <w:tcW w:w="373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E5C1678">
            <w:pPr>
              <w:keepNext w:val="0"/>
              <w:keepLines w:val="0"/>
              <w:pageBreakBefore w:val="0"/>
              <w:numPr>
                <w:ilvl w:val="0"/>
                <w:numId w:val="14"/>
              </w:numPr>
              <w:kinsoku/>
              <w:wordWrap/>
              <w:overflowPunct/>
              <w:topLinePunct w:val="0"/>
              <w:autoSpaceDE/>
              <w:autoSpaceDN/>
              <w:bidi w:val="0"/>
              <w:adjustRightInd w:val="0"/>
              <w:snapToGrid w:val="0"/>
              <w:spacing w:line="360" w:lineRule="auto"/>
              <w:contextualSpacing/>
              <w:jc w:val="both"/>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过程：被动裂解，无凋亡小体；</w:t>
            </w:r>
          </w:p>
          <w:p w14:paraId="4DCDB84C">
            <w:pPr>
              <w:keepNext w:val="0"/>
              <w:keepLines w:val="0"/>
              <w:pageBreakBefore w:val="0"/>
              <w:numPr>
                <w:ilvl w:val="0"/>
                <w:numId w:val="14"/>
              </w:numPr>
              <w:kinsoku/>
              <w:wordWrap/>
              <w:overflowPunct/>
              <w:topLinePunct w:val="0"/>
              <w:autoSpaceDE/>
              <w:autoSpaceDN/>
              <w:bidi w:val="0"/>
              <w:adjustRightInd w:val="0"/>
              <w:snapToGrid w:val="0"/>
              <w:spacing w:line="360" w:lineRule="auto"/>
              <w:ind w:left="0" w:leftChars="0" w:firstLine="0" w:firstLineChars="0"/>
              <w:contextualSpacing/>
              <w:jc w:val="both"/>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特征：伴随炎症反应（细胞内容物释放损伤周围细胞）；</w:t>
            </w:r>
          </w:p>
          <w:p w14:paraId="36C8D4DA">
            <w:pPr>
              <w:keepNext w:val="0"/>
              <w:keepLines w:val="0"/>
              <w:pageBreakBefore w:val="0"/>
              <w:numPr>
                <w:ilvl w:val="0"/>
                <w:numId w:val="0"/>
              </w:numPr>
              <w:kinsoku/>
              <w:wordWrap/>
              <w:overflowPunct/>
              <w:topLinePunct w:val="0"/>
              <w:autoSpaceDE/>
              <w:autoSpaceDN/>
              <w:bidi w:val="0"/>
              <w:adjustRightInd w:val="0"/>
              <w:snapToGrid w:val="0"/>
              <w:spacing w:line="360" w:lineRule="auto"/>
              <w:ind w:leftChars="0"/>
              <w:contextualSpacing/>
              <w:jc w:val="both"/>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3. 诱因：物理损伤、化学毒害、缺氧等</w:t>
            </w:r>
          </w:p>
        </w:tc>
        <w:tc>
          <w:tcPr>
            <w:tcW w:w="168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3C175A4">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可能破坏（如DNA断裂）</w:t>
            </w:r>
          </w:p>
        </w:tc>
        <w:tc>
          <w:tcPr>
            <w:tcW w:w="176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9DAB549">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有害：导致组织损伤、引发疾病</w:t>
            </w:r>
          </w:p>
        </w:tc>
      </w:tr>
      <w:tr w14:paraId="1F1F44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3B1DF38">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细胞癌变</w:t>
            </w:r>
          </w:p>
        </w:tc>
        <w:tc>
          <w:tcPr>
            <w:tcW w:w="156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6AF0BE4">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异常病理过程（基因突变导致的恶性增殖）</w:t>
            </w:r>
          </w:p>
        </w:tc>
        <w:tc>
          <w:tcPr>
            <w:tcW w:w="373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CD17C7F">
            <w:pPr>
              <w:keepNext w:val="0"/>
              <w:keepLines w:val="0"/>
              <w:pageBreakBefore w:val="0"/>
              <w:numPr>
                <w:ilvl w:val="0"/>
                <w:numId w:val="15"/>
              </w:numPr>
              <w:kinsoku/>
              <w:wordWrap/>
              <w:overflowPunct/>
              <w:topLinePunct w:val="0"/>
              <w:autoSpaceDE/>
              <w:autoSpaceDN/>
              <w:bidi w:val="0"/>
              <w:adjustRightInd w:val="0"/>
              <w:snapToGrid w:val="0"/>
              <w:spacing w:line="360" w:lineRule="auto"/>
              <w:contextualSpacing/>
              <w:jc w:val="both"/>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增殖：无限增殖（突破细胞周期限制）；</w:t>
            </w:r>
          </w:p>
          <w:p w14:paraId="227C0CC0">
            <w:pPr>
              <w:keepNext w:val="0"/>
              <w:keepLines w:val="0"/>
              <w:pageBreakBefore w:val="0"/>
              <w:numPr>
                <w:ilvl w:val="0"/>
                <w:numId w:val="15"/>
              </w:numPr>
              <w:kinsoku/>
              <w:wordWrap/>
              <w:overflowPunct/>
              <w:topLinePunct w:val="0"/>
              <w:autoSpaceDE/>
              <w:autoSpaceDN/>
              <w:bidi w:val="0"/>
              <w:adjustRightInd w:val="0"/>
              <w:snapToGrid w:val="0"/>
              <w:spacing w:line="360" w:lineRule="auto"/>
              <w:ind w:left="0" w:leftChars="0" w:firstLine="0" w:firstLineChars="0"/>
              <w:contextualSpacing/>
              <w:jc w:val="both"/>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形态：细胞形态结构发生显著改变（如成纤维细胞→球形）；</w:t>
            </w:r>
          </w:p>
          <w:p w14:paraId="34155458">
            <w:pPr>
              <w:keepNext w:val="0"/>
              <w:keepLines w:val="0"/>
              <w:pageBreakBefore w:val="0"/>
              <w:numPr>
                <w:ilvl w:val="0"/>
                <w:numId w:val="15"/>
              </w:numPr>
              <w:kinsoku/>
              <w:wordWrap/>
              <w:overflowPunct/>
              <w:topLinePunct w:val="0"/>
              <w:autoSpaceDE/>
              <w:autoSpaceDN/>
              <w:bidi w:val="0"/>
              <w:adjustRightInd w:val="0"/>
              <w:snapToGrid w:val="0"/>
              <w:spacing w:line="360" w:lineRule="auto"/>
              <w:ind w:left="0" w:leftChars="0" w:firstLine="0" w:firstLineChars="0"/>
              <w:contextualSpacing/>
              <w:jc w:val="both"/>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黏附：细胞膜表面糖蛋白减少，黏着性降低，易分散转移；</w:t>
            </w:r>
          </w:p>
          <w:p w14:paraId="6A274C97">
            <w:pPr>
              <w:keepNext w:val="0"/>
              <w:keepLines w:val="0"/>
              <w:pageBreakBefore w:val="0"/>
              <w:numPr>
                <w:ilvl w:val="0"/>
                <w:numId w:val="0"/>
              </w:numPr>
              <w:kinsoku/>
              <w:wordWrap/>
              <w:overflowPunct/>
              <w:topLinePunct w:val="0"/>
              <w:autoSpaceDE/>
              <w:autoSpaceDN/>
              <w:bidi w:val="0"/>
              <w:adjustRightInd w:val="0"/>
              <w:snapToGrid w:val="0"/>
              <w:spacing w:line="360" w:lineRule="auto"/>
              <w:ind w:leftChars="0"/>
              <w:contextualSpacing/>
              <w:jc w:val="both"/>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4. 代谢：代谢旺盛，耗氧多（即使有氧也进行无氧呼吸，即瓦堡效应）</w:t>
            </w:r>
          </w:p>
        </w:tc>
        <w:tc>
          <w:tcPr>
            <w:tcW w:w="168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0E5798E">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有（原癌基因和抑癌基因发生突变，遗传物质改变）</w:t>
            </w:r>
          </w:p>
        </w:tc>
        <w:tc>
          <w:tcPr>
            <w:tcW w:w="176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C399D58">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有害：破坏组织器官功能，危及个体生命</w:t>
            </w:r>
          </w:p>
        </w:tc>
      </w:tr>
    </w:tbl>
    <w:p w14:paraId="3D0999C4">
      <w:pPr>
        <w:keepNext w:val="0"/>
        <w:keepLines w:val="0"/>
        <w:pageBreakBefore w:val="0"/>
        <w:numPr>
          <w:ilvl w:val="0"/>
          <w:numId w:val="16"/>
        </w:numPr>
        <w:kinsoku/>
        <w:wordWrap/>
        <w:overflowPunct/>
        <w:topLinePunct w:val="0"/>
        <w:autoSpaceDE/>
        <w:autoSpaceDN/>
        <w:bidi w:val="0"/>
        <w:adjustRightInd w:val="0"/>
        <w:snapToGrid w:val="0"/>
        <w:spacing w:line="360" w:lineRule="auto"/>
        <w:contextualSpacing/>
        <w:jc w:val="left"/>
        <w:textAlignment w:val="center"/>
        <w:rPr>
          <w:rFonts w:hint="eastAsia" w:ascii="Times New Roman" w:hAnsi="Times New Roman" w:cs="Times New Roman"/>
          <w:lang w:val="en-US" w:eastAsia="zh-CN"/>
        </w:rPr>
      </w:pPr>
      <w:r>
        <w:rPr>
          <w:rFonts w:hint="eastAsia" w:ascii="Times New Roman" w:hAnsi="Times New Roman" w:cs="Times New Roman"/>
          <w:lang w:val="en-US" w:eastAsia="zh-CN"/>
        </w:rPr>
        <w:t>核心知识串联应用</w:t>
      </w:r>
    </w:p>
    <w:tbl>
      <w:tblPr>
        <w:tblStyle w:val="10"/>
        <w:tblpPr w:leftFromText="180" w:rightFromText="180" w:vertAnchor="text" w:horzAnchor="page" w:tblpX="1172" w:tblpY="151"/>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45"/>
        <w:gridCol w:w="7923"/>
      </w:tblGrid>
      <w:tr w14:paraId="79723F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5"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5D8479A7">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eastAsia" w:ascii="Times New Roman" w:hAnsi="Times New Roman" w:cs="Times New Roman"/>
                <w:b/>
                <w:color w:val="000000"/>
                <w:vertAlign w:val="baseline"/>
                <w:lang w:val="en-US" w:eastAsia="zh-CN"/>
              </w:rPr>
            </w:pPr>
            <w:r>
              <w:rPr>
                <w:rFonts w:hint="eastAsia" w:ascii="Times New Roman" w:hAnsi="Times New Roman" w:cs="Times New Roman"/>
                <w:b/>
                <w:color w:val="000000"/>
                <w:vertAlign w:val="baseline"/>
                <w:lang w:val="en-US" w:eastAsia="zh-CN"/>
              </w:rPr>
              <w:t>项目</w:t>
            </w:r>
          </w:p>
        </w:tc>
        <w:tc>
          <w:tcPr>
            <w:tcW w:w="7923"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2511656E">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eastAsia" w:ascii="Times New Roman" w:hAnsi="Times New Roman" w:cs="Times New Roman"/>
                <w:b/>
                <w:color w:val="000000"/>
                <w:vertAlign w:val="baseline"/>
                <w:lang w:val="en-US" w:eastAsia="zh-CN"/>
              </w:rPr>
            </w:pPr>
            <w:r>
              <w:rPr>
                <w:rFonts w:hint="eastAsia" w:ascii="Times New Roman" w:hAnsi="Times New Roman" w:cs="Times New Roman"/>
                <w:b/>
                <w:color w:val="000000"/>
                <w:vertAlign w:val="baseline"/>
                <w:lang w:val="en-US" w:eastAsia="zh-CN"/>
              </w:rPr>
              <w:t>内容</w:t>
            </w:r>
          </w:p>
        </w:tc>
      </w:tr>
      <w:tr w14:paraId="78B12D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0BB4496">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eastAsia"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与基因调控关联</w:t>
            </w:r>
          </w:p>
        </w:tc>
        <w:tc>
          <w:tcPr>
            <w:tcW w:w="792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6D05E77">
            <w:pPr>
              <w:keepNext w:val="0"/>
              <w:keepLines w:val="0"/>
              <w:pageBreakBefore w:val="0"/>
              <w:kinsoku/>
              <w:wordWrap/>
              <w:overflowPunct/>
              <w:topLinePunct w:val="0"/>
              <w:autoSpaceDE/>
              <w:autoSpaceDN/>
              <w:bidi w:val="0"/>
              <w:adjustRightInd w:val="0"/>
              <w:snapToGrid w:val="0"/>
              <w:spacing w:line="360" w:lineRule="auto"/>
              <w:contextualSpacing/>
              <w:jc w:val="left"/>
              <w:textAlignment w:val="center"/>
              <w:rPr>
                <w:rFonts w:hint="eastAsia"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衰老、凋亡体现基因的正向调控（维持稳态），癌变体现基因的异常调控（调控失衡）；三者均与基因的表达调控密切相关。</w:t>
            </w:r>
          </w:p>
        </w:tc>
      </w:tr>
      <w:tr w14:paraId="3AF2AD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63A7CDF">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eastAsia"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与细胞代谢关联</w:t>
            </w:r>
          </w:p>
        </w:tc>
        <w:tc>
          <w:tcPr>
            <w:tcW w:w="792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79AA3DD">
            <w:pPr>
              <w:keepNext w:val="0"/>
              <w:keepLines w:val="0"/>
              <w:pageBreakBefore w:val="0"/>
              <w:kinsoku/>
              <w:wordWrap/>
              <w:overflowPunct/>
              <w:topLinePunct w:val="0"/>
              <w:autoSpaceDE/>
              <w:autoSpaceDN/>
              <w:bidi w:val="0"/>
              <w:adjustRightInd w:val="0"/>
              <w:snapToGrid w:val="0"/>
              <w:spacing w:line="360" w:lineRule="auto"/>
              <w:contextualSpacing/>
              <w:jc w:val="left"/>
              <w:textAlignment w:val="center"/>
              <w:rPr>
                <w:rFonts w:hint="eastAsia"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衰老细胞代谢速率减慢（酶活性降低、线粒体功能衰退）；癌变细胞代谢旺盛（无限增殖需大量能量和物质，线粒体数量增多、葡萄糖摄取增加）。</w:t>
            </w:r>
          </w:p>
        </w:tc>
      </w:tr>
      <w:tr w14:paraId="2AB2B6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F425557">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eastAsia"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与实验探究关联</w:t>
            </w:r>
          </w:p>
        </w:tc>
        <w:tc>
          <w:tcPr>
            <w:tcW w:w="792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F8AEDDA">
            <w:pPr>
              <w:keepNext w:val="0"/>
              <w:keepLines w:val="0"/>
              <w:pageBreakBefore w:val="0"/>
              <w:kinsoku/>
              <w:wordWrap/>
              <w:overflowPunct/>
              <w:topLinePunct w:val="0"/>
              <w:autoSpaceDE/>
              <w:autoSpaceDN/>
              <w:bidi w:val="0"/>
              <w:adjustRightInd w:val="0"/>
              <w:snapToGrid w:val="0"/>
              <w:spacing w:line="360" w:lineRule="auto"/>
              <w:contextualSpacing/>
              <w:jc w:val="left"/>
              <w:textAlignment w:val="center"/>
              <w:rPr>
                <w:rFonts w:hint="eastAsia"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可通过检测细胞形态、酶活性、凋亡小体形成等指标，探究细胞衰老/凋亡的调控因素；通过癌细胞增殖抑制实验，筛选抗癌药物。</w:t>
            </w:r>
          </w:p>
        </w:tc>
      </w:tr>
      <w:tr w14:paraId="3238A4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D39AC56">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eastAsia"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与健康常识关联</w:t>
            </w:r>
          </w:p>
        </w:tc>
        <w:tc>
          <w:tcPr>
            <w:tcW w:w="792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8D710A4">
            <w:pPr>
              <w:keepNext w:val="0"/>
              <w:keepLines w:val="0"/>
              <w:pageBreakBefore w:val="0"/>
              <w:kinsoku/>
              <w:wordWrap/>
              <w:overflowPunct/>
              <w:topLinePunct w:val="0"/>
              <w:autoSpaceDE/>
              <w:autoSpaceDN/>
              <w:bidi w:val="0"/>
              <w:adjustRightInd w:val="0"/>
              <w:snapToGrid w:val="0"/>
              <w:spacing w:line="360" w:lineRule="auto"/>
              <w:contextualSpacing/>
              <w:jc w:val="left"/>
              <w:textAlignment w:val="center"/>
              <w:rPr>
                <w:rFonts w:hint="eastAsia"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避免致癌因子暴露（如防晒、远离致癌化学物质）可预防癌变；细胞凋亡异常可能导致自身免疫病、发育畸形等。</w:t>
            </w:r>
          </w:p>
        </w:tc>
      </w:tr>
      <w:tr w14:paraId="480D78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F420438">
            <w:pPr>
              <w:keepNext w:val="0"/>
              <w:keepLines w:val="0"/>
              <w:pageBreakBefore w:val="0"/>
              <w:numPr>
                <w:ilvl w:val="0"/>
                <w:numId w:val="0"/>
              </w:numPr>
              <w:kinsoku/>
              <w:wordWrap/>
              <w:overflowPunct/>
              <w:topLinePunct w:val="0"/>
              <w:autoSpaceDE/>
              <w:autoSpaceDN/>
              <w:bidi w:val="0"/>
              <w:adjustRightInd w:val="0"/>
              <w:snapToGrid w:val="0"/>
              <w:spacing w:line="360" w:lineRule="auto"/>
              <w:ind w:left="0" w:leftChars="0" w:firstLine="0" w:firstLineChars="0"/>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与细胞分裂关联</w:t>
            </w:r>
          </w:p>
        </w:tc>
        <w:tc>
          <w:tcPr>
            <w:tcW w:w="792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B123FB2">
            <w:pPr>
              <w:keepNext w:val="0"/>
              <w:keepLines w:val="0"/>
              <w:pageBreakBefore w:val="0"/>
              <w:numPr>
                <w:ilvl w:val="0"/>
                <w:numId w:val="0"/>
              </w:numPr>
              <w:kinsoku/>
              <w:wordWrap/>
              <w:overflowPunct/>
              <w:topLinePunct w:val="0"/>
              <w:autoSpaceDE/>
              <w:autoSpaceDN/>
              <w:bidi w:val="0"/>
              <w:adjustRightInd w:val="0"/>
              <w:snapToGrid w:val="0"/>
              <w:spacing w:line="360" w:lineRule="auto"/>
              <w:ind w:left="0" w:leftChars="0" w:firstLine="0" w:firstLineChars="0"/>
              <w:contextualSpacing/>
              <w:jc w:val="both"/>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癌细胞突破细胞周期限制，无限增殖（与细胞周期调控基因异常相关）；衰老细胞分裂能力下降</w:t>
            </w:r>
          </w:p>
        </w:tc>
      </w:tr>
      <w:tr w14:paraId="095A31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6DDE3DF">
            <w:pPr>
              <w:keepNext w:val="0"/>
              <w:keepLines w:val="0"/>
              <w:pageBreakBefore w:val="0"/>
              <w:numPr>
                <w:ilvl w:val="0"/>
                <w:numId w:val="0"/>
              </w:numPr>
              <w:kinsoku/>
              <w:wordWrap/>
              <w:overflowPunct/>
              <w:topLinePunct w:val="0"/>
              <w:autoSpaceDE/>
              <w:autoSpaceDN/>
              <w:bidi w:val="0"/>
              <w:adjustRightInd w:val="0"/>
              <w:snapToGrid w:val="0"/>
              <w:spacing w:line="360" w:lineRule="auto"/>
              <w:ind w:left="0" w:leftChars="0" w:firstLine="0" w:firstLineChars="0"/>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与遗传变异关联</w:t>
            </w:r>
          </w:p>
        </w:tc>
        <w:tc>
          <w:tcPr>
            <w:tcW w:w="792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E39AA99">
            <w:pPr>
              <w:keepNext w:val="0"/>
              <w:keepLines w:val="0"/>
              <w:pageBreakBefore w:val="0"/>
              <w:numPr>
                <w:ilvl w:val="0"/>
                <w:numId w:val="0"/>
              </w:numPr>
              <w:kinsoku/>
              <w:wordWrap/>
              <w:overflowPunct/>
              <w:topLinePunct w:val="0"/>
              <w:autoSpaceDE/>
              <w:autoSpaceDN/>
              <w:bidi w:val="0"/>
              <w:adjustRightInd w:val="0"/>
              <w:snapToGrid w:val="0"/>
              <w:spacing w:line="360" w:lineRule="auto"/>
              <w:ind w:left="0" w:leftChars="0" w:firstLine="0" w:firstLineChars="0"/>
              <w:contextualSpacing/>
              <w:jc w:val="both"/>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癌变的本质是基因突变（原癌基因、抑癌基因），属于可遗传变异（但仅发生在体细胞，不遗传给后代）</w:t>
            </w:r>
          </w:p>
        </w:tc>
      </w:tr>
      <w:tr w14:paraId="57B591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9A93CD4">
            <w:pPr>
              <w:keepNext w:val="0"/>
              <w:keepLines w:val="0"/>
              <w:pageBreakBefore w:val="0"/>
              <w:numPr>
                <w:ilvl w:val="0"/>
                <w:numId w:val="0"/>
              </w:numPr>
              <w:kinsoku/>
              <w:wordWrap/>
              <w:overflowPunct/>
              <w:topLinePunct w:val="0"/>
              <w:autoSpaceDE/>
              <w:autoSpaceDN/>
              <w:bidi w:val="0"/>
              <w:adjustRightInd w:val="0"/>
              <w:snapToGrid w:val="0"/>
              <w:spacing w:line="360" w:lineRule="auto"/>
              <w:ind w:left="0" w:leftChars="0" w:firstLine="0" w:firstLineChars="0"/>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与免疫调节关联</w:t>
            </w:r>
          </w:p>
        </w:tc>
        <w:tc>
          <w:tcPr>
            <w:tcW w:w="792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D880074">
            <w:pPr>
              <w:keepNext w:val="0"/>
              <w:keepLines w:val="0"/>
              <w:pageBreakBefore w:val="0"/>
              <w:numPr>
                <w:ilvl w:val="0"/>
                <w:numId w:val="0"/>
              </w:numPr>
              <w:kinsoku/>
              <w:wordWrap/>
              <w:overflowPunct/>
              <w:topLinePunct w:val="0"/>
              <w:autoSpaceDE/>
              <w:autoSpaceDN/>
              <w:bidi w:val="0"/>
              <w:adjustRightInd w:val="0"/>
              <w:snapToGrid w:val="0"/>
              <w:spacing w:line="360" w:lineRule="auto"/>
              <w:ind w:left="0" w:leftChars="0" w:firstLine="0" w:firstLineChars="0"/>
              <w:contextualSpacing/>
              <w:jc w:val="both"/>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免疫系统可通过细胞免疫清除癌细胞（免疫监视功能）、清除凋亡细胞（避免炎症反应）</w:t>
            </w:r>
          </w:p>
        </w:tc>
      </w:tr>
    </w:tbl>
    <w:p w14:paraId="6A54975D">
      <w:pPr>
        <w:keepNext w:val="0"/>
        <w:keepLines w:val="0"/>
        <w:pageBreakBefore w:val="0"/>
        <w:numPr>
          <w:ilvl w:val="0"/>
          <w:numId w:val="16"/>
        </w:numPr>
        <w:kinsoku/>
        <w:wordWrap/>
        <w:overflowPunct/>
        <w:topLinePunct w:val="0"/>
        <w:autoSpaceDE/>
        <w:autoSpaceDN/>
        <w:bidi w:val="0"/>
        <w:adjustRightInd w:val="0"/>
        <w:snapToGrid w:val="0"/>
        <w:spacing w:line="360" w:lineRule="auto"/>
        <w:ind w:left="0" w:leftChars="0" w:firstLine="0" w:firstLineChars="0"/>
        <w:contextualSpacing/>
        <w:jc w:val="left"/>
        <w:textAlignment w:val="center"/>
        <w:rPr>
          <w:rFonts w:hint="eastAsia" w:ascii="Times New Roman" w:hAnsi="Times New Roman" w:cs="Times New Roman"/>
          <w:lang w:val="en-US" w:eastAsia="zh-CN"/>
        </w:rPr>
      </w:pPr>
      <w:r>
        <w:rPr>
          <w:rFonts w:hint="eastAsia" w:ascii="Times New Roman" w:hAnsi="Times New Roman" w:cs="Times New Roman"/>
          <w:lang w:val="en-US" w:eastAsia="zh-CN"/>
        </w:rPr>
        <w:t>易混概念辨析</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23"/>
        <w:gridCol w:w="7445"/>
      </w:tblGrid>
      <w:tr w14:paraId="458338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trPr>
        <w:tc>
          <w:tcPr>
            <w:tcW w:w="2523"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0BC3ECDE">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color w:val="000000"/>
                <w:vertAlign w:val="baseline"/>
                <w:lang w:val="en-US" w:eastAsia="zh-CN"/>
              </w:rPr>
            </w:pPr>
            <w:r>
              <w:rPr>
                <w:rFonts w:hint="default" w:ascii="Times New Roman" w:hAnsi="Times New Roman" w:cs="Times New Roman"/>
                <w:b/>
                <w:color w:val="000000"/>
                <w:vertAlign w:val="baseline"/>
                <w:lang w:val="en-US" w:eastAsia="zh-CN"/>
              </w:rPr>
              <w:t>易混点</w:t>
            </w:r>
          </w:p>
        </w:tc>
        <w:tc>
          <w:tcPr>
            <w:tcW w:w="7445"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1FBE9D16">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color w:val="000000"/>
                <w:vertAlign w:val="baseline"/>
                <w:lang w:val="en-US" w:eastAsia="zh-CN"/>
              </w:rPr>
            </w:pPr>
            <w:r>
              <w:rPr>
                <w:rFonts w:hint="default" w:ascii="Times New Roman" w:hAnsi="Times New Roman" w:cs="Times New Roman"/>
                <w:b/>
                <w:color w:val="000000"/>
                <w:vertAlign w:val="baseline"/>
                <w:lang w:val="en-US" w:eastAsia="zh-CN"/>
              </w:rPr>
              <w:t>辨析关键</w:t>
            </w:r>
          </w:p>
        </w:tc>
      </w:tr>
      <w:tr w14:paraId="08637D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190DF04">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凋亡 vs 坏死</w:t>
            </w:r>
          </w:p>
        </w:tc>
        <w:tc>
          <w:tcPr>
            <w:tcW w:w="744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0995E98">
            <w:pPr>
              <w:keepNext w:val="0"/>
              <w:keepLines w:val="0"/>
              <w:pageBreakBefore w:val="0"/>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是否有基因调控、是否产生炎症反应（凋亡无炎症，坏死有炎症）</w:t>
            </w:r>
          </w:p>
        </w:tc>
      </w:tr>
      <w:tr w14:paraId="501D8B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F20FAB5">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衰老 vs 癌变</w:t>
            </w:r>
          </w:p>
        </w:tc>
        <w:tc>
          <w:tcPr>
            <w:tcW w:w="744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5CAE144">
            <w:pPr>
              <w:keepNext w:val="0"/>
              <w:keepLines w:val="0"/>
              <w:pageBreakBefore w:val="0"/>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遗传物质是否改变（衰老无改变，癌变有基因突变）、增殖能力是否受限（衰老增殖停止，癌变无限增殖）</w:t>
            </w:r>
          </w:p>
        </w:tc>
      </w:tr>
      <w:tr w14:paraId="6DCC87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6A7671A">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原癌基因 vs 抑癌基因</w:t>
            </w:r>
          </w:p>
        </w:tc>
        <w:tc>
          <w:tcPr>
            <w:tcW w:w="744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3B7AC15">
            <w:pPr>
              <w:keepNext w:val="0"/>
              <w:keepLines w:val="0"/>
              <w:pageBreakBefore w:val="0"/>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原癌基因：调控细胞正常增殖（如调控细胞周期）；</w:t>
            </w:r>
            <w:r>
              <w:rPr>
                <w:rFonts w:hint="default" w:ascii="Times New Roman" w:hAnsi="Times New Roman" w:cs="Times New Roman"/>
                <w:b w:val="0"/>
                <w:color w:val="000000"/>
                <w:vertAlign w:val="baseline"/>
                <w:lang w:val="en-US" w:eastAsia="zh-CN"/>
              </w:rPr>
              <w:br w:type="textWrapping"/>
            </w:r>
            <w:r>
              <w:rPr>
                <w:rFonts w:hint="default" w:ascii="Times New Roman" w:hAnsi="Times New Roman" w:cs="Times New Roman"/>
                <w:b w:val="0"/>
                <w:color w:val="000000"/>
                <w:vertAlign w:val="baseline"/>
                <w:lang w:val="en-US" w:eastAsia="zh-CN"/>
              </w:rPr>
              <w:t>抑癌基因：阻止细胞异常增殖（如修复DNA损伤、诱导凋亡），二者同时突变才可能导致癌变（多基因突变累积）</w:t>
            </w:r>
          </w:p>
        </w:tc>
      </w:tr>
    </w:tbl>
    <w:p w14:paraId="68A28E5D">
      <w:pPr>
        <w:keepNext w:val="0"/>
        <w:keepLines w:val="0"/>
        <w:pageBreakBefore w:val="0"/>
        <w:numPr>
          <w:ilvl w:val="0"/>
          <w:numId w:val="16"/>
        </w:numPr>
        <w:kinsoku/>
        <w:wordWrap/>
        <w:overflowPunct/>
        <w:topLinePunct w:val="0"/>
        <w:autoSpaceDE/>
        <w:autoSpaceDN/>
        <w:bidi w:val="0"/>
        <w:adjustRightInd w:val="0"/>
        <w:snapToGrid w:val="0"/>
        <w:spacing w:line="360" w:lineRule="auto"/>
        <w:ind w:left="0" w:leftChars="0" w:firstLine="0" w:firstLineChars="0"/>
        <w:contextualSpacing/>
        <w:jc w:val="left"/>
        <w:textAlignment w:val="center"/>
        <w:rPr>
          <w:rFonts w:hint="eastAsia" w:ascii="Times New Roman" w:hAnsi="Times New Roman" w:cs="Times New Roman"/>
          <w:lang w:val="en-US" w:eastAsia="zh-CN"/>
        </w:rPr>
      </w:pPr>
      <w:r>
        <w:rPr>
          <w:rFonts w:hint="eastAsia" w:ascii="Times New Roman" w:hAnsi="Times New Roman" w:cs="Times New Roman"/>
          <w:lang w:val="en-US" w:eastAsia="zh-CN"/>
        </w:rPr>
        <w:t>实际应用与疾病关联（高考情境题高频背景）</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34"/>
        <w:gridCol w:w="8134"/>
      </w:tblGrid>
      <w:tr w14:paraId="56C51A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4"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567A8D88">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color w:val="000000"/>
                <w:vertAlign w:val="baseline"/>
                <w:lang w:val="en-US" w:eastAsia="zh-CN"/>
              </w:rPr>
            </w:pPr>
            <w:r>
              <w:rPr>
                <w:rFonts w:hint="eastAsia" w:ascii="Times New Roman" w:hAnsi="Times New Roman" w:cs="Times New Roman"/>
                <w:b/>
                <w:color w:val="000000"/>
                <w:vertAlign w:val="baseline"/>
                <w:lang w:val="en-US" w:eastAsia="zh-CN"/>
              </w:rPr>
              <w:t>关联</w:t>
            </w:r>
          </w:p>
        </w:tc>
        <w:tc>
          <w:tcPr>
            <w:tcW w:w="8134"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2F7CAE8B">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color w:val="000000"/>
                <w:vertAlign w:val="baseline"/>
                <w:lang w:val="en-US" w:eastAsia="zh-CN"/>
              </w:rPr>
            </w:pPr>
            <w:r>
              <w:rPr>
                <w:rFonts w:hint="eastAsia" w:ascii="Times New Roman" w:hAnsi="Times New Roman" w:cs="Times New Roman"/>
                <w:b/>
                <w:color w:val="000000"/>
                <w:vertAlign w:val="baseline"/>
                <w:lang w:val="en-US" w:eastAsia="zh-CN"/>
              </w:rPr>
              <w:t>内容</w:t>
            </w:r>
          </w:p>
        </w:tc>
      </w:tr>
      <w:tr w14:paraId="3DB721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5F61205">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eastAsia"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衰老相关疾病</w:t>
            </w:r>
          </w:p>
        </w:tc>
        <w:tc>
          <w:tcPr>
            <w:tcW w:w="813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057A686">
            <w:pPr>
              <w:keepNext w:val="0"/>
              <w:keepLines w:val="0"/>
              <w:pageBreakBefore w:val="0"/>
              <w:kinsoku/>
              <w:wordWrap/>
              <w:overflowPunct/>
              <w:topLinePunct w:val="0"/>
              <w:autoSpaceDE/>
              <w:autoSpaceDN/>
              <w:bidi w:val="0"/>
              <w:adjustRightInd w:val="0"/>
              <w:snapToGrid w:val="0"/>
              <w:spacing w:line="360" w:lineRule="auto"/>
              <w:contextualSpacing/>
              <w:jc w:val="left"/>
              <w:textAlignment w:val="center"/>
              <w:rPr>
                <w:rFonts w:hint="eastAsia"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早衰症（端粒缩短异常加快）、阿尔茨海默病（神经细胞衰老凋亡异常）</w:t>
            </w:r>
          </w:p>
        </w:tc>
      </w:tr>
      <w:tr w14:paraId="5D99C9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41BBE08">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eastAsia"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凋亡异常疾病</w:t>
            </w:r>
          </w:p>
        </w:tc>
        <w:tc>
          <w:tcPr>
            <w:tcW w:w="813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B71B6D1">
            <w:pPr>
              <w:keepNext w:val="0"/>
              <w:keepLines w:val="0"/>
              <w:pageBreakBefore w:val="0"/>
              <w:kinsoku/>
              <w:wordWrap/>
              <w:overflowPunct/>
              <w:topLinePunct w:val="0"/>
              <w:autoSpaceDE/>
              <w:autoSpaceDN/>
              <w:bidi w:val="0"/>
              <w:adjustRightInd w:val="0"/>
              <w:snapToGrid w:val="0"/>
              <w:spacing w:line="360" w:lineRule="auto"/>
              <w:contextualSpacing/>
              <w:jc w:val="left"/>
              <w:textAlignment w:val="center"/>
              <w:rPr>
                <w:rFonts w:hint="eastAsia"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凋亡不足（癌症、自身免疫病）、凋亡过度（心肌梗死、帕金森病）</w:t>
            </w:r>
          </w:p>
        </w:tc>
      </w:tr>
      <w:tr w14:paraId="5AEA43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316EC25">
            <w:pPr>
              <w:keepNext w:val="0"/>
              <w:keepLines w:val="0"/>
              <w:pageBreakBefore w:val="0"/>
              <w:kinsoku/>
              <w:wordWrap/>
              <w:overflowPunct/>
              <w:topLinePunct w:val="0"/>
              <w:autoSpaceDE/>
              <w:autoSpaceDN/>
              <w:bidi w:val="0"/>
              <w:adjustRightInd w:val="0"/>
              <w:snapToGrid w:val="0"/>
              <w:spacing w:line="360" w:lineRule="auto"/>
              <w:contextualSpacing/>
              <w:jc w:val="center"/>
              <w:textAlignment w:val="center"/>
              <w:rPr>
                <w:rFonts w:hint="eastAsia"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癌变预防与治疗</w:t>
            </w:r>
          </w:p>
        </w:tc>
        <w:tc>
          <w:tcPr>
            <w:tcW w:w="813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1D06019">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cs="Times New Roman"/>
                <w:b w:val="0"/>
                <w:color w:val="000000"/>
                <w:vertAlign w:val="baseline"/>
                <w:lang w:val="en-US" w:eastAsia="zh-CN"/>
              </w:rPr>
            </w:pPr>
            <w:r>
              <w:rPr>
                <w:rFonts w:hint="eastAsia" w:ascii="Times New Roman" w:hAnsi="Times New Roman" w:cs="Times New Roman"/>
                <w:b w:val="0"/>
                <w:color w:val="000000"/>
                <w:vertAlign w:val="baseline"/>
                <w:lang w:val="en-US" w:eastAsia="zh-CN"/>
              </w:rPr>
              <w:t>①</w:t>
            </w:r>
            <w:r>
              <w:rPr>
                <w:rFonts w:hint="default" w:ascii="Times New Roman" w:hAnsi="Times New Roman" w:cs="Times New Roman"/>
                <w:b w:val="0"/>
                <w:color w:val="000000"/>
                <w:vertAlign w:val="baseline"/>
                <w:lang w:val="en-US" w:eastAsia="zh-CN"/>
              </w:rPr>
              <w:t>诱因：物理致癌因子（紫外线、辐射）、化学致癌因子（亚硝胺、黄曲霉素）、病毒致癌因子（HPV→宫颈癌、乙肝病毒→肝癌）；</w:t>
            </w:r>
          </w:p>
          <w:p w14:paraId="70C8D21D">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left"/>
              <w:textAlignment w:val="center"/>
              <w:rPr>
                <w:rFonts w:hint="eastAsia"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② 治疗思路：抑制癌细胞增殖（化疗药物阻止DNA复制）、诱导癌细胞凋亡（靶向药物激活凋亡基因）、增强免疫监视（免疫疗法）</w:t>
            </w:r>
          </w:p>
        </w:tc>
      </w:tr>
    </w:tbl>
    <w:p w14:paraId="2E87E18E">
      <w:pPr>
        <w:keepNext w:val="0"/>
        <w:keepLines w:val="0"/>
        <w:pageBreakBefore w:val="0"/>
        <w:numPr>
          <w:ilvl w:val="0"/>
          <w:numId w:val="0"/>
        </w:numPr>
        <w:kinsoku/>
        <w:wordWrap/>
        <w:overflowPunct/>
        <w:topLinePunct w:val="0"/>
        <w:autoSpaceDE/>
        <w:autoSpaceDN/>
        <w:bidi w:val="0"/>
        <w:adjustRightInd w:val="0"/>
        <w:snapToGrid w:val="0"/>
        <w:spacing w:line="360" w:lineRule="auto"/>
        <w:ind w:leftChars="0"/>
        <w:contextualSpacing/>
        <w:jc w:val="left"/>
        <w:textAlignment w:val="center"/>
        <w:rPr>
          <w:rFonts w:hint="default" w:ascii="Times New Roman" w:hAnsi="Times New Roman" w:cs="Times New Roman"/>
          <w:lang w:val="en-US" w:eastAsia="zh-CN"/>
        </w:rPr>
      </w:pPr>
      <w:r>
        <w:rPr>
          <w:rFonts w:hint="eastAsia" w:ascii="Times New Roman" w:hAnsi="Times New Roman" w:cs="Times New Roman"/>
          <w:lang w:val="en-US" w:eastAsia="zh-CN"/>
        </w:rPr>
        <w:t>4.实验探究与图表分析能力</w:t>
      </w:r>
    </w:p>
    <w:p w14:paraId="42B7244A">
      <w:pPr>
        <w:keepNext w:val="0"/>
        <w:keepLines w:val="0"/>
        <w:pageBreakBefore w:val="0"/>
        <w:numPr>
          <w:ilvl w:val="0"/>
          <w:numId w:val="0"/>
        </w:numPr>
        <w:kinsoku/>
        <w:wordWrap/>
        <w:overflowPunct/>
        <w:topLinePunct w:val="0"/>
        <w:autoSpaceDE/>
        <w:autoSpaceDN/>
        <w:bidi w:val="0"/>
        <w:adjustRightInd w:val="0"/>
        <w:snapToGrid w:val="0"/>
        <w:spacing w:line="360" w:lineRule="auto"/>
        <w:ind w:leftChars="0"/>
        <w:contextualSpacing/>
        <w:jc w:val="left"/>
        <w:textAlignment w:val="center"/>
        <w:rPr>
          <w:rFonts w:hint="eastAsia" w:ascii="Times New Roman" w:hAnsi="Times New Roman" w:cs="Times New Roman"/>
          <w:lang w:val="en-US" w:eastAsia="zh-CN"/>
        </w:rPr>
      </w:pPr>
      <w:r>
        <w:rPr>
          <w:rFonts w:hint="eastAsia" w:ascii="Times New Roman" w:hAnsi="Times New Roman" w:cs="Times New Roman"/>
          <w:lang w:val="en-US" w:eastAsia="zh-CN"/>
        </w:rPr>
        <w:t>（1）核心实验探究分类与要点</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89"/>
        <w:gridCol w:w="2397"/>
        <w:gridCol w:w="1994"/>
        <w:gridCol w:w="1994"/>
        <w:gridCol w:w="1994"/>
      </w:tblGrid>
      <w:tr w14:paraId="601D58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9"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53EDD2F4">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color w:val="000000"/>
                <w:vertAlign w:val="baseline"/>
                <w:lang w:val="en-US" w:eastAsia="zh-CN"/>
              </w:rPr>
            </w:pPr>
            <w:r>
              <w:rPr>
                <w:rFonts w:hint="default" w:ascii="Times New Roman" w:hAnsi="Times New Roman" w:cs="Times New Roman"/>
                <w:b/>
                <w:color w:val="000000"/>
                <w:vertAlign w:val="baseline"/>
                <w:lang w:val="en-US" w:eastAsia="zh-CN"/>
              </w:rPr>
              <w:t>实验主题</w:t>
            </w:r>
          </w:p>
        </w:tc>
        <w:tc>
          <w:tcPr>
            <w:tcW w:w="2397"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78A857F3">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color w:val="000000"/>
                <w:vertAlign w:val="baseline"/>
                <w:lang w:val="en-US" w:eastAsia="zh-CN"/>
              </w:rPr>
            </w:pPr>
            <w:r>
              <w:rPr>
                <w:rFonts w:hint="default" w:ascii="Times New Roman" w:hAnsi="Times New Roman" w:cs="Times New Roman"/>
                <w:b/>
                <w:color w:val="000000"/>
                <w:vertAlign w:val="baseline"/>
                <w:lang w:val="en-US" w:eastAsia="zh-CN"/>
              </w:rPr>
              <w:t>核心实验类型</w:t>
            </w:r>
          </w:p>
        </w:tc>
        <w:tc>
          <w:tcPr>
            <w:tcW w:w="1994"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0DB3FE05">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color w:val="000000"/>
                <w:vertAlign w:val="baseline"/>
                <w:lang w:val="en-US" w:eastAsia="zh-CN"/>
              </w:rPr>
            </w:pPr>
            <w:r>
              <w:rPr>
                <w:rFonts w:hint="default" w:ascii="Times New Roman" w:hAnsi="Times New Roman" w:cs="Times New Roman"/>
                <w:b/>
                <w:color w:val="000000"/>
                <w:vertAlign w:val="baseline"/>
                <w:lang w:val="en-US" w:eastAsia="zh-CN"/>
              </w:rPr>
              <w:t>变量控制要点</w:t>
            </w:r>
          </w:p>
        </w:tc>
        <w:tc>
          <w:tcPr>
            <w:tcW w:w="1994"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4019EDD4">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color w:val="000000"/>
                <w:vertAlign w:val="baseline"/>
                <w:lang w:val="en-US" w:eastAsia="zh-CN"/>
              </w:rPr>
            </w:pPr>
            <w:r>
              <w:rPr>
                <w:rFonts w:hint="default" w:ascii="Times New Roman" w:hAnsi="Times New Roman" w:cs="Times New Roman"/>
                <w:b/>
                <w:color w:val="000000"/>
                <w:vertAlign w:val="baseline"/>
                <w:lang w:val="en-US" w:eastAsia="zh-CN"/>
              </w:rPr>
              <w:t>结果检测指标</w:t>
            </w:r>
          </w:p>
        </w:tc>
        <w:tc>
          <w:tcPr>
            <w:tcW w:w="1994"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6498C09D">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color w:val="000000"/>
                <w:vertAlign w:val="baseline"/>
                <w:lang w:val="en-US" w:eastAsia="zh-CN"/>
              </w:rPr>
            </w:pPr>
            <w:r>
              <w:rPr>
                <w:rFonts w:hint="default" w:ascii="Times New Roman" w:hAnsi="Times New Roman" w:cs="Times New Roman"/>
                <w:b/>
                <w:color w:val="000000"/>
                <w:vertAlign w:val="baseline"/>
                <w:lang w:val="en-US" w:eastAsia="zh-CN"/>
              </w:rPr>
              <w:t>高考高频关联点</w:t>
            </w:r>
          </w:p>
        </w:tc>
      </w:tr>
      <w:tr w14:paraId="3B4431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4337806">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细胞分裂（有丝/减数）</w:t>
            </w:r>
          </w:p>
        </w:tc>
        <w:tc>
          <w:tcPr>
            <w:tcW w:w="239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AFBF037">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1. 细胞周期调控实验（如探究某物质对细胞分裂的影响）；2. 减数分裂过程观察实验</w:t>
            </w:r>
          </w:p>
        </w:tc>
        <w:tc>
          <w:tcPr>
            <w:tcW w:w="199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81EC70F">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1. 自变量：药物浓度、培养时间、温度等；2. 无关变量：细胞种类、培养条件（营养、pH）、实验材料长势一致；3. 减数分裂观察需选择性腺组织（如蝗虫精巢、小鼠卵巢）</w:t>
            </w:r>
          </w:p>
        </w:tc>
        <w:tc>
          <w:tcPr>
            <w:tcW w:w="199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22449D0">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1. 细胞周期：不同时期细胞占比（显微镜计数）、分裂速率（单位时间分裂细胞数）；2. 减数分裂：染色体形态和行为变化（装片观察）、配子形成种类和比例</w:t>
            </w:r>
          </w:p>
        </w:tc>
        <w:tc>
          <w:tcPr>
            <w:tcW w:w="199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F5E24F0">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细胞周期图表分析、分裂异常的实验探究（如秋水仙素对分裂的影响）</w:t>
            </w:r>
          </w:p>
        </w:tc>
      </w:tr>
      <w:tr w14:paraId="5D11D4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78EDFD8">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细胞分化与全能性</w:t>
            </w:r>
          </w:p>
        </w:tc>
        <w:tc>
          <w:tcPr>
            <w:tcW w:w="239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6713D7F">
            <w:pPr>
              <w:keepNext w:val="0"/>
              <w:keepLines w:val="0"/>
              <w:pageBreakBefore w:val="0"/>
              <w:numPr>
                <w:ilvl w:val="0"/>
                <w:numId w:val="17"/>
              </w:numPr>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细胞分化影响因素探究（如激素、环境因素）；</w:t>
            </w:r>
          </w:p>
          <w:p w14:paraId="55FCE0CF">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2. 植物组织培养（验证细胞全能性）</w:t>
            </w:r>
          </w:p>
        </w:tc>
        <w:tc>
          <w:tcPr>
            <w:tcW w:w="199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F78F713">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1. 自变量：激素种类及比例（如生长素/细胞分裂素）、环境条件（光照、营养）；2. 无关变量：外植体种类和大小、培养基成分、培养温度</w:t>
            </w:r>
          </w:p>
        </w:tc>
        <w:tc>
          <w:tcPr>
            <w:tcW w:w="199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C6676D1">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1. 分化指标：特定基因表达产物（如血红蛋白用于红细胞分化检测）、细胞形态结构变化；2. 全能性：是否形成完整植株</w:t>
            </w:r>
          </w:p>
        </w:tc>
        <w:tc>
          <w:tcPr>
            <w:tcW w:w="199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0B3B547">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植物组织培养实验设计、分化的基因调控实验分析</w:t>
            </w:r>
          </w:p>
        </w:tc>
      </w:tr>
      <w:tr w14:paraId="7D0074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F521AC8">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细胞衰老与凋亡</w:t>
            </w:r>
          </w:p>
        </w:tc>
        <w:tc>
          <w:tcPr>
            <w:tcW w:w="239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B76DE03">
            <w:pPr>
              <w:keepNext w:val="0"/>
              <w:keepLines w:val="0"/>
              <w:pageBreakBefore w:val="0"/>
              <w:numPr>
                <w:ilvl w:val="0"/>
                <w:numId w:val="18"/>
              </w:numPr>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衰老影响因素探究（如端粒酶、抗氧化物质）；</w:t>
            </w:r>
          </w:p>
          <w:p w14:paraId="14DC5D4F">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2. 凋亡基因功能验证（如基因敲除/沉默实验）</w:t>
            </w:r>
          </w:p>
        </w:tc>
        <w:tc>
          <w:tcPr>
            <w:tcW w:w="199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6F2D603">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1. 自变量：端粒酶活性、药物浓度、基因是否表达；</w:t>
            </w:r>
          </w:p>
          <w:p w14:paraId="25C302FD">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2. 无关变量：细胞代次、培养环境、检测时间</w:t>
            </w:r>
          </w:p>
        </w:tc>
        <w:tc>
          <w:tcPr>
            <w:tcW w:w="199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CCDC733">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1. 衰老指标：细胞体积、染色质收缩程度、酶活性（如β-半乳糖苷酶染色，衰老细胞呈蓝色）；2. 凋亡指标：凋亡小体形成（显微镜观察）、DNA片段化（琼脂糖凝胶电泳）</w:t>
            </w:r>
          </w:p>
        </w:tc>
        <w:tc>
          <w:tcPr>
            <w:tcW w:w="199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32BEAD7">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衰老标志物检测实验、凋亡的编程性调控实验分析</w:t>
            </w:r>
          </w:p>
        </w:tc>
      </w:tr>
      <w:tr w14:paraId="5813EE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5902DD6">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细胞癌变</w:t>
            </w:r>
          </w:p>
        </w:tc>
        <w:tc>
          <w:tcPr>
            <w:tcW w:w="239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495952F">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eastAsiaTheme="minorEastAsia"/>
                <w:b w:val="0"/>
                <w:color w:val="000000"/>
                <w:kern w:val="2"/>
                <w:sz w:val="21"/>
                <w:szCs w:val="24"/>
                <w:vertAlign w:val="baseline"/>
                <w:lang w:val="en-US" w:eastAsia="zh-CN" w:bidi="ar-SA"/>
              </w:rPr>
              <w:t>1.</w:t>
            </w:r>
            <w:r>
              <w:rPr>
                <w:rFonts w:hint="default" w:ascii="Times New Roman" w:hAnsi="Times New Roman" w:cs="Times New Roman"/>
                <w:b w:val="0"/>
                <w:color w:val="000000"/>
                <w:vertAlign w:val="baseline"/>
                <w:lang w:val="en-US" w:eastAsia="zh-CN"/>
              </w:rPr>
              <w:t>致癌因子筛选实验；</w:t>
            </w:r>
          </w:p>
          <w:p w14:paraId="127BAB8F">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2. 癌细胞增殖抑制实验（如药物对癌细胞的影响）</w:t>
            </w:r>
          </w:p>
        </w:tc>
        <w:tc>
          <w:tcPr>
            <w:tcW w:w="199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88F37F5">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1. 自变量：致癌因子类型（物理/化学/病毒）、药物浓度；2. 无关变量：癌细胞类型、培养条件、接种细胞数量</w:t>
            </w:r>
          </w:p>
        </w:tc>
        <w:tc>
          <w:tcPr>
            <w:tcW w:w="199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C71EAC6">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1. 癌变指标：细胞形态变化、增殖速率（如 colony 形成实验）、糖蛋白含量（抗体检测）；2. 抑制效果：癌细胞死亡率、增殖周期延长程度</w:t>
            </w:r>
          </w:p>
        </w:tc>
        <w:tc>
          <w:tcPr>
            <w:tcW w:w="199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A68018D">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抗癌药物筛选实验设计、致癌因子作用机制探究</w:t>
            </w:r>
          </w:p>
        </w:tc>
      </w:tr>
    </w:tbl>
    <w:p w14:paraId="68DB3C5C">
      <w:pPr>
        <w:keepNext w:val="0"/>
        <w:keepLines w:val="0"/>
        <w:pageBreakBefore w:val="0"/>
        <w:numPr>
          <w:ilvl w:val="0"/>
          <w:numId w:val="19"/>
        </w:numPr>
        <w:kinsoku/>
        <w:wordWrap/>
        <w:overflowPunct/>
        <w:topLinePunct w:val="0"/>
        <w:autoSpaceDE/>
        <w:autoSpaceDN/>
        <w:bidi w:val="0"/>
        <w:adjustRightInd w:val="0"/>
        <w:snapToGrid w:val="0"/>
        <w:spacing w:line="360" w:lineRule="auto"/>
        <w:ind w:leftChars="0"/>
        <w:contextualSpacing/>
        <w:jc w:val="left"/>
        <w:textAlignment w:val="center"/>
        <w:rPr>
          <w:rFonts w:hint="eastAsia" w:ascii="Times New Roman" w:hAnsi="Times New Roman" w:cs="Times New Roman"/>
          <w:lang w:val="en-US" w:eastAsia="zh-CN"/>
        </w:rPr>
      </w:pPr>
      <w:r>
        <w:rPr>
          <w:rFonts w:hint="eastAsia" w:ascii="Times New Roman" w:hAnsi="Times New Roman" w:cs="Times New Roman"/>
          <w:lang w:val="en-US" w:eastAsia="zh-CN"/>
        </w:rPr>
        <w:t>核心图表类型及解读</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89"/>
        <w:gridCol w:w="2895"/>
        <w:gridCol w:w="2492"/>
        <w:gridCol w:w="2492"/>
      </w:tblGrid>
      <w:tr w14:paraId="41DEFE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89"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2C4DA444">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color w:val="000000"/>
                <w:vertAlign w:val="baseline"/>
                <w:lang w:val="en-US" w:eastAsia="zh-CN"/>
              </w:rPr>
            </w:pPr>
            <w:r>
              <w:rPr>
                <w:rFonts w:hint="default" w:ascii="Times New Roman" w:hAnsi="Times New Roman" w:cs="Times New Roman"/>
                <w:b/>
                <w:color w:val="000000"/>
                <w:vertAlign w:val="baseline"/>
                <w:lang w:val="en-US" w:eastAsia="zh-CN"/>
              </w:rPr>
              <w:t>图表类型</w:t>
            </w:r>
          </w:p>
        </w:tc>
        <w:tc>
          <w:tcPr>
            <w:tcW w:w="2895"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44DF3A8E">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color w:val="000000"/>
                <w:vertAlign w:val="baseline"/>
                <w:lang w:val="en-US" w:eastAsia="zh-CN"/>
              </w:rPr>
            </w:pPr>
            <w:r>
              <w:rPr>
                <w:rFonts w:hint="default" w:ascii="Times New Roman" w:hAnsi="Times New Roman" w:cs="Times New Roman"/>
                <w:b/>
                <w:color w:val="000000"/>
                <w:vertAlign w:val="baseline"/>
                <w:lang w:val="en-US" w:eastAsia="zh-CN"/>
              </w:rPr>
              <w:t>常见呈现形式</w:t>
            </w:r>
          </w:p>
        </w:tc>
        <w:tc>
          <w:tcPr>
            <w:tcW w:w="2492"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0F904388">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color w:val="000000"/>
                <w:vertAlign w:val="baseline"/>
                <w:lang w:val="en-US" w:eastAsia="zh-CN"/>
              </w:rPr>
            </w:pPr>
            <w:r>
              <w:rPr>
                <w:rFonts w:hint="default" w:ascii="Times New Roman" w:hAnsi="Times New Roman" w:cs="Times New Roman"/>
                <w:b/>
                <w:color w:val="000000"/>
                <w:vertAlign w:val="baseline"/>
                <w:lang w:val="en-US" w:eastAsia="zh-CN"/>
              </w:rPr>
              <w:t>解读核心步骤</w:t>
            </w:r>
          </w:p>
        </w:tc>
        <w:tc>
          <w:tcPr>
            <w:tcW w:w="2492"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3C0DF159">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color w:val="000000"/>
                <w:vertAlign w:val="baseline"/>
                <w:lang w:val="en-US" w:eastAsia="zh-CN"/>
              </w:rPr>
            </w:pPr>
            <w:r>
              <w:rPr>
                <w:rFonts w:hint="default" w:ascii="Times New Roman" w:hAnsi="Times New Roman" w:cs="Times New Roman"/>
                <w:b/>
                <w:color w:val="000000"/>
                <w:vertAlign w:val="baseline"/>
                <w:lang w:val="en-US" w:eastAsia="zh-CN"/>
              </w:rPr>
              <w:t>高考高频考点</w:t>
            </w:r>
          </w:p>
        </w:tc>
      </w:tr>
      <w:tr w14:paraId="1741B2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8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4B07777">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细胞周期相关曲线/柱状图</w:t>
            </w:r>
          </w:p>
        </w:tc>
        <w:tc>
          <w:tcPr>
            <w:tcW w:w="289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54BF3BF">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1. 曲线：横坐标为时间，纵坐标为细胞数/DNA含量；2. 柱状图：不同时期细胞占比、DNA含量分布</w:t>
            </w:r>
          </w:p>
        </w:tc>
        <w:tc>
          <w:tcPr>
            <w:tcW w:w="249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2288014">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1. 定坐标轴：明确横坐标（自变量，如时间、药物浓度）和纵坐标（因变量，如细胞数、DNA含量）；2. 分时期：根据曲线拐点/柱状图峰值对应细胞周期各时期（G1、S、G2、M期）；3. 析变化：判断自变量对细胞周期的影响（如延长/缩短某时期、阻滞分裂）</w:t>
            </w:r>
          </w:p>
        </w:tc>
        <w:tc>
          <w:tcPr>
            <w:tcW w:w="249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BC4548E">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细胞周期调控药物的作用机制、分裂异常的图表分析</w:t>
            </w:r>
          </w:p>
        </w:tc>
      </w:tr>
      <w:tr w14:paraId="032BF6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8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50AE781">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减数分裂染色体行为图</w:t>
            </w:r>
          </w:p>
        </w:tc>
        <w:tc>
          <w:tcPr>
            <w:tcW w:w="289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4C8F075">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1. 模式图：同源染色体联会、分离、互换；2. 实物图：染色体装片显微照片</w:t>
            </w:r>
          </w:p>
        </w:tc>
        <w:tc>
          <w:tcPr>
            <w:tcW w:w="249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F205DA9">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1. 识时期：根据染色体行为判断时期（联会→减Ⅰ前期、同源分离→减Ⅰ后期、着丝点分裂→减Ⅱ后期）；2. 找异常：观察染色体数目/形态异常（如三体、缺失、易位）；3. 推结果：异常分裂对配子形成的影响</w:t>
            </w:r>
          </w:p>
        </w:tc>
        <w:tc>
          <w:tcPr>
            <w:tcW w:w="249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9CA4966">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减数分裂异常导致的遗传病分析、</w:t>
            </w:r>
            <w:r>
              <w:rPr>
                <w:rFonts w:hint="eastAsia" w:ascii="Times New Roman" w:hAnsi="Times New Roman" w:cs="Times New Roman"/>
                <w:b w:val="0"/>
                <w:color w:val="000000"/>
                <w:vertAlign w:val="baseline"/>
                <w:lang w:val="en-US" w:eastAsia="zh-CN"/>
              </w:rPr>
              <w:t>互换</w:t>
            </w:r>
            <w:r>
              <w:rPr>
                <w:rFonts w:hint="default" w:ascii="Times New Roman" w:hAnsi="Times New Roman" w:cs="Times New Roman"/>
                <w:b w:val="0"/>
                <w:color w:val="000000"/>
                <w:vertAlign w:val="baseline"/>
                <w:lang w:val="en-US" w:eastAsia="zh-CN"/>
              </w:rPr>
              <w:t>与基因重组的关系</w:t>
            </w:r>
          </w:p>
        </w:tc>
      </w:tr>
      <w:tr w14:paraId="497905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8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6E9D247">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细胞分化/衰老/凋亡相关曲线/表格</w:t>
            </w:r>
          </w:p>
        </w:tc>
        <w:tc>
          <w:tcPr>
            <w:tcW w:w="289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87E7EA1">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1. 曲线：随时间/处理条件变化的分化程度、衰老标志物含量；2. 表格：不同处理组的凋亡细胞比例、基因表达量</w:t>
            </w:r>
          </w:p>
        </w:tc>
        <w:tc>
          <w:tcPr>
            <w:tcW w:w="249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CD05AE2">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1. 找对照：明确对照组与实验组，锁定自变量；2. 析数据：对比各组因变量变化（如分化标志物表达升高、衰老细胞比例增加）；3. 推结论：自变量与细胞过程的关联（如某药物促进凋亡、抑制衰老）</w:t>
            </w:r>
          </w:p>
        </w:tc>
        <w:tc>
          <w:tcPr>
            <w:tcW w:w="249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C1D0ED8">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分化的基因选择性表达图表、衰老与凋亡的调控机制分析</w:t>
            </w:r>
          </w:p>
        </w:tc>
      </w:tr>
      <w:tr w14:paraId="3D4110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8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A620DD3">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癌细胞相关图表</w:t>
            </w:r>
          </w:p>
        </w:tc>
        <w:tc>
          <w:tcPr>
            <w:tcW w:w="289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01612B7">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1. 增殖曲线：癌细胞与正常细胞增殖速率对比；2. 柱状图：不同药物对癌细胞死亡率的影响、糖蛋白含量变化</w:t>
            </w:r>
          </w:p>
        </w:tc>
        <w:tc>
          <w:tcPr>
            <w:tcW w:w="249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45285AB">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1. 比差异：对比癌细胞与正常细胞的核心特征（增殖、形态、黏附性）；2. 评效果：根据数据判断药物对癌细胞的抑制效率；3. 析机制：结合图表推导药物作用靶点（如抑制DNA复制、促进凋亡）</w:t>
            </w:r>
          </w:p>
        </w:tc>
        <w:tc>
          <w:tcPr>
            <w:tcW w:w="249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5B0A470">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vertAlign w:val="baseline"/>
                <w:lang w:val="en-US" w:eastAsia="zh-CN"/>
              </w:rPr>
            </w:pPr>
            <w:r>
              <w:rPr>
                <w:rFonts w:hint="default" w:ascii="Times New Roman" w:hAnsi="Times New Roman" w:cs="Times New Roman"/>
                <w:b w:val="0"/>
                <w:color w:val="000000"/>
                <w:vertAlign w:val="baseline"/>
                <w:lang w:val="en-US" w:eastAsia="zh-CN"/>
              </w:rPr>
              <w:t>抗癌药物的筛选与效果分析、癌细胞代谢特征（瓦堡效应）图表解读</w:t>
            </w:r>
          </w:p>
        </w:tc>
      </w:tr>
    </w:tbl>
    <w:p w14:paraId="10E5601A">
      <w:pPr>
        <w:keepNext w:val="0"/>
        <w:keepLines w:val="0"/>
        <w:pageBreakBefore w:val="0"/>
        <w:numPr>
          <w:ilvl w:val="0"/>
          <w:numId w:val="19"/>
        </w:numPr>
        <w:kinsoku/>
        <w:wordWrap/>
        <w:overflowPunct/>
        <w:topLinePunct w:val="0"/>
        <w:autoSpaceDE/>
        <w:autoSpaceDN/>
        <w:bidi w:val="0"/>
        <w:adjustRightInd w:val="0"/>
        <w:snapToGrid w:val="0"/>
        <w:spacing w:line="360" w:lineRule="auto"/>
        <w:ind w:left="0" w:leftChars="0" w:firstLine="0" w:firstLineChars="0"/>
        <w:contextualSpacing/>
        <w:jc w:val="left"/>
        <w:textAlignment w:val="center"/>
        <w:rPr>
          <w:rFonts w:hint="eastAsia" w:ascii="Times New Roman" w:hAnsi="Times New Roman" w:cs="Times New Roman"/>
          <w:lang w:val="en-US" w:eastAsia="zh-CN"/>
        </w:rPr>
      </w:pPr>
      <w:r>
        <w:rPr>
          <w:rFonts w:hint="eastAsia" w:ascii="Times New Roman" w:hAnsi="Times New Roman" w:cs="Times New Roman"/>
          <w:lang w:val="en-US" w:eastAsia="zh-CN"/>
        </w:rPr>
        <w:t>实验探究与图表分析的核心串联</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78"/>
        <w:gridCol w:w="8190"/>
      </w:tblGrid>
      <w:tr w14:paraId="0EDF69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78"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20CE8081">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color w:val="000000"/>
                <w:vertAlign w:val="baseline"/>
                <w:lang w:val="en-US" w:eastAsia="zh-CN"/>
              </w:rPr>
            </w:pPr>
            <w:r>
              <w:rPr>
                <w:rFonts w:hint="eastAsia" w:ascii="Times New Roman" w:hAnsi="Times New Roman" w:cs="Times New Roman"/>
                <w:b/>
                <w:color w:val="000000"/>
                <w:vertAlign w:val="baseline"/>
                <w:lang w:val="en-US" w:eastAsia="zh-CN"/>
              </w:rPr>
              <w:t>关系</w:t>
            </w:r>
          </w:p>
        </w:tc>
        <w:tc>
          <w:tcPr>
            <w:tcW w:w="8190"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2EBC2D78">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color w:val="000000"/>
                <w:vertAlign w:val="baseline"/>
                <w:lang w:val="en-US" w:eastAsia="zh-CN"/>
              </w:rPr>
            </w:pPr>
            <w:r>
              <w:rPr>
                <w:rFonts w:hint="eastAsia" w:ascii="Times New Roman" w:hAnsi="Times New Roman" w:cs="Times New Roman"/>
                <w:b/>
                <w:color w:val="000000"/>
                <w:vertAlign w:val="baseline"/>
                <w:lang w:val="en-US" w:eastAsia="zh-CN"/>
              </w:rPr>
              <w:t>内容</w:t>
            </w:r>
          </w:p>
        </w:tc>
      </w:tr>
      <w:tr w14:paraId="16F53A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7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BEDC4C0">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color w:val="000000"/>
                <w:sz w:val="21"/>
                <w:szCs w:val="21"/>
              </w:rPr>
              <w:t>核心串联链</w:t>
            </w:r>
          </w:p>
        </w:tc>
        <w:tc>
          <w:tcPr>
            <w:tcW w:w="819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962E32C">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color w:val="000000"/>
                <w:sz w:val="21"/>
                <w:szCs w:val="21"/>
              </w:rPr>
              <w:t>实验目的→变量设定→实验操作→结果呈现（图表）→图表解读→结论推导→误差分析</w:t>
            </w:r>
          </w:p>
        </w:tc>
      </w:tr>
      <w:tr w14:paraId="011D04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7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53DE62F">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color w:val="000000"/>
                <w:sz w:val="21"/>
                <w:szCs w:val="21"/>
              </w:rPr>
              <w:t>关键关联</w:t>
            </w:r>
          </w:p>
        </w:tc>
        <w:tc>
          <w:tcPr>
            <w:tcW w:w="819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5A87182">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eastAsia="宋体" w:cs="Times New Roman"/>
                <w:b w:val="0"/>
                <w:color w:val="000000"/>
                <w:sz w:val="21"/>
                <w:szCs w:val="21"/>
              </w:rPr>
            </w:pPr>
            <w:r>
              <w:rPr>
                <w:rFonts w:hint="default" w:ascii="Times New Roman" w:hAnsi="Times New Roman" w:eastAsia="宋体" w:cs="Times New Roman"/>
                <w:b w:val="0"/>
                <w:color w:val="000000"/>
                <w:sz w:val="21"/>
                <w:szCs w:val="21"/>
                <w:lang w:val="en-US" w:eastAsia="zh-CN"/>
              </w:rPr>
              <w:t>①</w:t>
            </w:r>
            <w:r>
              <w:rPr>
                <w:rFonts w:hint="default" w:ascii="Times New Roman" w:hAnsi="Times New Roman" w:eastAsia="宋体" w:cs="Times New Roman"/>
                <w:b w:val="0"/>
                <w:color w:val="000000"/>
                <w:sz w:val="21"/>
                <w:szCs w:val="21"/>
              </w:rPr>
              <w:t>实验变量与图表坐标轴的对应（自变量→横坐标，因变量→纵坐标）；</w:t>
            </w:r>
          </w:p>
          <w:p w14:paraId="3654AFCA">
            <w:pPr>
              <w:keepNext w:val="0"/>
              <w:keepLines w:val="0"/>
              <w:pageBreakBefore w:val="0"/>
              <w:numPr>
                <w:ilvl w:val="0"/>
                <w:numId w:val="0"/>
              </w:numPr>
              <w:kinsoku/>
              <w:wordWrap/>
              <w:overflowPunct/>
              <w:topLinePunct w:val="0"/>
              <w:autoSpaceDE/>
              <w:autoSpaceDN/>
              <w:bidi w:val="0"/>
              <w:adjustRightInd w:val="0"/>
              <w:snapToGrid w:val="0"/>
              <w:spacing w:line="360" w:lineRule="auto"/>
              <w:ind w:leftChars="0"/>
              <w:contextualSpacing/>
              <w:jc w:val="left"/>
              <w:textAlignment w:val="center"/>
              <w:rPr>
                <w:rFonts w:hint="default" w:ascii="Times New Roman" w:hAnsi="Times New Roman" w:eastAsia="宋体" w:cs="Times New Roman"/>
                <w:b w:val="0"/>
                <w:color w:val="000000"/>
                <w:sz w:val="21"/>
                <w:szCs w:val="21"/>
              </w:rPr>
            </w:pPr>
            <w:r>
              <w:rPr>
                <w:rFonts w:hint="default" w:ascii="Times New Roman" w:hAnsi="Times New Roman" w:eastAsia="宋体" w:cs="Times New Roman"/>
                <w:b w:val="0"/>
                <w:color w:val="000000"/>
                <w:sz w:val="21"/>
                <w:szCs w:val="21"/>
                <w:lang w:val="en-US" w:eastAsia="zh-CN"/>
              </w:rPr>
              <w:t>②</w:t>
            </w:r>
            <w:r>
              <w:rPr>
                <w:rFonts w:hint="default" w:ascii="Times New Roman" w:hAnsi="Times New Roman" w:eastAsia="宋体" w:cs="Times New Roman"/>
                <w:b w:val="0"/>
                <w:color w:val="000000"/>
                <w:sz w:val="21"/>
                <w:szCs w:val="21"/>
              </w:rPr>
              <w:t>实验结果的图表化转化（如细胞占比→柱状图、增殖速率→曲线）；</w:t>
            </w:r>
          </w:p>
          <w:p w14:paraId="09B43C4C">
            <w:pPr>
              <w:keepNext w:val="0"/>
              <w:keepLines w:val="0"/>
              <w:pageBreakBefore w:val="0"/>
              <w:numPr>
                <w:ilvl w:val="0"/>
                <w:numId w:val="0"/>
              </w:numPr>
              <w:kinsoku/>
              <w:wordWrap/>
              <w:overflowPunct/>
              <w:topLinePunct w:val="0"/>
              <w:autoSpaceDE/>
              <w:autoSpaceDN/>
              <w:bidi w:val="0"/>
              <w:adjustRightInd w:val="0"/>
              <w:snapToGrid w:val="0"/>
              <w:spacing w:line="360" w:lineRule="auto"/>
              <w:ind w:leftChars="0"/>
              <w:contextualSpacing/>
              <w:jc w:val="left"/>
              <w:textAlignment w:val="center"/>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color w:val="000000"/>
                <w:sz w:val="21"/>
                <w:szCs w:val="21"/>
              </w:rPr>
              <w:t>③ 图表异常数据的误差分析（如细胞计数误差、培养条件控制不当导致数据偏离）</w:t>
            </w:r>
          </w:p>
        </w:tc>
      </w:tr>
    </w:tbl>
    <w:p w14:paraId="20FF06E6">
      <w:pPr>
        <w:pStyle w:val="4"/>
        <w:tabs>
          <w:tab w:val="left" w:pos="3969"/>
        </w:tabs>
        <w:spacing w:line="360" w:lineRule="auto"/>
        <w:jc w:val="center"/>
        <w:rPr>
          <w:rFonts w:hint="default" w:ascii="Times New Roman" w:hAnsi="Times New Roman" w:cs="Times New Roman" w:eastAsiaTheme="majorEastAsia"/>
        </w:rPr>
      </w:pPr>
      <w:r>
        <w:rPr>
          <w:rFonts w:hint="eastAsia" w:ascii="Times New Roman" w:hAnsi="Times New Roman" w:eastAsia="微软雅黑" w:cs="Times New Roman"/>
          <w:b/>
          <w:sz w:val="28"/>
          <w:szCs w:val="28"/>
          <w:lang w:val="en-US" w:eastAsia="zh-CN"/>
        </w:rPr>
        <w:t>四、</w:t>
      </w:r>
      <w:r>
        <w:rPr>
          <w:rFonts w:hint="default" w:ascii="Times New Roman" w:hAnsi="Times New Roman" w:eastAsia="微软雅黑" w:cs="Times New Roman"/>
          <w:b/>
          <w:sz w:val="28"/>
          <w:szCs w:val="28"/>
          <w:lang w:val="en-US" w:eastAsia="zh-CN"/>
        </w:rPr>
        <w:t>遗传的基本规律和人类遗传病</w:t>
      </w:r>
    </w:p>
    <w:p w14:paraId="65556340">
      <w:pPr>
        <w:keepNext w:val="0"/>
        <w:keepLines w:val="0"/>
        <w:pageBreakBefore w:val="0"/>
        <w:numPr>
          <w:ilvl w:val="0"/>
          <w:numId w:val="20"/>
        </w:numPr>
        <w:kinsoku/>
        <w:wordWrap/>
        <w:overflowPunct/>
        <w:topLinePunct w:val="0"/>
        <w:autoSpaceDE/>
        <w:autoSpaceDN/>
        <w:bidi w:val="0"/>
        <w:adjustRightInd w:val="0"/>
        <w:snapToGrid w:val="0"/>
        <w:spacing w:line="360" w:lineRule="auto"/>
        <w:contextualSpacing/>
        <w:jc w:val="left"/>
        <w:textAlignment w:val="center"/>
        <w:rPr>
          <w:rFonts w:hint="eastAsia" w:ascii="Times New Roman" w:hAnsi="Times New Roman" w:cs="Times New Roman"/>
          <w:lang w:val="en-US" w:eastAsia="zh-CN"/>
        </w:rPr>
      </w:pPr>
      <w:r>
        <w:rPr>
          <w:rFonts w:hint="eastAsia" w:ascii="Times New Roman" w:hAnsi="Times New Roman" w:cs="Times New Roman"/>
          <w:lang w:val="en-US" w:eastAsia="zh-CN"/>
        </w:rPr>
        <w:t>遗传基本规律的核心应用</w:t>
      </w:r>
    </w:p>
    <w:p w14:paraId="3F733BE3">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left"/>
        <w:textAlignment w:val="center"/>
        <w:rPr>
          <w:rFonts w:hint="eastAsia" w:ascii="Times New Roman" w:hAnsi="Times New Roman" w:cs="Times New Roman"/>
          <w:lang w:val="en-US" w:eastAsia="zh-CN"/>
        </w:rPr>
      </w:pPr>
      <w:r>
        <w:rPr>
          <w:rFonts w:hint="eastAsia" w:ascii="Times New Roman" w:hAnsi="Times New Roman" w:cs="Times New Roman"/>
          <w:lang w:val="en-US" w:eastAsia="zh-CN"/>
        </w:rPr>
        <w:t>（1）遗传基本规律的核心关联与辨析</w:t>
      </w:r>
    </w:p>
    <w:tbl>
      <w:tblPr>
        <w:tblStyle w:val="10"/>
        <w:tblW w:w="996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94"/>
        <w:gridCol w:w="2311"/>
        <w:gridCol w:w="3123"/>
        <w:gridCol w:w="3340"/>
      </w:tblGrid>
      <w:tr w14:paraId="7E42D3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blHeader/>
          <w:jc w:val="center"/>
        </w:trPr>
        <w:tc>
          <w:tcPr>
            <w:tcW w:w="1194"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65139767">
            <w:pPr>
              <w:snapToGrid w:val="0"/>
              <w:spacing w:before="120" w:after="120" w:line="240" w:lineRule="auto"/>
              <w:ind w:left="0" w:leftChars="0" w:right="0" w:rightChars="0" w:firstLine="0" w:firstLineChars="0"/>
              <w:jc w:val="center"/>
              <w:rPr>
                <w:rFonts w:hint="default" w:ascii="Times New Roman" w:hAnsi="Times New Roman" w:eastAsia="宋体" w:cs="Times New Roman"/>
                <w:b/>
                <w:color w:val="000000"/>
                <w:sz w:val="21"/>
                <w:szCs w:val="21"/>
                <w:vertAlign w:val="baseline"/>
                <w:lang w:val="en-US" w:eastAsia="zh-CN"/>
              </w:rPr>
            </w:pPr>
            <w:r>
              <w:rPr>
                <w:rFonts w:hint="default" w:ascii="Times New Roman" w:hAnsi="Times New Roman" w:eastAsia="宋体" w:cs="Times New Roman"/>
                <w:b/>
                <w:color w:val="000000"/>
                <w:sz w:val="21"/>
                <w:szCs w:val="21"/>
              </w:rPr>
              <w:t>对比维度</w:t>
            </w:r>
          </w:p>
        </w:tc>
        <w:tc>
          <w:tcPr>
            <w:tcW w:w="2311"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7003A17F">
            <w:pPr>
              <w:snapToGrid w:val="0"/>
              <w:spacing w:before="120" w:after="120" w:line="240" w:lineRule="auto"/>
              <w:ind w:left="0" w:leftChars="0" w:right="0" w:rightChars="0" w:firstLine="0" w:firstLineChars="0"/>
              <w:jc w:val="center"/>
              <w:rPr>
                <w:rFonts w:hint="default" w:ascii="Times New Roman" w:hAnsi="Times New Roman" w:eastAsia="宋体" w:cs="Times New Roman"/>
                <w:b/>
                <w:color w:val="000000"/>
                <w:sz w:val="21"/>
                <w:szCs w:val="21"/>
                <w:vertAlign w:val="baseline"/>
                <w:lang w:val="en-US" w:eastAsia="zh-CN"/>
              </w:rPr>
            </w:pPr>
            <w:r>
              <w:rPr>
                <w:rFonts w:hint="default" w:ascii="Times New Roman" w:hAnsi="Times New Roman" w:eastAsia="宋体" w:cs="Times New Roman"/>
                <w:b/>
                <w:color w:val="000000"/>
                <w:sz w:val="21"/>
                <w:szCs w:val="21"/>
              </w:rPr>
              <w:t>分离定律</w:t>
            </w:r>
          </w:p>
        </w:tc>
        <w:tc>
          <w:tcPr>
            <w:tcW w:w="3123"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0255613C">
            <w:pPr>
              <w:snapToGrid w:val="0"/>
              <w:spacing w:before="120" w:after="120" w:line="240" w:lineRule="auto"/>
              <w:ind w:left="0" w:leftChars="0" w:right="0" w:rightChars="0" w:firstLine="0" w:firstLineChars="0"/>
              <w:jc w:val="center"/>
              <w:rPr>
                <w:rFonts w:hint="default" w:ascii="Times New Roman" w:hAnsi="Times New Roman" w:eastAsia="宋体" w:cs="Times New Roman"/>
                <w:b/>
                <w:color w:val="000000"/>
                <w:sz w:val="21"/>
                <w:szCs w:val="21"/>
                <w:vertAlign w:val="baseline"/>
                <w:lang w:val="en-US" w:eastAsia="zh-CN"/>
              </w:rPr>
            </w:pPr>
            <w:r>
              <w:rPr>
                <w:rFonts w:hint="default" w:ascii="Times New Roman" w:hAnsi="Times New Roman" w:eastAsia="宋体" w:cs="Times New Roman"/>
                <w:b/>
                <w:color w:val="000000"/>
                <w:sz w:val="21"/>
                <w:szCs w:val="21"/>
              </w:rPr>
              <w:t>自由组合定律</w:t>
            </w:r>
          </w:p>
        </w:tc>
        <w:tc>
          <w:tcPr>
            <w:tcW w:w="3340"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56E8C63C">
            <w:pPr>
              <w:snapToGrid w:val="0"/>
              <w:spacing w:before="120" w:after="120" w:line="240" w:lineRule="auto"/>
              <w:ind w:left="0" w:leftChars="0" w:right="0" w:rightChars="0" w:firstLine="0" w:firstLineChars="0"/>
              <w:jc w:val="center"/>
              <w:rPr>
                <w:rFonts w:hint="default" w:ascii="Times New Roman" w:hAnsi="Times New Roman" w:eastAsia="宋体" w:cs="Times New Roman"/>
                <w:b/>
                <w:color w:val="000000"/>
                <w:sz w:val="21"/>
                <w:szCs w:val="21"/>
                <w:vertAlign w:val="baseline"/>
                <w:lang w:val="en-US" w:eastAsia="zh-CN"/>
              </w:rPr>
            </w:pPr>
            <w:r>
              <w:rPr>
                <w:rFonts w:hint="default" w:ascii="Times New Roman" w:hAnsi="Times New Roman" w:eastAsia="宋体" w:cs="Times New Roman"/>
                <w:b/>
                <w:color w:val="000000"/>
                <w:sz w:val="21"/>
                <w:szCs w:val="21"/>
              </w:rPr>
              <w:t>核心关联</w:t>
            </w:r>
          </w:p>
        </w:tc>
      </w:tr>
      <w:tr w14:paraId="4CE75F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9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59DDDF5">
            <w:pPr>
              <w:snapToGrid w:val="0"/>
              <w:spacing w:before="120" w:after="120" w:line="240" w:lineRule="auto"/>
              <w:ind w:left="0" w:leftChars="0" w:right="0" w:rightChars="0" w:firstLine="0" w:firstLineChars="0"/>
              <w:jc w:val="center"/>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color w:val="000000"/>
                <w:sz w:val="21"/>
                <w:szCs w:val="21"/>
              </w:rPr>
              <w:t>研究对象</w:t>
            </w:r>
          </w:p>
        </w:tc>
        <w:tc>
          <w:tcPr>
            <w:tcW w:w="231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6F3DCCA">
            <w:pPr>
              <w:snapToGrid w:val="0"/>
              <w:spacing w:before="120" w:after="120" w:line="240" w:lineRule="auto"/>
              <w:ind w:left="0" w:leftChars="0" w:right="0" w:rightChars="0" w:firstLine="0" w:firstLineChars="0"/>
              <w:jc w:val="left"/>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color w:val="000000"/>
                <w:sz w:val="21"/>
                <w:szCs w:val="21"/>
              </w:rPr>
              <w:t>一对等位基因（位于一对同源染色体上）</w:t>
            </w:r>
          </w:p>
        </w:tc>
        <w:tc>
          <w:tcPr>
            <w:tcW w:w="312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646F456">
            <w:pPr>
              <w:snapToGrid w:val="0"/>
              <w:spacing w:before="120" w:after="120" w:line="240" w:lineRule="auto"/>
              <w:ind w:left="0" w:leftChars="0" w:right="0" w:rightChars="0" w:firstLine="0" w:firstLineChars="0"/>
              <w:jc w:val="left"/>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color w:val="000000"/>
                <w:sz w:val="21"/>
                <w:szCs w:val="21"/>
              </w:rPr>
              <w:t>两对或多对等位基因（位于非同源染色体上）</w:t>
            </w:r>
          </w:p>
        </w:tc>
        <w:tc>
          <w:tcPr>
            <w:tcW w:w="334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D8F64C4">
            <w:pPr>
              <w:snapToGrid w:val="0"/>
              <w:spacing w:before="120" w:after="120" w:line="240" w:lineRule="auto"/>
              <w:ind w:left="0" w:leftChars="0" w:right="0" w:rightChars="0" w:firstLine="0" w:firstLineChars="0"/>
              <w:jc w:val="left"/>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color w:val="000000"/>
                <w:sz w:val="21"/>
                <w:szCs w:val="21"/>
              </w:rPr>
              <w:t>自由组合定律以分离定律为基础，多对等位基因的遗传可分解为多个一对等位基因的分离定律问题</w:t>
            </w:r>
          </w:p>
        </w:tc>
      </w:tr>
      <w:tr w14:paraId="40C8E9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9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2A92106">
            <w:pPr>
              <w:snapToGrid w:val="0"/>
              <w:spacing w:before="120" w:after="120" w:line="240" w:lineRule="auto"/>
              <w:ind w:left="0" w:leftChars="0" w:right="0" w:rightChars="0" w:firstLine="0" w:firstLineChars="0"/>
              <w:jc w:val="center"/>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color w:val="000000"/>
                <w:sz w:val="21"/>
                <w:szCs w:val="21"/>
              </w:rPr>
              <w:t>核心实质</w:t>
            </w:r>
          </w:p>
        </w:tc>
        <w:tc>
          <w:tcPr>
            <w:tcW w:w="231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941BF28">
            <w:pPr>
              <w:snapToGrid w:val="0"/>
              <w:spacing w:before="120" w:after="120" w:line="240" w:lineRule="auto"/>
              <w:ind w:left="0" w:leftChars="0" w:right="0" w:rightChars="0" w:firstLine="0" w:firstLineChars="0"/>
              <w:jc w:val="left"/>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color w:val="000000"/>
                <w:sz w:val="21"/>
                <w:szCs w:val="21"/>
              </w:rPr>
              <w:t>减数分裂时，同源染色体上的等位基因随同源染色体分离而分离</w:t>
            </w:r>
          </w:p>
        </w:tc>
        <w:tc>
          <w:tcPr>
            <w:tcW w:w="312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647C155">
            <w:pPr>
              <w:snapToGrid w:val="0"/>
              <w:spacing w:before="120" w:after="120" w:line="240" w:lineRule="auto"/>
              <w:ind w:left="0" w:leftChars="0" w:right="0" w:rightChars="0" w:firstLine="0" w:firstLineChars="0"/>
              <w:jc w:val="left"/>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color w:val="000000"/>
                <w:sz w:val="21"/>
                <w:szCs w:val="21"/>
              </w:rPr>
              <w:t>减数分裂时，非同源染色体上的非等位基因随非同源染色体自由组合而自由组合</w:t>
            </w:r>
          </w:p>
        </w:tc>
        <w:tc>
          <w:tcPr>
            <w:tcW w:w="334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1FB134E">
            <w:pPr>
              <w:snapToGrid w:val="0"/>
              <w:spacing w:before="120" w:after="120" w:line="240" w:lineRule="auto"/>
              <w:ind w:left="0" w:leftChars="0" w:right="0" w:rightChars="0" w:firstLine="0" w:firstLineChars="0"/>
              <w:jc w:val="left"/>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color w:val="000000"/>
                <w:sz w:val="21"/>
                <w:szCs w:val="21"/>
              </w:rPr>
              <w:t>二者均发生在减数第一次分裂后期，核心是基因随染色体的行为变化而传递</w:t>
            </w:r>
          </w:p>
        </w:tc>
      </w:tr>
      <w:tr w14:paraId="78888F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9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4582119">
            <w:pPr>
              <w:snapToGrid w:val="0"/>
              <w:spacing w:before="120" w:after="120" w:line="240" w:lineRule="auto"/>
              <w:ind w:left="0" w:leftChars="0" w:right="0" w:rightChars="0" w:firstLine="0" w:firstLineChars="0"/>
              <w:jc w:val="center"/>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color w:val="000000"/>
                <w:sz w:val="21"/>
                <w:szCs w:val="21"/>
              </w:rPr>
              <w:t>表型比例（纯合亲本杂交→F₁自交）</w:t>
            </w:r>
          </w:p>
        </w:tc>
        <w:tc>
          <w:tcPr>
            <w:tcW w:w="231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4055B28">
            <w:pPr>
              <w:snapToGrid w:val="0"/>
              <w:spacing w:before="120" w:after="120" w:line="240" w:lineRule="auto"/>
              <w:ind w:left="0" w:leftChars="0" w:right="0" w:rightChars="0" w:firstLine="0" w:firstLineChars="0"/>
              <w:jc w:val="center"/>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color w:val="000000"/>
                <w:sz w:val="21"/>
                <w:szCs w:val="21"/>
              </w:rPr>
              <w:t>3:1（显性:隐性）</w:t>
            </w:r>
          </w:p>
        </w:tc>
        <w:tc>
          <w:tcPr>
            <w:tcW w:w="312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1F0B526">
            <w:pPr>
              <w:snapToGrid w:val="0"/>
              <w:spacing w:before="120" w:after="120" w:line="240" w:lineRule="auto"/>
              <w:ind w:left="0" w:leftChars="0" w:right="0" w:rightChars="0" w:firstLine="0" w:firstLineChars="0"/>
              <w:jc w:val="center"/>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color w:val="000000"/>
                <w:sz w:val="21"/>
                <w:szCs w:val="21"/>
              </w:rPr>
              <w:t>9:3:3:1（双显性:单显性:单显性:双隐性）</w:t>
            </w:r>
          </w:p>
        </w:tc>
        <w:tc>
          <w:tcPr>
            <w:tcW w:w="334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ADAB262">
            <w:pPr>
              <w:snapToGrid w:val="0"/>
              <w:spacing w:before="120" w:after="120" w:line="240" w:lineRule="auto"/>
              <w:ind w:left="0" w:leftChars="0" w:right="0" w:rightChars="0" w:firstLine="0" w:firstLineChars="0"/>
              <w:jc w:val="center"/>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color w:val="000000"/>
                <w:sz w:val="21"/>
                <w:szCs w:val="21"/>
              </w:rPr>
              <w:t>多对等位基因遗传时，表型比例为各对基因分离表型比例的乘积</w:t>
            </w:r>
          </w:p>
        </w:tc>
      </w:tr>
      <w:tr w14:paraId="1EEE9C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9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B9CC2FD">
            <w:pPr>
              <w:snapToGrid w:val="0"/>
              <w:spacing w:before="120" w:after="120" w:line="240" w:lineRule="auto"/>
              <w:ind w:left="0" w:leftChars="0" w:right="0" w:rightChars="0" w:firstLine="0" w:firstLineChars="0"/>
              <w:jc w:val="center"/>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color w:val="000000"/>
                <w:sz w:val="21"/>
                <w:szCs w:val="21"/>
              </w:rPr>
              <w:t>解题关键</w:t>
            </w:r>
          </w:p>
        </w:tc>
        <w:tc>
          <w:tcPr>
            <w:tcW w:w="231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B4EBDFC">
            <w:pPr>
              <w:snapToGrid w:val="0"/>
              <w:spacing w:before="120" w:after="120" w:line="240" w:lineRule="auto"/>
              <w:ind w:left="0" w:leftChars="0" w:right="0" w:rightChars="0" w:firstLine="0" w:firstLineChars="0"/>
              <w:jc w:val="left"/>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color w:val="000000"/>
                <w:sz w:val="21"/>
                <w:szCs w:val="21"/>
              </w:rPr>
              <w:t>明确显隐性、推导亲本基因型、运用概率加法原理计算</w:t>
            </w:r>
          </w:p>
        </w:tc>
        <w:tc>
          <w:tcPr>
            <w:tcW w:w="312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9D23EF7">
            <w:pPr>
              <w:snapToGrid w:val="0"/>
              <w:spacing w:before="120" w:after="120" w:line="240" w:lineRule="auto"/>
              <w:ind w:left="0" w:leftChars="0" w:right="0" w:rightChars="0" w:firstLine="0" w:firstLineChars="0"/>
              <w:jc w:val="left"/>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color w:val="000000"/>
                <w:sz w:val="21"/>
                <w:szCs w:val="21"/>
              </w:rPr>
              <w:t>采用“分解组合法”，先逐对分析再组合计算，运用概率乘法原理</w:t>
            </w:r>
          </w:p>
        </w:tc>
        <w:tc>
          <w:tcPr>
            <w:tcW w:w="334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375DF21">
            <w:pPr>
              <w:snapToGrid w:val="0"/>
              <w:spacing w:before="120" w:after="120" w:line="240" w:lineRule="auto"/>
              <w:ind w:left="0" w:leftChars="0" w:right="0" w:rightChars="0" w:firstLine="0" w:firstLineChars="0"/>
              <w:jc w:val="left"/>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color w:val="000000"/>
                <w:sz w:val="21"/>
                <w:szCs w:val="21"/>
              </w:rPr>
              <w:t>共性解题思路：先定性（显隐性判断）→再定位（基因位置）→后计算（概率推导）</w:t>
            </w:r>
          </w:p>
        </w:tc>
      </w:tr>
      <w:tr w14:paraId="39C7F1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6" w:hRule="atLeast"/>
          <w:jc w:val="center"/>
        </w:trPr>
        <w:tc>
          <w:tcPr>
            <w:tcW w:w="119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9270896">
            <w:pPr>
              <w:snapToGrid w:val="0"/>
              <w:spacing w:before="120" w:after="120" w:line="240" w:lineRule="auto"/>
              <w:ind w:left="0" w:leftChars="0" w:right="0" w:rightChars="0" w:firstLine="0" w:firstLineChars="0"/>
              <w:jc w:val="center"/>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color w:val="000000"/>
                <w:sz w:val="21"/>
                <w:szCs w:val="21"/>
              </w:rPr>
              <w:t>易错点</w:t>
            </w:r>
          </w:p>
        </w:tc>
        <w:tc>
          <w:tcPr>
            <w:tcW w:w="231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08890F9">
            <w:pPr>
              <w:snapToGrid w:val="0"/>
              <w:spacing w:before="120" w:after="120" w:line="240" w:lineRule="auto"/>
              <w:ind w:left="0" w:leftChars="0" w:right="0" w:rightChars="0" w:firstLine="0" w:firstLineChars="0"/>
              <w:jc w:val="left"/>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color w:val="000000"/>
                <w:sz w:val="21"/>
                <w:szCs w:val="21"/>
              </w:rPr>
              <w:t>混淆“杂合子自交”与“测交”的表型比例；忽略“不完全显性”“共显性”等特殊遗传现象</w:t>
            </w:r>
          </w:p>
        </w:tc>
        <w:tc>
          <w:tcPr>
            <w:tcW w:w="312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8CA6A13">
            <w:pPr>
              <w:snapToGrid w:val="0"/>
              <w:spacing w:before="120" w:after="120" w:line="240" w:lineRule="auto"/>
              <w:ind w:left="0" w:leftChars="0" w:right="0" w:rightChars="0" w:firstLine="0" w:firstLineChars="0"/>
              <w:jc w:val="left"/>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color w:val="000000"/>
                <w:sz w:val="21"/>
                <w:szCs w:val="21"/>
              </w:rPr>
              <w:t>未判断基因是否位于非同源染色体上；混淆“基因连锁”与“自由组合”的差异</w:t>
            </w:r>
          </w:p>
        </w:tc>
        <w:tc>
          <w:tcPr>
            <w:tcW w:w="334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E4AC18C">
            <w:pPr>
              <w:snapToGrid w:val="0"/>
              <w:spacing w:before="120" w:after="120" w:line="240" w:lineRule="auto"/>
              <w:ind w:left="0" w:leftChars="0" w:right="0" w:rightChars="0" w:firstLine="0" w:firstLineChars="0"/>
              <w:jc w:val="left"/>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color w:val="000000"/>
                <w:sz w:val="21"/>
                <w:szCs w:val="21"/>
              </w:rPr>
              <w:t>特殊遗传现象（如致死、累加效应）不改变遗传规律的实质，仅影响表型比例</w:t>
            </w:r>
          </w:p>
        </w:tc>
      </w:tr>
    </w:tbl>
    <w:p w14:paraId="423F52D7">
      <w:pPr>
        <w:keepNext w:val="0"/>
        <w:keepLines w:val="0"/>
        <w:pageBreakBefore w:val="0"/>
        <w:numPr>
          <w:ilvl w:val="0"/>
          <w:numId w:val="0"/>
        </w:numPr>
        <w:kinsoku/>
        <w:wordWrap/>
        <w:overflowPunct/>
        <w:topLinePunct w:val="0"/>
        <w:autoSpaceDE/>
        <w:autoSpaceDN/>
        <w:bidi w:val="0"/>
        <w:adjustRightInd w:val="0"/>
        <w:snapToGrid w:val="0"/>
        <w:spacing w:line="360" w:lineRule="auto"/>
        <w:ind w:firstLine="210" w:firstLineChars="100"/>
        <w:contextualSpacing/>
        <w:jc w:val="left"/>
        <w:textAlignment w:val="center"/>
        <w:rPr>
          <w:rFonts w:hint="eastAsia" w:ascii="Times New Roman" w:hAnsi="Times New Roman" w:cs="Times New Roman"/>
          <w:lang w:val="en-US" w:eastAsia="zh-CN"/>
        </w:rPr>
      </w:pPr>
      <w:r>
        <w:rPr>
          <w:rFonts w:hint="eastAsia" w:ascii="Times New Roman" w:hAnsi="Times New Roman" w:cs="Times New Roman"/>
          <w:lang w:val="en-US" w:eastAsia="zh-CN"/>
        </w:rPr>
        <w:t>（2）一对等位基因相关的遗传现象</w:t>
      </w:r>
    </w:p>
    <w:p w14:paraId="02512FC7">
      <w:pPr>
        <w:pStyle w:val="4"/>
        <w:tabs>
          <w:tab w:val="left" w:pos="1701"/>
          <w:tab w:val="left" w:pos="2552"/>
          <w:tab w:val="left" w:pos="3402"/>
        </w:tabs>
        <w:snapToGrid w:val="0"/>
        <w:spacing w:line="360" w:lineRule="auto"/>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val="en-US" w:eastAsia="zh-CN"/>
        </w:rPr>
        <w:t>①</w:t>
      </w:r>
      <w:r>
        <w:rPr>
          <w:rFonts w:hint="default" w:ascii="Times New Roman" w:hAnsi="Times New Roman" w:eastAsia="宋体" w:cs="Times New Roman"/>
          <w:sz w:val="21"/>
          <w:szCs w:val="21"/>
        </w:rPr>
        <w:t>性状分离比(以A、a为例)</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984"/>
        <w:gridCol w:w="4984"/>
      </w:tblGrid>
      <w:tr w14:paraId="5535C6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84"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29FBDF1D">
            <w:pPr>
              <w:pStyle w:val="4"/>
              <w:tabs>
                <w:tab w:val="left" w:pos="1701"/>
                <w:tab w:val="left" w:pos="2552"/>
                <w:tab w:val="left" w:pos="3402"/>
              </w:tabs>
              <w:snapToGrid w:val="0"/>
              <w:spacing w:line="360" w:lineRule="auto"/>
              <w:jc w:val="center"/>
              <w:rPr>
                <w:rFonts w:hint="default" w:ascii="Times New Roman" w:hAnsi="Times New Roman" w:eastAsia="宋体" w:cs="Times New Roman"/>
                <w:b/>
                <w:color w:val="000000"/>
                <w:sz w:val="21"/>
                <w:szCs w:val="21"/>
                <w:vertAlign w:val="baseline"/>
              </w:rPr>
            </w:pPr>
            <w:r>
              <w:rPr>
                <w:rFonts w:hint="default" w:ascii="Times New Roman" w:hAnsi="Times New Roman" w:eastAsia="宋体" w:cs="Times New Roman"/>
                <w:b/>
                <w:color w:val="000000"/>
                <w:sz w:val="21"/>
                <w:szCs w:val="21"/>
              </w:rPr>
              <w:t>类型</w:t>
            </w:r>
          </w:p>
        </w:tc>
        <w:tc>
          <w:tcPr>
            <w:tcW w:w="4984"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1B407407">
            <w:pPr>
              <w:pStyle w:val="4"/>
              <w:tabs>
                <w:tab w:val="left" w:pos="1701"/>
                <w:tab w:val="left" w:pos="2552"/>
                <w:tab w:val="left" w:pos="3402"/>
              </w:tabs>
              <w:snapToGrid w:val="0"/>
              <w:spacing w:line="360" w:lineRule="auto"/>
              <w:jc w:val="center"/>
              <w:rPr>
                <w:rFonts w:hint="default" w:ascii="Times New Roman" w:hAnsi="Times New Roman" w:eastAsia="宋体" w:cs="Times New Roman"/>
                <w:b/>
                <w:color w:val="000000"/>
                <w:sz w:val="21"/>
                <w:szCs w:val="21"/>
                <w:vertAlign w:val="baseline"/>
              </w:rPr>
            </w:pPr>
            <w:r>
              <w:rPr>
                <w:rFonts w:hint="default" w:ascii="Times New Roman" w:hAnsi="Times New Roman" w:eastAsia="宋体" w:cs="Times New Roman"/>
                <w:b/>
                <w:color w:val="000000"/>
                <w:sz w:val="21"/>
                <w:szCs w:val="21"/>
              </w:rPr>
              <w:t>性状分离比</w:t>
            </w:r>
          </w:p>
        </w:tc>
      </w:tr>
      <w:tr w14:paraId="702049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8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4FA3731">
            <w:pPr>
              <w:pStyle w:val="4"/>
              <w:tabs>
                <w:tab w:val="left" w:pos="1701"/>
                <w:tab w:val="left" w:pos="2552"/>
                <w:tab w:val="left" w:pos="3402"/>
              </w:tabs>
              <w:snapToGrid w:val="0"/>
              <w:spacing w:line="360" w:lineRule="auto"/>
              <w:jc w:val="center"/>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b w:val="0"/>
                <w:color w:val="000000"/>
                <w:sz w:val="21"/>
                <w:szCs w:val="21"/>
              </w:rPr>
              <w:t>完全显性</w:t>
            </w:r>
          </w:p>
        </w:tc>
        <w:tc>
          <w:tcPr>
            <w:tcW w:w="498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95A315A">
            <w:pPr>
              <w:pStyle w:val="4"/>
              <w:tabs>
                <w:tab w:val="left" w:pos="1701"/>
                <w:tab w:val="left" w:pos="2552"/>
                <w:tab w:val="left" w:pos="3402"/>
              </w:tabs>
              <w:snapToGrid w:val="0"/>
              <w:spacing w:line="360" w:lineRule="auto"/>
              <w:jc w:val="center"/>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b w:val="0"/>
                <w:color w:val="000000"/>
                <w:sz w:val="21"/>
                <w:szCs w:val="21"/>
              </w:rPr>
              <w:t>Aa×Aa→</w:t>
            </w:r>
            <w:r>
              <w:rPr>
                <w:rFonts w:hint="default" w:ascii="Times New Roman" w:hAnsi="Times New Roman" w:eastAsia="宋体" w:cs="Times New Roman"/>
                <w:b w:val="0"/>
                <w:color w:val="000000"/>
                <w:sz w:val="21"/>
                <w:szCs w:val="21"/>
                <w:u w:val="single"/>
              </w:rPr>
              <w:t>3A_∶1aa</w:t>
            </w:r>
          </w:p>
        </w:tc>
      </w:tr>
      <w:tr w14:paraId="448C03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8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CE19000">
            <w:pPr>
              <w:pStyle w:val="4"/>
              <w:tabs>
                <w:tab w:val="left" w:pos="1701"/>
                <w:tab w:val="left" w:pos="2552"/>
                <w:tab w:val="left" w:pos="3402"/>
              </w:tabs>
              <w:snapToGrid w:val="0"/>
              <w:spacing w:line="360" w:lineRule="auto"/>
              <w:jc w:val="center"/>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b w:val="0"/>
                <w:color w:val="000000"/>
                <w:sz w:val="21"/>
                <w:szCs w:val="21"/>
              </w:rPr>
              <w:t>不完全显性</w:t>
            </w:r>
          </w:p>
        </w:tc>
        <w:tc>
          <w:tcPr>
            <w:tcW w:w="498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A523A5C">
            <w:pPr>
              <w:pStyle w:val="4"/>
              <w:tabs>
                <w:tab w:val="left" w:pos="1701"/>
                <w:tab w:val="left" w:pos="2552"/>
                <w:tab w:val="left" w:pos="3402"/>
              </w:tabs>
              <w:snapToGrid w:val="0"/>
              <w:spacing w:line="360" w:lineRule="auto"/>
              <w:jc w:val="center"/>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b w:val="0"/>
                <w:color w:val="000000"/>
                <w:sz w:val="21"/>
                <w:szCs w:val="21"/>
              </w:rPr>
              <w:t>Aa×Aa→1AA∶2Aa∶1aa</w:t>
            </w:r>
          </w:p>
        </w:tc>
      </w:tr>
      <w:tr w14:paraId="6A79A8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8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D1AC1BC">
            <w:pPr>
              <w:pStyle w:val="4"/>
              <w:tabs>
                <w:tab w:val="left" w:pos="1701"/>
                <w:tab w:val="left" w:pos="2552"/>
                <w:tab w:val="left" w:pos="3402"/>
              </w:tabs>
              <w:snapToGrid w:val="0"/>
              <w:spacing w:line="360" w:lineRule="auto"/>
              <w:jc w:val="center"/>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b w:val="0"/>
                <w:color w:val="000000"/>
                <w:sz w:val="21"/>
                <w:szCs w:val="21"/>
              </w:rPr>
              <w:t>显性纯合致死</w:t>
            </w:r>
          </w:p>
        </w:tc>
        <w:tc>
          <w:tcPr>
            <w:tcW w:w="498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221C4CB">
            <w:pPr>
              <w:pStyle w:val="4"/>
              <w:tabs>
                <w:tab w:val="left" w:pos="1701"/>
                <w:tab w:val="left" w:pos="2552"/>
                <w:tab w:val="left" w:pos="3402"/>
              </w:tabs>
              <w:snapToGrid w:val="0"/>
              <w:spacing w:line="360" w:lineRule="auto"/>
              <w:jc w:val="center"/>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b w:val="0"/>
                <w:color w:val="000000"/>
                <w:sz w:val="21"/>
                <w:szCs w:val="21"/>
              </w:rPr>
              <w:t>Aa×Aa→</w:t>
            </w:r>
            <w:r>
              <w:rPr>
                <w:rFonts w:hint="default" w:ascii="Times New Roman" w:hAnsi="Times New Roman" w:eastAsia="宋体" w:cs="Times New Roman"/>
                <w:b w:val="0"/>
                <w:color w:val="000000"/>
                <w:sz w:val="21"/>
                <w:szCs w:val="21"/>
                <w:u w:val="single"/>
              </w:rPr>
              <w:t>2Aa∶1aa</w:t>
            </w:r>
          </w:p>
        </w:tc>
      </w:tr>
      <w:tr w14:paraId="54E2DA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8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88ED65C">
            <w:pPr>
              <w:pStyle w:val="4"/>
              <w:tabs>
                <w:tab w:val="left" w:pos="1701"/>
                <w:tab w:val="left" w:pos="2552"/>
                <w:tab w:val="left" w:pos="3402"/>
              </w:tabs>
              <w:snapToGrid w:val="0"/>
              <w:spacing w:line="360" w:lineRule="auto"/>
              <w:jc w:val="center"/>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b w:val="0"/>
                <w:color w:val="000000"/>
                <w:sz w:val="21"/>
                <w:szCs w:val="21"/>
              </w:rPr>
              <w:t>隐性纯合致死</w:t>
            </w:r>
          </w:p>
        </w:tc>
        <w:tc>
          <w:tcPr>
            <w:tcW w:w="498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D625E56">
            <w:pPr>
              <w:pStyle w:val="4"/>
              <w:tabs>
                <w:tab w:val="left" w:pos="1701"/>
                <w:tab w:val="left" w:pos="2552"/>
                <w:tab w:val="left" w:pos="3402"/>
              </w:tabs>
              <w:snapToGrid w:val="0"/>
              <w:spacing w:line="360" w:lineRule="auto"/>
              <w:jc w:val="center"/>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b w:val="0"/>
                <w:color w:val="000000"/>
                <w:sz w:val="21"/>
                <w:szCs w:val="21"/>
              </w:rPr>
              <w:t>Aa×Aa→全为显性</w:t>
            </w:r>
          </w:p>
        </w:tc>
      </w:tr>
      <w:tr w14:paraId="182C86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8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0A162AB">
            <w:pPr>
              <w:pStyle w:val="4"/>
              <w:tabs>
                <w:tab w:val="left" w:pos="1701"/>
                <w:tab w:val="left" w:pos="2552"/>
                <w:tab w:val="left" w:pos="3402"/>
              </w:tabs>
              <w:snapToGrid w:val="0"/>
              <w:spacing w:line="360" w:lineRule="auto"/>
              <w:jc w:val="center"/>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b w:val="0"/>
                <w:color w:val="000000"/>
                <w:sz w:val="21"/>
                <w:szCs w:val="21"/>
              </w:rPr>
              <w:t>显性花粉致死</w:t>
            </w:r>
          </w:p>
        </w:tc>
        <w:tc>
          <w:tcPr>
            <w:tcW w:w="498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109E53A">
            <w:pPr>
              <w:pStyle w:val="4"/>
              <w:tabs>
                <w:tab w:val="left" w:pos="1701"/>
                <w:tab w:val="left" w:pos="2552"/>
                <w:tab w:val="left" w:pos="3402"/>
              </w:tabs>
              <w:snapToGrid w:val="0"/>
              <w:spacing w:line="360" w:lineRule="auto"/>
              <w:jc w:val="center"/>
              <w:rPr>
                <w:rFonts w:hint="default" w:ascii="Times New Roman" w:hAnsi="Times New Roman" w:eastAsia="宋体" w:cs="Times New Roman"/>
                <w:b w:val="0"/>
                <w:color w:val="000000"/>
                <w:sz w:val="21"/>
                <w:szCs w:val="21"/>
              </w:rPr>
            </w:pPr>
            <w:r>
              <w:rPr>
                <w:rFonts w:hint="default" w:ascii="Times New Roman" w:hAnsi="Times New Roman" w:eastAsia="宋体" w:cs="Times New Roman"/>
                <w:b w:val="0"/>
                <w:color w:val="000000"/>
                <w:sz w:val="21"/>
                <w:szCs w:val="21"/>
              </w:rPr>
              <w:t>Aa×Aa→1Aa∶1aa；</w:t>
            </w:r>
          </w:p>
          <w:p w14:paraId="7ABE0DB2">
            <w:pPr>
              <w:pStyle w:val="4"/>
              <w:tabs>
                <w:tab w:val="left" w:pos="1701"/>
                <w:tab w:val="left" w:pos="2552"/>
                <w:tab w:val="left" w:pos="3402"/>
              </w:tabs>
              <w:snapToGrid w:val="0"/>
              <w:spacing w:line="360" w:lineRule="auto"/>
              <w:jc w:val="center"/>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b w:val="0"/>
                <w:color w:val="000000"/>
                <w:sz w:val="21"/>
                <w:szCs w:val="21"/>
              </w:rPr>
              <w:t>X</w:t>
            </w:r>
            <w:r>
              <w:rPr>
                <w:rFonts w:hint="default" w:ascii="Times New Roman" w:hAnsi="Times New Roman" w:eastAsia="宋体" w:cs="Times New Roman"/>
                <w:b w:val="0"/>
                <w:color w:val="000000"/>
                <w:sz w:val="21"/>
                <w:szCs w:val="21"/>
                <w:vertAlign w:val="superscript"/>
              </w:rPr>
              <w:t>A</w:t>
            </w:r>
            <w:r>
              <w:rPr>
                <w:rFonts w:hint="default" w:ascii="Times New Roman" w:hAnsi="Times New Roman" w:eastAsia="宋体" w:cs="Times New Roman"/>
                <w:b w:val="0"/>
                <w:color w:val="000000"/>
                <w:sz w:val="21"/>
                <w:szCs w:val="21"/>
              </w:rPr>
              <w:t>X</w:t>
            </w:r>
            <w:r>
              <w:rPr>
                <w:rFonts w:hint="default" w:ascii="Times New Roman" w:hAnsi="Times New Roman" w:eastAsia="宋体" w:cs="Times New Roman"/>
                <w:b w:val="0"/>
                <w:color w:val="000000"/>
                <w:sz w:val="21"/>
                <w:szCs w:val="21"/>
                <w:vertAlign w:val="superscript"/>
              </w:rPr>
              <w:t>a</w:t>
            </w:r>
            <w:r>
              <w:rPr>
                <w:rFonts w:hint="default" w:ascii="Times New Roman" w:hAnsi="Times New Roman" w:eastAsia="宋体" w:cs="Times New Roman"/>
                <w:b w:val="0"/>
                <w:color w:val="000000"/>
                <w:sz w:val="21"/>
                <w:szCs w:val="21"/>
              </w:rPr>
              <w:t>×X</w:t>
            </w:r>
            <w:r>
              <w:rPr>
                <w:rFonts w:hint="default" w:ascii="Times New Roman" w:hAnsi="Times New Roman" w:eastAsia="宋体" w:cs="Times New Roman"/>
                <w:b w:val="0"/>
                <w:color w:val="000000"/>
                <w:sz w:val="21"/>
                <w:szCs w:val="21"/>
                <w:vertAlign w:val="superscript"/>
              </w:rPr>
              <w:t>A</w:t>
            </w:r>
            <w:r>
              <w:rPr>
                <w:rFonts w:hint="default" w:ascii="Times New Roman" w:hAnsi="Times New Roman" w:eastAsia="宋体" w:cs="Times New Roman"/>
                <w:b w:val="0"/>
                <w:color w:val="000000"/>
                <w:sz w:val="21"/>
                <w:szCs w:val="21"/>
              </w:rPr>
              <w:t>Y→</w:t>
            </w:r>
            <w:r>
              <w:rPr>
                <w:rFonts w:hint="default" w:ascii="Times New Roman" w:hAnsi="Times New Roman" w:eastAsia="宋体" w:cs="Times New Roman"/>
                <w:b w:val="0"/>
                <w:color w:val="000000"/>
                <w:sz w:val="21"/>
                <w:szCs w:val="21"/>
                <w:u w:val="single"/>
              </w:rPr>
              <w:t>1X</w:t>
            </w:r>
            <w:r>
              <w:rPr>
                <w:rFonts w:hint="default" w:ascii="Times New Roman" w:hAnsi="Times New Roman" w:eastAsia="宋体" w:cs="Times New Roman"/>
                <w:b w:val="0"/>
                <w:color w:val="000000"/>
                <w:sz w:val="21"/>
                <w:szCs w:val="21"/>
                <w:u w:val="single"/>
                <w:vertAlign w:val="superscript"/>
              </w:rPr>
              <w:t>A</w:t>
            </w:r>
            <w:r>
              <w:rPr>
                <w:rFonts w:hint="default" w:ascii="Times New Roman" w:hAnsi="Times New Roman" w:eastAsia="宋体" w:cs="Times New Roman"/>
                <w:b w:val="0"/>
                <w:color w:val="000000"/>
                <w:sz w:val="21"/>
                <w:szCs w:val="21"/>
                <w:u w:val="single"/>
              </w:rPr>
              <w:t>Y∶1X</w:t>
            </w:r>
            <w:r>
              <w:rPr>
                <w:rFonts w:hint="default" w:ascii="Times New Roman" w:hAnsi="Times New Roman" w:eastAsia="宋体" w:cs="Times New Roman"/>
                <w:b w:val="0"/>
                <w:color w:val="000000"/>
                <w:sz w:val="21"/>
                <w:szCs w:val="21"/>
                <w:u w:val="single"/>
                <w:vertAlign w:val="superscript"/>
              </w:rPr>
              <w:t>a</w:t>
            </w:r>
            <w:r>
              <w:rPr>
                <w:rFonts w:hint="default" w:ascii="Times New Roman" w:hAnsi="Times New Roman" w:eastAsia="宋体" w:cs="Times New Roman"/>
                <w:b w:val="0"/>
                <w:color w:val="000000"/>
                <w:sz w:val="21"/>
                <w:szCs w:val="21"/>
                <w:u w:val="single"/>
              </w:rPr>
              <w:t>Y</w:t>
            </w:r>
          </w:p>
        </w:tc>
      </w:tr>
      <w:tr w14:paraId="3C89A7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8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31A1264">
            <w:pPr>
              <w:pStyle w:val="4"/>
              <w:tabs>
                <w:tab w:val="left" w:pos="1701"/>
                <w:tab w:val="left" w:pos="2552"/>
                <w:tab w:val="left" w:pos="3402"/>
              </w:tabs>
              <w:snapToGrid w:val="0"/>
              <w:spacing w:line="360" w:lineRule="auto"/>
              <w:jc w:val="center"/>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b w:val="0"/>
                <w:color w:val="000000"/>
                <w:sz w:val="21"/>
                <w:szCs w:val="21"/>
              </w:rPr>
              <w:t>隐性花粉致死</w:t>
            </w:r>
          </w:p>
        </w:tc>
        <w:tc>
          <w:tcPr>
            <w:tcW w:w="498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44FDF0B">
            <w:pPr>
              <w:pStyle w:val="4"/>
              <w:tabs>
                <w:tab w:val="left" w:pos="1701"/>
                <w:tab w:val="left" w:pos="2552"/>
                <w:tab w:val="left" w:pos="3402"/>
              </w:tabs>
              <w:snapToGrid w:val="0"/>
              <w:spacing w:line="360" w:lineRule="auto"/>
              <w:jc w:val="center"/>
              <w:rPr>
                <w:rFonts w:hint="default" w:ascii="Times New Roman" w:hAnsi="Times New Roman" w:eastAsia="宋体" w:cs="Times New Roman"/>
                <w:b w:val="0"/>
                <w:color w:val="000000"/>
                <w:sz w:val="21"/>
                <w:szCs w:val="21"/>
              </w:rPr>
            </w:pPr>
            <w:r>
              <w:rPr>
                <w:rFonts w:hint="default" w:ascii="Times New Roman" w:hAnsi="Times New Roman" w:eastAsia="宋体" w:cs="Times New Roman"/>
                <w:b w:val="0"/>
                <w:color w:val="000000"/>
                <w:sz w:val="21"/>
                <w:szCs w:val="21"/>
              </w:rPr>
              <w:t>Aa×Aa→全为显性；</w:t>
            </w:r>
          </w:p>
          <w:p w14:paraId="405E62A7">
            <w:pPr>
              <w:pStyle w:val="4"/>
              <w:tabs>
                <w:tab w:val="left" w:pos="1701"/>
                <w:tab w:val="left" w:pos="2552"/>
                <w:tab w:val="left" w:pos="3402"/>
              </w:tabs>
              <w:snapToGrid w:val="0"/>
              <w:spacing w:line="360" w:lineRule="auto"/>
              <w:jc w:val="center"/>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b w:val="0"/>
                <w:color w:val="000000"/>
                <w:sz w:val="21"/>
                <w:szCs w:val="21"/>
              </w:rPr>
              <w:t>X</w:t>
            </w:r>
            <w:r>
              <w:rPr>
                <w:rFonts w:hint="default" w:ascii="Times New Roman" w:hAnsi="Times New Roman" w:eastAsia="宋体" w:cs="Times New Roman"/>
                <w:b w:val="0"/>
                <w:color w:val="000000"/>
                <w:sz w:val="21"/>
                <w:szCs w:val="21"/>
                <w:vertAlign w:val="superscript"/>
              </w:rPr>
              <w:t>A</w:t>
            </w:r>
            <w:r>
              <w:rPr>
                <w:rFonts w:hint="default" w:ascii="Times New Roman" w:hAnsi="Times New Roman" w:eastAsia="宋体" w:cs="Times New Roman"/>
                <w:b w:val="0"/>
                <w:color w:val="000000"/>
                <w:sz w:val="21"/>
                <w:szCs w:val="21"/>
              </w:rPr>
              <w:t>X</w:t>
            </w:r>
            <w:r>
              <w:rPr>
                <w:rFonts w:hint="default" w:ascii="Times New Roman" w:hAnsi="Times New Roman" w:eastAsia="宋体" w:cs="Times New Roman"/>
                <w:b w:val="0"/>
                <w:color w:val="000000"/>
                <w:sz w:val="21"/>
                <w:szCs w:val="21"/>
                <w:vertAlign w:val="superscript"/>
              </w:rPr>
              <w:t>a</w:t>
            </w:r>
            <w:r>
              <w:rPr>
                <w:rFonts w:hint="default" w:ascii="Times New Roman" w:hAnsi="Times New Roman" w:eastAsia="宋体" w:cs="Times New Roman"/>
                <w:b w:val="0"/>
                <w:color w:val="000000"/>
                <w:sz w:val="21"/>
                <w:szCs w:val="21"/>
              </w:rPr>
              <w:t>×X</w:t>
            </w:r>
            <w:r>
              <w:rPr>
                <w:rFonts w:hint="default" w:ascii="Times New Roman" w:hAnsi="Times New Roman" w:eastAsia="宋体" w:cs="Times New Roman"/>
                <w:b w:val="0"/>
                <w:color w:val="000000"/>
                <w:sz w:val="21"/>
                <w:szCs w:val="21"/>
                <w:vertAlign w:val="superscript"/>
              </w:rPr>
              <w:t>a</w:t>
            </w:r>
            <w:r>
              <w:rPr>
                <w:rFonts w:hint="default" w:ascii="Times New Roman" w:hAnsi="Times New Roman" w:eastAsia="宋体" w:cs="Times New Roman"/>
                <w:b w:val="0"/>
                <w:color w:val="000000"/>
                <w:sz w:val="21"/>
                <w:szCs w:val="21"/>
              </w:rPr>
              <w:t>Y→</w:t>
            </w:r>
            <w:r>
              <w:rPr>
                <w:rFonts w:hint="default" w:ascii="Times New Roman" w:hAnsi="Times New Roman" w:eastAsia="宋体" w:cs="Times New Roman"/>
                <w:b w:val="0"/>
                <w:color w:val="000000"/>
                <w:sz w:val="21"/>
                <w:szCs w:val="21"/>
                <w:u w:val="single"/>
              </w:rPr>
              <w:t>1X</w:t>
            </w:r>
            <w:r>
              <w:rPr>
                <w:rFonts w:hint="default" w:ascii="Times New Roman" w:hAnsi="Times New Roman" w:eastAsia="宋体" w:cs="Times New Roman"/>
                <w:b w:val="0"/>
                <w:color w:val="000000"/>
                <w:sz w:val="21"/>
                <w:szCs w:val="21"/>
                <w:u w:val="single"/>
                <w:vertAlign w:val="superscript"/>
              </w:rPr>
              <w:t>A</w:t>
            </w:r>
            <w:r>
              <w:rPr>
                <w:rFonts w:hint="default" w:ascii="Times New Roman" w:hAnsi="Times New Roman" w:eastAsia="宋体" w:cs="Times New Roman"/>
                <w:b w:val="0"/>
                <w:color w:val="000000"/>
                <w:sz w:val="21"/>
                <w:szCs w:val="21"/>
                <w:u w:val="single"/>
              </w:rPr>
              <w:t>Y∶1X</w:t>
            </w:r>
            <w:r>
              <w:rPr>
                <w:rFonts w:hint="default" w:ascii="Times New Roman" w:hAnsi="Times New Roman" w:eastAsia="宋体" w:cs="Times New Roman"/>
                <w:b w:val="0"/>
                <w:color w:val="000000"/>
                <w:sz w:val="21"/>
                <w:szCs w:val="21"/>
                <w:u w:val="single"/>
                <w:vertAlign w:val="superscript"/>
              </w:rPr>
              <w:t>a</w:t>
            </w:r>
            <w:r>
              <w:rPr>
                <w:rFonts w:hint="default" w:ascii="Times New Roman" w:hAnsi="Times New Roman" w:eastAsia="宋体" w:cs="Times New Roman"/>
                <w:b w:val="0"/>
                <w:color w:val="000000"/>
                <w:sz w:val="21"/>
                <w:szCs w:val="21"/>
                <w:u w:val="single"/>
              </w:rPr>
              <w:t>Y</w:t>
            </w:r>
          </w:p>
        </w:tc>
      </w:tr>
    </w:tbl>
    <w:p w14:paraId="2DD6A542">
      <w:pPr>
        <w:pStyle w:val="4"/>
        <w:tabs>
          <w:tab w:val="left" w:pos="1701"/>
          <w:tab w:val="left" w:pos="2552"/>
          <w:tab w:val="left" w:pos="3402"/>
        </w:tabs>
        <w:snapToGrid w:val="0"/>
        <w:spacing w:line="360" w:lineRule="auto"/>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val="en-US" w:eastAsia="zh-CN"/>
        </w:rPr>
        <w:t>②</w:t>
      </w:r>
      <w:r>
        <w:rPr>
          <w:rFonts w:hint="default" w:ascii="Times New Roman" w:hAnsi="Times New Roman" w:eastAsia="宋体" w:cs="Times New Roman"/>
          <w:sz w:val="21"/>
          <w:szCs w:val="21"/>
        </w:rPr>
        <w:t>性状显隐性的判断方法</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984"/>
        <w:gridCol w:w="4984"/>
      </w:tblGrid>
      <w:tr w14:paraId="3C6499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84"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1AA96CFF">
            <w:pPr>
              <w:pStyle w:val="4"/>
              <w:tabs>
                <w:tab w:val="left" w:pos="1701"/>
                <w:tab w:val="left" w:pos="2552"/>
                <w:tab w:val="left" w:pos="3402"/>
              </w:tabs>
              <w:snapToGrid w:val="0"/>
              <w:spacing w:line="360" w:lineRule="auto"/>
              <w:jc w:val="center"/>
              <w:rPr>
                <w:rFonts w:hint="eastAsia" w:ascii="Times New Roman" w:hAnsi="Times New Roman" w:eastAsia="宋体" w:cs="Times New Roman"/>
                <w:b/>
                <w:color w:val="000000"/>
                <w:sz w:val="21"/>
                <w:szCs w:val="21"/>
                <w:vertAlign w:val="baseline"/>
                <w:lang w:val="en-US" w:eastAsia="zh-CN"/>
              </w:rPr>
            </w:pPr>
            <w:r>
              <w:rPr>
                <w:rFonts w:hint="eastAsia" w:ascii="Times New Roman" w:hAnsi="Times New Roman" w:eastAsia="宋体" w:cs="Times New Roman"/>
                <w:b/>
                <w:color w:val="000000"/>
                <w:sz w:val="21"/>
                <w:szCs w:val="21"/>
                <w:vertAlign w:val="baseline"/>
                <w:lang w:val="en-US" w:eastAsia="zh-CN"/>
              </w:rPr>
              <w:t>方法</w:t>
            </w:r>
          </w:p>
        </w:tc>
        <w:tc>
          <w:tcPr>
            <w:tcW w:w="4984"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404DFD8B">
            <w:pPr>
              <w:pStyle w:val="4"/>
              <w:tabs>
                <w:tab w:val="left" w:pos="1701"/>
                <w:tab w:val="left" w:pos="2552"/>
                <w:tab w:val="left" w:pos="3402"/>
              </w:tabs>
              <w:snapToGrid w:val="0"/>
              <w:spacing w:line="360" w:lineRule="auto"/>
              <w:jc w:val="center"/>
              <w:rPr>
                <w:rFonts w:hint="eastAsia" w:ascii="Times New Roman" w:hAnsi="Times New Roman" w:eastAsia="宋体" w:cs="Times New Roman"/>
                <w:b/>
                <w:color w:val="000000"/>
                <w:sz w:val="21"/>
                <w:szCs w:val="21"/>
                <w:vertAlign w:val="baseline"/>
                <w:lang w:val="en-US" w:eastAsia="zh-CN"/>
              </w:rPr>
            </w:pPr>
            <w:r>
              <w:rPr>
                <w:rFonts w:hint="eastAsia" w:ascii="Times New Roman" w:hAnsi="Times New Roman" w:eastAsia="宋体" w:cs="Times New Roman"/>
                <w:b/>
                <w:color w:val="000000"/>
                <w:sz w:val="21"/>
                <w:szCs w:val="21"/>
                <w:vertAlign w:val="baseline"/>
                <w:lang w:val="en-US" w:eastAsia="zh-CN"/>
              </w:rPr>
              <w:t>内容</w:t>
            </w:r>
          </w:p>
        </w:tc>
      </w:tr>
      <w:tr w14:paraId="645ABA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8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D648FB3">
            <w:pPr>
              <w:pStyle w:val="4"/>
              <w:tabs>
                <w:tab w:val="left" w:pos="1701"/>
                <w:tab w:val="left" w:pos="2552"/>
                <w:tab w:val="left" w:pos="3402"/>
              </w:tabs>
              <w:snapToGrid w:val="0"/>
              <w:spacing w:line="360" w:lineRule="auto"/>
              <w:jc w:val="center"/>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b w:val="0"/>
                <w:color w:val="000000"/>
                <w:sz w:val="21"/>
                <w:szCs w:val="21"/>
              </w:rPr>
              <w:t>根据子代性状判断</w:t>
            </w:r>
          </w:p>
        </w:tc>
        <w:tc>
          <w:tcPr>
            <w:tcW w:w="498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141E19C">
            <w:pPr>
              <w:pStyle w:val="4"/>
              <w:tabs>
                <w:tab w:val="left" w:pos="1701"/>
                <w:tab w:val="left" w:pos="2552"/>
                <w:tab w:val="left" w:pos="3402"/>
              </w:tabs>
              <w:snapToGrid w:val="0"/>
              <w:spacing w:line="360" w:lineRule="auto"/>
              <w:jc w:val="center"/>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sz w:val="21"/>
                <w:szCs w:val="21"/>
              </w:rPr>
              <w:drawing>
                <wp:inline distT="0" distB="0" distL="114300" distR="114300">
                  <wp:extent cx="2522855" cy="1213485"/>
                  <wp:effectExtent l="0" t="0" r="4445" b="5715"/>
                  <wp:docPr id="26" name="图片 2" descr="说明: L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 descr="说明: L112"/>
                          <pic:cNvPicPr>
                            <a:picLocks noChangeAspect="1"/>
                          </pic:cNvPicPr>
                        </pic:nvPicPr>
                        <pic:blipFill>
                          <a:blip r:embed="rId12"/>
                          <a:stretch>
                            <a:fillRect/>
                          </a:stretch>
                        </pic:blipFill>
                        <pic:spPr>
                          <a:xfrm>
                            <a:off x="0" y="0"/>
                            <a:ext cx="2522855" cy="1213485"/>
                          </a:xfrm>
                          <a:prstGeom prst="rect">
                            <a:avLst/>
                          </a:prstGeom>
                          <a:noFill/>
                          <a:ln>
                            <a:noFill/>
                          </a:ln>
                        </pic:spPr>
                      </pic:pic>
                    </a:graphicData>
                  </a:graphic>
                </wp:inline>
              </w:drawing>
            </w:r>
          </w:p>
        </w:tc>
      </w:tr>
      <w:tr w14:paraId="7AC8C8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8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1855DD9">
            <w:pPr>
              <w:pStyle w:val="4"/>
              <w:tabs>
                <w:tab w:val="left" w:pos="1701"/>
                <w:tab w:val="left" w:pos="2552"/>
                <w:tab w:val="left" w:pos="3402"/>
              </w:tabs>
              <w:snapToGrid w:val="0"/>
              <w:spacing w:line="360" w:lineRule="auto"/>
              <w:jc w:val="center"/>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b w:val="0"/>
                <w:color w:val="000000"/>
                <w:sz w:val="21"/>
                <w:szCs w:val="21"/>
              </w:rPr>
              <w:t>“实验法”判断性状的显隐性</w:t>
            </w:r>
          </w:p>
        </w:tc>
        <w:tc>
          <w:tcPr>
            <w:tcW w:w="498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AFC3BC1">
            <w:pPr>
              <w:pStyle w:val="4"/>
              <w:tabs>
                <w:tab w:val="left" w:pos="1701"/>
                <w:tab w:val="left" w:pos="2552"/>
                <w:tab w:val="left" w:pos="3402"/>
              </w:tabs>
              <w:snapToGrid w:val="0"/>
              <w:spacing w:line="360" w:lineRule="auto"/>
              <w:jc w:val="center"/>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sz w:val="21"/>
                <w:szCs w:val="21"/>
              </w:rPr>
              <w:drawing>
                <wp:inline distT="0" distB="0" distL="114300" distR="114300">
                  <wp:extent cx="2883535" cy="1492250"/>
                  <wp:effectExtent l="0" t="0" r="12065" b="6350"/>
                  <wp:docPr id="21" name="图片 3" descr="说明: L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3" descr="说明: L113"/>
                          <pic:cNvPicPr>
                            <a:picLocks noChangeAspect="1"/>
                          </pic:cNvPicPr>
                        </pic:nvPicPr>
                        <pic:blipFill>
                          <a:blip r:embed="rId13"/>
                          <a:stretch>
                            <a:fillRect/>
                          </a:stretch>
                        </pic:blipFill>
                        <pic:spPr>
                          <a:xfrm>
                            <a:off x="0" y="0"/>
                            <a:ext cx="2883535" cy="1492250"/>
                          </a:xfrm>
                          <a:prstGeom prst="rect">
                            <a:avLst/>
                          </a:prstGeom>
                          <a:noFill/>
                          <a:ln>
                            <a:noFill/>
                          </a:ln>
                        </pic:spPr>
                      </pic:pic>
                    </a:graphicData>
                  </a:graphic>
                </wp:inline>
              </w:drawing>
            </w:r>
          </w:p>
        </w:tc>
      </w:tr>
      <w:tr w14:paraId="45F2DC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8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99031F6">
            <w:pPr>
              <w:pStyle w:val="4"/>
              <w:tabs>
                <w:tab w:val="left" w:pos="1701"/>
                <w:tab w:val="left" w:pos="2552"/>
                <w:tab w:val="left" w:pos="3402"/>
              </w:tabs>
              <w:snapToGrid w:val="0"/>
              <w:spacing w:line="360" w:lineRule="auto"/>
              <w:jc w:val="center"/>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b w:val="0"/>
                <w:color w:val="000000"/>
                <w:sz w:val="21"/>
                <w:szCs w:val="21"/>
              </w:rPr>
              <w:t>根据遗传系谱图判断</w:t>
            </w:r>
          </w:p>
        </w:tc>
        <w:tc>
          <w:tcPr>
            <w:tcW w:w="498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1BBA994">
            <w:pPr>
              <w:pStyle w:val="4"/>
              <w:tabs>
                <w:tab w:val="left" w:pos="1701"/>
                <w:tab w:val="left" w:pos="2552"/>
                <w:tab w:val="left" w:pos="3402"/>
              </w:tabs>
              <w:snapToGrid w:val="0"/>
              <w:spacing w:line="360" w:lineRule="auto"/>
              <w:jc w:val="center"/>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sz w:val="21"/>
                <w:szCs w:val="21"/>
              </w:rPr>
              <w:drawing>
                <wp:inline distT="0" distB="0" distL="114300" distR="114300">
                  <wp:extent cx="2428875" cy="980440"/>
                  <wp:effectExtent l="0" t="0" r="9525" b="10160"/>
                  <wp:docPr id="22" name="图片 4" descr="说明: 1S6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4" descr="说明: 1S61A"/>
                          <pic:cNvPicPr>
                            <a:picLocks noChangeAspect="1"/>
                          </pic:cNvPicPr>
                        </pic:nvPicPr>
                        <pic:blipFill>
                          <a:blip r:embed="rId14"/>
                          <a:stretch>
                            <a:fillRect/>
                          </a:stretch>
                        </pic:blipFill>
                        <pic:spPr>
                          <a:xfrm>
                            <a:off x="0" y="0"/>
                            <a:ext cx="2428875" cy="980440"/>
                          </a:xfrm>
                          <a:prstGeom prst="rect">
                            <a:avLst/>
                          </a:prstGeom>
                          <a:noFill/>
                          <a:ln>
                            <a:noFill/>
                          </a:ln>
                        </pic:spPr>
                      </pic:pic>
                    </a:graphicData>
                  </a:graphic>
                </wp:inline>
              </w:drawing>
            </w:r>
          </w:p>
        </w:tc>
      </w:tr>
    </w:tbl>
    <w:p w14:paraId="5A387129">
      <w:pPr>
        <w:pStyle w:val="4"/>
        <w:tabs>
          <w:tab w:val="left" w:pos="1701"/>
          <w:tab w:val="left" w:pos="2552"/>
          <w:tab w:val="left" w:pos="3402"/>
        </w:tabs>
        <w:snapToGrid w:val="0"/>
        <w:spacing w:line="360" w:lineRule="auto"/>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val="en-US" w:eastAsia="zh-CN"/>
        </w:rPr>
        <w:t>③</w:t>
      </w:r>
      <w:r>
        <w:rPr>
          <w:rFonts w:hint="default" w:ascii="Times New Roman" w:hAnsi="Times New Roman" w:eastAsia="宋体" w:cs="Times New Roman"/>
          <w:sz w:val="21"/>
          <w:szCs w:val="21"/>
        </w:rPr>
        <w:t>纯合子与杂合子的判断方法</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416"/>
        <w:gridCol w:w="6552"/>
      </w:tblGrid>
      <w:tr w14:paraId="653EF8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16"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72BCBE62">
            <w:pPr>
              <w:pStyle w:val="4"/>
              <w:tabs>
                <w:tab w:val="left" w:pos="1701"/>
                <w:tab w:val="left" w:pos="2552"/>
                <w:tab w:val="left" w:pos="3402"/>
              </w:tabs>
              <w:snapToGrid w:val="0"/>
              <w:spacing w:line="360" w:lineRule="auto"/>
              <w:jc w:val="center"/>
              <w:rPr>
                <w:rFonts w:hint="eastAsia" w:ascii="Times New Roman" w:hAnsi="Times New Roman" w:eastAsia="宋体" w:cs="Times New Roman"/>
                <w:b/>
                <w:color w:val="000000"/>
                <w:sz w:val="21"/>
                <w:szCs w:val="21"/>
                <w:vertAlign w:val="baseline"/>
                <w:lang w:val="en-US" w:eastAsia="zh-CN"/>
              </w:rPr>
            </w:pPr>
            <w:r>
              <w:rPr>
                <w:rFonts w:hint="eastAsia" w:ascii="Times New Roman" w:hAnsi="Times New Roman" w:eastAsia="宋体" w:cs="Times New Roman"/>
                <w:b/>
                <w:color w:val="000000"/>
                <w:sz w:val="21"/>
                <w:szCs w:val="21"/>
                <w:vertAlign w:val="baseline"/>
                <w:lang w:val="en-US" w:eastAsia="zh-CN"/>
              </w:rPr>
              <w:t>方法</w:t>
            </w:r>
          </w:p>
        </w:tc>
        <w:tc>
          <w:tcPr>
            <w:tcW w:w="6552"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70C89E56">
            <w:pPr>
              <w:pStyle w:val="4"/>
              <w:tabs>
                <w:tab w:val="left" w:pos="1701"/>
                <w:tab w:val="left" w:pos="2552"/>
                <w:tab w:val="left" w:pos="3402"/>
              </w:tabs>
              <w:snapToGrid w:val="0"/>
              <w:spacing w:line="360" w:lineRule="auto"/>
              <w:jc w:val="center"/>
              <w:rPr>
                <w:rFonts w:hint="eastAsia" w:ascii="Times New Roman" w:hAnsi="Times New Roman" w:eastAsia="宋体" w:cs="Times New Roman"/>
                <w:b/>
                <w:color w:val="000000"/>
                <w:sz w:val="21"/>
                <w:szCs w:val="21"/>
                <w:vertAlign w:val="baseline"/>
                <w:lang w:val="en-US" w:eastAsia="zh-CN"/>
              </w:rPr>
            </w:pPr>
            <w:r>
              <w:rPr>
                <w:rFonts w:hint="eastAsia" w:ascii="Times New Roman" w:hAnsi="Times New Roman" w:eastAsia="宋体" w:cs="Times New Roman"/>
                <w:b/>
                <w:color w:val="000000"/>
                <w:sz w:val="21"/>
                <w:szCs w:val="21"/>
                <w:vertAlign w:val="baseline"/>
                <w:lang w:val="en-US" w:eastAsia="zh-CN"/>
              </w:rPr>
              <w:t>内容</w:t>
            </w:r>
          </w:p>
        </w:tc>
      </w:tr>
      <w:tr w14:paraId="22FBA5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1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AA72C35">
            <w:pPr>
              <w:pStyle w:val="4"/>
              <w:tabs>
                <w:tab w:val="left" w:pos="1701"/>
                <w:tab w:val="left" w:pos="2552"/>
                <w:tab w:val="left" w:pos="3402"/>
              </w:tabs>
              <w:snapToGrid w:val="0"/>
              <w:spacing w:line="360" w:lineRule="auto"/>
              <w:jc w:val="center"/>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b w:val="0"/>
                <w:color w:val="000000"/>
                <w:sz w:val="21"/>
                <w:szCs w:val="21"/>
              </w:rPr>
              <w:t>自交法(此法主要适用于植物，且是最简便的方法)</w:t>
            </w:r>
          </w:p>
        </w:tc>
        <w:tc>
          <w:tcPr>
            <w:tcW w:w="655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7B1807C">
            <w:pPr>
              <w:pStyle w:val="4"/>
              <w:tabs>
                <w:tab w:val="left" w:pos="1701"/>
                <w:tab w:val="left" w:pos="2552"/>
                <w:tab w:val="left" w:pos="3402"/>
              </w:tabs>
              <w:snapToGrid w:val="0"/>
              <w:spacing w:line="360" w:lineRule="auto"/>
              <w:jc w:val="center"/>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b w:val="0"/>
                <w:color w:val="000000"/>
                <w:sz w:val="21"/>
                <w:szCs w:val="21"/>
              </w:rPr>
              <w:drawing>
                <wp:inline distT="0" distB="0" distL="114300" distR="114300">
                  <wp:extent cx="2743835" cy="862965"/>
                  <wp:effectExtent l="0" t="0" r="12065" b="635"/>
                  <wp:docPr id="24" name="图片 5" descr="说明: L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5" descr="说明: L114"/>
                          <pic:cNvPicPr>
                            <a:picLocks noChangeAspect="1"/>
                          </pic:cNvPicPr>
                        </pic:nvPicPr>
                        <pic:blipFill>
                          <a:blip r:embed="rId15"/>
                          <a:stretch>
                            <a:fillRect/>
                          </a:stretch>
                        </pic:blipFill>
                        <pic:spPr>
                          <a:xfrm>
                            <a:off x="0" y="0"/>
                            <a:ext cx="2743835" cy="862965"/>
                          </a:xfrm>
                          <a:prstGeom prst="rect">
                            <a:avLst/>
                          </a:prstGeom>
                          <a:noFill/>
                          <a:ln>
                            <a:noFill/>
                          </a:ln>
                        </pic:spPr>
                      </pic:pic>
                    </a:graphicData>
                  </a:graphic>
                </wp:inline>
              </w:drawing>
            </w:r>
          </w:p>
        </w:tc>
      </w:tr>
      <w:tr w14:paraId="4FA1A3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1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B739DC5">
            <w:pPr>
              <w:pStyle w:val="4"/>
              <w:tabs>
                <w:tab w:val="left" w:pos="1701"/>
                <w:tab w:val="left" w:pos="2552"/>
                <w:tab w:val="left" w:pos="3402"/>
              </w:tabs>
              <w:snapToGrid w:val="0"/>
              <w:spacing w:line="360" w:lineRule="auto"/>
              <w:jc w:val="center"/>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b w:val="0"/>
                <w:color w:val="000000"/>
                <w:sz w:val="21"/>
                <w:szCs w:val="21"/>
              </w:rPr>
              <w:t>测交法(此法适用于植物和动物，且需已知显隐性)</w:t>
            </w:r>
          </w:p>
        </w:tc>
        <w:tc>
          <w:tcPr>
            <w:tcW w:w="655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5C40ADB">
            <w:pPr>
              <w:pStyle w:val="4"/>
              <w:tabs>
                <w:tab w:val="left" w:pos="1701"/>
                <w:tab w:val="left" w:pos="2552"/>
                <w:tab w:val="left" w:pos="3402"/>
              </w:tabs>
              <w:snapToGrid w:val="0"/>
              <w:spacing w:line="360" w:lineRule="auto"/>
              <w:jc w:val="center"/>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b w:val="0"/>
                <w:color w:val="000000"/>
                <w:sz w:val="21"/>
                <w:szCs w:val="21"/>
              </w:rPr>
              <w:drawing>
                <wp:inline distT="0" distB="0" distL="114300" distR="114300">
                  <wp:extent cx="2800985" cy="1228725"/>
                  <wp:effectExtent l="0" t="0" r="5715" b="3175"/>
                  <wp:docPr id="23" name="图片 6" descr="说明: A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6" descr="说明: A220"/>
                          <pic:cNvPicPr>
                            <a:picLocks noChangeAspect="1"/>
                          </pic:cNvPicPr>
                        </pic:nvPicPr>
                        <pic:blipFill>
                          <a:blip r:embed="rId16"/>
                          <a:stretch>
                            <a:fillRect/>
                          </a:stretch>
                        </pic:blipFill>
                        <pic:spPr>
                          <a:xfrm>
                            <a:off x="0" y="0"/>
                            <a:ext cx="2800985" cy="1228725"/>
                          </a:xfrm>
                          <a:prstGeom prst="rect">
                            <a:avLst/>
                          </a:prstGeom>
                          <a:noFill/>
                          <a:ln>
                            <a:noFill/>
                          </a:ln>
                        </pic:spPr>
                      </pic:pic>
                    </a:graphicData>
                  </a:graphic>
                </wp:inline>
              </w:drawing>
            </w:r>
          </w:p>
        </w:tc>
      </w:tr>
    </w:tbl>
    <w:p w14:paraId="47B6EA11">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（2）两对等位基因的遗传分析(完全显性)</w:t>
      </w:r>
    </w:p>
    <w:p w14:paraId="1FFC7FCF">
      <w:pPr>
        <w:pStyle w:val="4"/>
        <w:tabs>
          <w:tab w:val="left" w:pos="1701"/>
          <w:tab w:val="left" w:pos="2552"/>
          <w:tab w:val="left" w:pos="3402"/>
        </w:tabs>
        <w:snapToGrid w:val="0"/>
        <w:spacing w:line="360" w:lineRule="auto"/>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val="en-US" w:eastAsia="zh-CN"/>
        </w:rPr>
        <w:t>①</w:t>
      </w:r>
      <w:r>
        <w:rPr>
          <w:rFonts w:hint="default" w:ascii="Times New Roman" w:hAnsi="Times New Roman" w:eastAsia="宋体" w:cs="Times New Roman"/>
          <w:sz w:val="21"/>
          <w:szCs w:val="21"/>
        </w:rPr>
        <w:t>正常自由组合(以A、a和B、b两对基因为例)</w:t>
      </w:r>
    </w:p>
    <w:p w14:paraId="17C7B232">
      <w:pPr>
        <w:pStyle w:val="4"/>
        <w:tabs>
          <w:tab w:val="left" w:pos="1701"/>
          <w:tab w:val="left" w:pos="2552"/>
          <w:tab w:val="left" w:pos="3402"/>
        </w:tabs>
        <w:snapToGrid w:val="0"/>
        <w:spacing w:line="36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drawing>
          <wp:inline distT="0" distB="0" distL="114300" distR="114300">
            <wp:extent cx="2620010" cy="1543685"/>
            <wp:effectExtent l="0" t="0" r="8890" b="5715"/>
            <wp:docPr id="31" name="图片 7" descr="说明: L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7" descr="说明: L115"/>
                    <pic:cNvPicPr>
                      <a:picLocks noChangeAspect="1"/>
                    </pic:cNvPicPr>
                  </pic:nvPicPr>
                  <pic:blipFill>
                    <a:blip r:embed="rId17"/>
                    <a:stretch>
                      <a:fillRect/>
                    </a:stretch>
                  </pic:blipFill>
                  <pic:spPr>
                    <a:xfrm>
                      <a:off x="0" y="0"/>
                      <a:ext cx="2620010" cy="1543685"/>
                    </a:xfrm>
                    <a:prstGeom prst="rect">
                      <a:avLst/>
                    </a:prstGeom>
                    <a:noFill/>
                    <a:ln>
                      <a:noFill/>
                    </a:ln>
                  </pic:spPr>
                </pic:pic>
              </a:graphicData>
            </a:graphic>
          </wp:inline>
        </w:drawing>
      </w:r>
    </w:p>
    <w:p w14:paraId="5B468A40">
      <w:pPr>
        <w:pStyle w:val="4"/>
        <w:tabs>
          <w:tab w:val="left" w:pos="1701"/>
          <w:tab w:val="left" w:pos="2552"/>
          <w:tab w:val="left" w:pos="3402"/>
        </w:tabs>
        <w:snapToGrid w:val="0"/>
        <w:spacing w:line="360" w:lineRule="auto"/>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val="en-US" w:eastAsia="zh-CN"/>
        </w:rPr>
        <w:t>②</w:t>
      </w:r>
      <w:r>
        <w:rPr>
          <w:rFonts w:hint="default" w:ascii="Times New Roman" w:hAnsi="Times New Roman" w:eastAsia="宋体" w:cs="Times New Roman"/>
          <w:sz w:val="21"/>
          <w:szCs w:val="21"/>
        </w:rPr>
        <w:t>基因完全连锁遗传现象</w:t>
      </w:r>
    </w:p>
    <w:tbl>
      <w:tblPr>
        <w:tblStyle w:val="9"/>
        <w:tblW w:w="983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38"/>
        <w:gridCol w:w="1813"/>
        <w:gridCol w:w="3474"/>
        <w:gridCol w:w="3012"/>
      </w:tblGrid>
      <w:tr w14:paraId="412C2F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9" w:hRule="atLeast"/>
          <w:jc w:val="center"/>
        </w:trPr>
        <w:tc>
          <w:tcPr>
            <w:tcW w:w="3351" w:type="dxa"/>
            <w:gridSpan w:val="2"/>
            <w:tcBorders>
              <w:top w:val="single" w:color="F79646" w:sz="4" w:space="0"/>
              <w:left w:val="single" w:color="F79646" w:sz="4" w:space="0"/>
              <w:bottom w:val="single" w:color="F79646" w:sz="4" w:space="0"/>
              <w:right w:val="single" w:color="F79646" w:sz="4" w:space="0"/>
              <w:tl2br w:val="nil"/>
            </w:tcBorders>
            <w:shd w:val="clear" w:color="auto" w:fill="FBC090"/>
            <w:noWrap w:val="0"/>
            <w:vAlign w:val="center"/>
          </w:tcPr>
          <w:p w14:paraId="03817761">
            <w:pPr>
              <w:pStyle w:val="4"/>
              <w:tabs>
                <w:tab w:val="left" w:pos="1701"/>
                <w:tab w:val="left" w:pos="2552"/>
                <w:tab w:val="left" w:pos="3402"/>
              </w:tabs>
              <w:snapToGrid w:val="0"/>
              <w:spacing w:line="360" w:lineRule="auto"/>
              <w:jc w:val="center"/>
              <w:rPr>
                <w:rFonts w:hint="default" w:ascii="Times New Roman" w:hAnsi="Times New Roman" w:eastAsia="宋体" w:cs="Times New Roman"/>
                <w:b/>
                <w:bCs w:val="0"/>
                <w:color w:val="000000"/>
                <w:sz w:val="21"/>
                <w:szCs w:val="21"/>
              </w:rPr>
            </w:pPr>
            <w:r>
              <w:rPr>
                <w:rFonts w:hint="default" w:ascii="Times New Roman" w:hAnsi="Times New Roman" w:eastAsia="宋体" w:cs="Times New Roman"/>
                <w:b/>
                <w:bCs w:val="0"/>
                <w:color w:val="000000"/>
                <w:sz w:val="21"/>
                <w:szCs w:val="21"/>
              </w:rPr>
              <w:t>连锁类型</w:t>
            </w:r>
          </w:p>
        </w:tc>
        <w:tc>
          <w:tcPr>
            <w:tcW w:w="3474" w:type="dxa"/>
            <w:shd w:val="clear" w:color="auto" w:fill="auto"/>
            <w:noWrap w:val="0"/>
            <w:vAlign w:val="center"/>
          </w:tcPr>
          <w:p w14:paraId="1DA1DCFC">
            <w:pPr>
              <w:pStyle w:val="4"/>
              <w:tabs>
                <w:tab w:val="left" w:pos="1701"/>
                <w:tab w:val="left" w:pos="2552"/>
                <w:tab w:val="left" w:pos="3402"/>
              </w:tabs>
              <w:snapToGrid w:val="0"/>
              <w:spacing w:line="360" w:lineRule="auto"/>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基因A和B在一条染色体上，基因a和b在另一条染色体上</w:t>
            </w:r>
          </w:p>
        </w:tc>
        <w:tc>
          <w:tcPr>
            <w:tcW w:w="3012" w:type="dxa"/>
            <w:shd w:val="clear" w:color="auto" w:fill="auto"/>
            <w:noWrap w:val="0"/>
            <w:vAlign w:val="center"/>
          </w:tcPr>
          <w:p w14:paraId="118FF0CD">
            <w:pPr>
              <w:pStyle w:val="4"/>
              <w:tabs>
                <w:tab w:val="left" w:pos="1701"/>
                <w:tab w:val="left" w:pos="2552"/>
                <w:tab w:val="left" w:pos="3402"/>
              </w:tabs>
              <w:snapToGrid w:val="0"/>
              <w:spacing w:line="360" w:lineRule="auto"/>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基因A和b在一条染色体上，基因a和B在另一条染色体上</w:t>
            </w:r>
          </w:p>
        </w:tc>
      </w:tr>
      <w:tr w14:paraId="3AFB0C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51" w:type="dxa"/>
            <w:gridSpan w:val="2"/>
            <w:tcBorders>
              <w:top w:val="single" w:color="F79646" w:sz="4" w:space="0"/>
              <w:left w:val="single" w:color="F79646" w:sz="4" w:space="0"/>
              <w:bottom w:val="single" w:color="F79646" w:sz="4" w:space="0"/>
              <w:right w:val="single" w:color="F79646" w:sz="4" w:space="0"/>
            </w:tcBorders>
            <w:shd w:val="clear" w:color="auto" w:fill="FBC090"/>
            <w:noWrap w:val="0"/>
            <w:vAlign w:val="center"/>
          </w:tcPr>
          <w:p w14:paraId="13E3D0C1">
            <w:pPr>
              <w:pStyle w:val="4"/>
              <w:tabs>
                <w:tab w:val="left" w:pos="1701"/>
                <w:tab w:val="left" w:pos="2552"/>
                <w:tab w:val="left" w:pos="3402"/>
              </w:tabs>
              <w:snapToGrid w:val="0"/>
              <w:spacing w:line="360" w:lineRule="auto"/>
              <w:jc w:val="center"/>
              <w:rPr>
                <w:rFonts w:hint="default" w:ascii="Times New Roman" w:hAnsi="Times New Roman" w:eastAsia="宋体" w:cs="Times New Roman"/>
                <w:b/>
                <w:bCs w:val="0"/>
                <w:color w:val="000000"/>
                <w:sz w:val="21"/>
                <w:szCs w:val="21"/>
              </w:rPr>
            </w:pPr>
            <w:r>
              <w:rPr>
                <w:rFonts w:hint="default" w:ascii="Times New Roman" w:hAnsi="Times New Roman" w:eastAsia="宋体" w:cs="Times New Roman"/>
                <w:b/>
                <w:bCs w:val="0"/>
                <w:color w:val="000000"/>
                <w:sz w:val="21"/>
                <w:szCs w:val="21"/>
              </w:rPr>
              <w:t>图解</w:t>
            </w:r>
          </w:p>
        </w:tc>
        <w:tc>
          <w:tcPr>
            <w:tcW w:w="3474" w:type="dxa"/>
            <w:shd w:val="clear" w:color="auto" w:fill="auto"/>
            <w:noWrap w:val="0"/>
            <w:vAlign w:val="center"/>
          </w:tcPr>
          <w:p w14:paraId="117DE344">
            <w:pPr>
              <w:pStyle w:val="4"/>
              <w:tabs>
                <w:tab w:val="left" w:pos="1701"/>
                <w:tab w:val="left" w:pos="2552"/>
                <w:tab w:val="left" w:pos="3402"/>
              </w:tabs>
              <w:snapToGrid w:val="0"/>
              <w:spacing w:line="36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drawing>
                <wp:inline distT="0" distB="0" distL="114300" distR="114300">
                  <wp:extent cx="526415" cy="534035"/>
                  <wp:effectExtent l="0" t="0" r="6985" b="12065"/>
                  <wp:docPr id="29" name="图片 8" descr="说明: 1S6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8" descr="说明: 1S63B"/>
                          <pic:cNvPicPr>
                            <a:picLocks noChangeAspect="1"/>
                          </pic:cNvPicPr>
                        </pic:nvPicPr>
                        <pic:blipFill>
                          <a:blip r:embed="rId18"/>
                          <a:stretch>
                            <a:fillRect/>
                          </a:stretch>
                        </pic:blipFill>
                        <pic:spPr>
                          <a:xfrm>
                            <a:off x="0" y="0"/>
                            <a:ext cx="526415" cy="534035"/>
                          </a:xfrm>
                          <a:prstGeom prst="rect">
                            <a:avLst/>
                          </a:prstGeom>
                          <a:noFill/>
                          <a:ln>
                            <a:noFill/>
                          </a:ln>
                        </pic:spPr>
                      </pic:pic>
                    </a:graphicData>
                  </a:graphic>
                </wp:inline>
              </w:drawing>
            </w:r>
          </w:p>
        </w:tc>
        <w:tc>
          <w:tcPr>
            <w:tcW w:w="3012" w:type="dxa"/>
            <w:shd w:val="clear" w:color="auto" w:fill="auto"/>
            <w:noWrap w:val="0"/>
            <w:vAlign w:val="center"/>
          </w:tcPr>
          <w:p w14:paraId="5F71FDFE">
            <w:pPr>
              <w:pStyle w:val="4"/>
              <w:tabs>
                <w:tab w:val="left" w:pos="1701"/>
                <w:tab w:val="left" w:pos="2552"/>
                <w:tab w:val="left" w:pos="3402"/>
              </w:tabs>
              <w:snapToGrid w:val="0"/>
              <w:spacing w:line="36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drawing>
                <wp:inline distT="0" distB="0" distL="114300" distR="114300">
                  <wp:extent cx="511810" cy="511810"/>
                  <wp:effectExtent l="0" t="0" r="8890" b="8890"/>
                  <wp:docPr id="30" name="图片 9" descr="说明: 1S6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9" descr="说明: 1S63A"/>
                          <pic:cNvPicPr>
                            <a:picLocks noChangeAspect="1"/>
                          </pic:cNvPicPr>
                        </pic:nvPicPr>
                        <pic:blipFill>
                          <a:blip r:embed="rId19"/>
                          <a:stretch>
                            <a:fillRect/>
                          </a:stretch>
                        </pic:blipFill>
                        <pic:spPr>
                          <a:xfrm>
                            <a:off x="0" y="0"/>
                            <a:ext cx="511810" cy="511810"/>
                          </a:xfrm>
                          <a:prstGeom prst="rect">
                            <a:avLst/>
                          </a:prstGeom>
                          <a:noFill/>
                          <a:ln>
                            <a:noFill/>
                          </a:ln>
                        </pic:spPr>
                      </pic:pic>
                    </a:graphicData>
                  </a:graphic>
                </wp:inline>
              </w:drawing>
            </w:r>
          </w:p>
        </w:tc>
      </w:tr>
      <w:tr w14:paraId="1B2FF0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51" w:type="dxa"/>
            <w:gridSpan w:val="2"/>
            <w:tcBorders>
              <w:top w:val="single" w:color="F79646" w:sz="4" w:space="0"/>
              <w:left w:val="single" w:color="F79646" w:sz="4" w:space="0"/>
              <w:bottom w:val="single" w:color="F79646" w:sz="4" w:space="0"/>
              <w:right w:val="single" w:color="F79646" w:sz="4" w:space="0"/>
            </w:tcBorders>
            <w:shd w:val="clear" w:color="auto" w:fill="FBC090"/>
            <w:noWrap w:val="0"/>
            <w:vAlign w:val="center"/>
          </w:tcPr>
          <w:p w14:paraId="02F42BDA">
            <w:pPr>
              <w:pStyle w:val="4"/>
              <w:tabs>
                <w:tab w:val="left" w:pos="1701"/>
                <w:tab w:val="left" w:pos="2552"/>
                <w:tab w:val="left" w:pos="3402"/>
              </w:tabs>
              <w:snapToGrid w:val="0"/>
              <w:spacing w:line="360" w:lineRule="auto"/>
              <w:jc w:val="center"/>
              <w:rPr>
                <w:rFonts w:hint="default" w:ascii="Times New Roman" w:hAnsi="Times New Roman" w:eastAsia="宋体" w:cs="Times New Roman"/>
                <w:b/>
                <w:bCs w:val="0"/>
                <w:color w:val="000000"/>
                <w:sz w:val="21"/>
                <w:szCs w:val="21"/>
              </w:rPr>
            </w:pPr>
            <w:r>
              <w:rPr>
                <w:rFonts w:hint="default" w:ascii="Times New Roman" w:hAnsi="Times New Roman" w:eastAsia="宋体" w:cs="Times New Roman"/>
                <w:b/>
                <w:bCs w:val="0"/>
                <w:color w:val="000000"/>
                <w:sz w:val="21"/>
                <w:szCs w:val="21"/>
              </w:rPr>
              <w:t>配子类型</w:t>
            </w:r>
          </w:p>
        </w:tc>
        <w:tc>
          <w:tcPr>
            <w:tcW w:w="3474" w:type="dxa"/>
            <w:shd w:val="clear" w:color="auto" w:fill="auto"/>
            <w:noWrap w:val="0"/>
            <w:vAlign w:val="center"/>
          </w:tcPr>
          <w:p w14:paraId="3E540DE2">
            <w:pPr>
              <w:pStyle w:val="4"/>
              <w:tabs>
                <w:tab w:val="left" w:pos="1701"/>
                <w:tab w:val="left" w:pos="2552"/>
                <w:tab w:val="left" w:pos="3402"/>
              </w:tabs>
              <w:snapToGrid w:val="0"/>
              <w:spacing w:line="36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AB∶ab＝1∶1</w:t>
            </w:r>
          </w:p>
        </w:tc>
        <w:tc>
          <w:tcPr>
            <w:tcW w:w="3012" w:type="dxa"/>
            <w:shd w:val="clear" w:color="auto" w:fill="auto"/>
            <w:noWrap w:val="0"/>
            <w:vAlign w:val="center"/>
          </w:tcPr>
          <w:p w14:paraId="1ABFFD84">
            <w:pPr>
              <w:pStyle w:val="4"/>
              <w:tabs>
                <w:tab w:val="left" w:pos="1701"/>
                <w:tab w:val="left" w:pos="2552"/>
                <w:tab w:val="left" w:pos="3402"/>
              </w:tabs>
              <w:snapToGrid w:val="0"/>
              <w:spacing w:line="36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Ab∶aB＝1∶1</w:t>
            </w:r>
          </w:p>
        </w:tc>
      </w:tr>
      <w:tr w14:paraId="7A8A22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38" w:type="dxa"/>
            <w:vMerge w:val="restart"/>
            <w:tcBorders>
              <w:top w:val="single" w:color="F79646" w:sz="4" w:space="0"/>
              <w:left w:val="single" w:color="F79646" w:sz="4" w:space="0"/>
              <w:bottom w:val="single" w:color="F79646" w:sz="4" w:space="0"/>
              <w:right w:val="single" w:color="F79646" w:sz="4" w:space="0"/>
            </w:tcBorders>
            <w:shd w:val="clear" w:color="auto" w:fill="FBC090"/>
            <w:noWrap w:val="0"/>
            <w:vAlign w:val="center"/>
          </w:tcPr>
          <w:p w14:paraId="5C3BD115">
            <w:pPr>
              <w:pStyle w:val="4"/>
              <w:tabs>
                <w:tab w:val="left" w:pos="1701"/>
                <w:tab w:val="left" w:pos="2552"/>
                <w:tab w:val="left" w:pos="3402"/>
              </w:tabs>
              <w:snapToGrid w:val="0"/>
              <w:spacing w:line="360" w:lineRule="auto"/>
              <w:jc w:val="center"/>
              <w:rPr>
                <w:rFonts w:hint="default" w:ascii="Times New Roman" w:hAnsi="Times New Roman" w:eastAsia="宋体" w:cs="Times New Roman"/>
                <w:b/>
                <w:bCs w:val="0"/>
                <w:color w:val="000000"/>
                <w:sz w:val="21"/>
                <w:szCs w:val="21"/>
              </w:rPr>
            </w:pPr>
            <w:r>
              <w:rPr>
                <w:rFonts w:hint="default" w:ascii="Times New Roman" w:hAnsi="Times New Roman" w:eastAsia="宋体" w:cs="Times New Roman"/>
                <w:b/>
                <w:bCs w:val="0"/>
                <w:color w:val="000000"/>
                <w:sz w:val="21"/>
                <w:szCs w:val="21"/>
              </w:rPr>
              <w:t>自交后代</w:t>
            </w:r>
          </w:p>
        </w:tc>
        <w:tc>
          <w:tcPr>
            <w:tcW w:w="1813" w:type="dxa"/>
            <w:tcBorders>
              <w:top w:val="single" w:color="F79646" w:sz="4" w:space="0"/>
              <w:left w:val="single" w:color="F79646" w:sz="4" w:space="0"/>
              <w:bottom w:val="single" w:color="F79646" w:sz="4" w:space="0"/>
              <w:right w:val="single" w:color="F79646" w:sz="4" w:space="0"/>
            </w:tcBorders>
            <w:shd w:val="clear" w:color="auto" w:fill="FABF8F" w:themeFill="accent6" w:themeFillTint="99"/>
            <w:noWrap w:val="0"/>
            <w:vAlign w:val="center"/>
          </w:tcPr>
          <w:p w14:paraId="2BDF2B44">
            <w:pPr>
              <w:pStyle w:val="4"/>
              <w:tabs>
                <w:tab w:val="left" w:pos="1701"/>
                <w:tab w:val="left" w:pos="2552"/>
                <w:tab w:val="left" w:pos="3402"/>
              </w:tabs>
              <w:snapToGrid w:val="0"/>
              <w:spacing w:line="360" w:lineRule="auto"/>
              <w:jc w:val="center"/>
              <w:rPr>
                <w:rFonts w:hint="default" w:ascii="Times New Roman" w:hAnsi="Times New Roman" w:eastAsia="宋体" w:cs="Times New Roman"/>
                <w:b/>
                <w:bCs w:val="0"/>
                <w:color w:val="000000"/>
                <w:sz w:val="21"/>
                <w:szCs w:val="21"/>
              </w:rPr>
            </w:pPr>
            <w:r>
              <w:rPr>
                <w:rFonts w:hint="default" w:ascii="Times New Roman" w:hAnsi="Times New Roman" w:eastAsia="宋体" w:cs="Times New Roman"/>
                <w:b/>
                <w:bCs w:val="0"/>
                <w:color w:val="000000"/>
                <w:sz w:val="21"/>
                <w:szCs w:val="21"/>
              </w:rPr>
              <w:t>基因型</w:t>
            </w:r>
          </w:p>
        </w:tc>
        <w:tc>
          <w:tcPr>
            <w:tcW w:w="3474" w:type="dxa"/>
            <w:shd w:val="clear" w:color="auto" w:fill="auto"/>
            <w:noWrap w:val="0"/>
            <w:vAlign w:val="center"/>
          </w:tcPr>
          <w:p w14:paraId="6BE12602">
            <w:pPr>
              <w:pStyle w:val="4"/>
              <w:tabs>
                <w:tab w:val="left" w:pos="1701"/>
                <w:tab w:val="left" w:pos="2552"/>
                <w:tab w:val="left" w:pos="3402"/>
              </w:tabs>
              <w:snapToGrid w:val="0"/>
              <w:spacing w:line="36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1AABB、2AaBb、1aabb</w:t>
            </w:r>
          </w:p>
        </w:tc>
        <w:tc>
          <w:tcPr>
            <w:tcW w:w="3012" w:type="dxa"/>
            <w:shd w:val="clear" w:color="auto" w:fill="auto"/>
            <w:noWrap w:val="0"/>
            <w:vAlign w:val="center"/>
          </w:tcPr>
          <w:p w14:paraId="3F64AB58">
            <w:pPr>
              <w:pStyle w:val="4"/>
              <w:tabs>
                <w:tab w:val="left" w:pos="1701"/>
                <w:tab w:val="left" w:pos="2552"/>
                <w:tab w:val="left" w:pos="3402"/>
              </w:tabs>
              <w:snapToGrid w:val="0"/>
              <w:spacing w:line="36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1AAbb、2AaBb、1aaBB</w:t>
            </w:r>
          </w:p>
        </w:tc>
      </w:tr>
      <w:tr w14:paraId="395E37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38" w:type="dxa"/>
            <w:vMerge w:val="continue"/>
            <w:tcBorders>
              <w:top w:val="single" w:color="F79646" w:sz="4" w:space="0"/>
              <w:left w:val="single" w:color="F79646" w:sz="4" w:space="0"/>
              <w:bottom w:val="single" w:color="F79646" w:sz="4" w:space="0"/>
              <w:right w:val="single" w:color="F79646" w:sz="4" w:space="0"/>
            </w:tcBorders>
            <w:shd w:val="clear" w:color="auto" w:fill="FBC090"/>
            <w:noWrap w:val="0"/>
            <w:vAlign w:val="center"/>
          </w:tcPr>
          <w:p w14:paraId="5C477B21">
            <w:pPr>
              <w:pStyle w:val="4"/>
              <w:tabs>
                <w:tab w:val="left" w:pos="1701"/>
                <w:tab w:val="left" w:pos="2552"/>
                <w:tab w:val="left" w:pos="3402"/>
              </w:tabs>
              <w:snapToGrid w:val="0"/>
              <w:spacing w:line="360" w:lineRule="auto"/>
              <w:jc w:val="center"/>
              <w:rPr>
                <w:rFonts w:hint="default" w:ascii="Times New Roman" w:hAnsi="Times New Roman" w:eastAsia="宋体" w:cs="Times New Roman"/>
                <w:b/>
                <w:bCs w:val="0"/>
                <w:color w:val="000000"/>
                <w:sz w:val="21"/>
                <w:szCs w:val="21"/>
              </w:rPr>
            </w:pPr>
          </w:p>
        </w:tc>
        <w:tc>
          <w:tcPr>
            <w:tcW w:w="1813" w:type="dxa"/>
            <w:tcBorders>
              <w:top w:val="single" w:color="F79646" w:sz="4" w:space="0"/>
              <w:left w:val="single" w:color="F79646" w:sz="4" w:space="0"/>
              <w:bottom w:val="single" w:color="F79646" w:sz="4" w:space="0"/>
              <w:right w:val="single" w:color="F79646" w:sz="4" w:space="0"/>
            </w:tcBorders>
            <w:shd w:val="clear" w:color="auto" w:fill="FABF8F" w:themeFill="accent6" w:themeFillTint="99"/>
            <w:noWrap w:val="0"/>
            <w:vAlign w:val="center"/>
          </w:tcPr>
          <w:p w14:paraId="3F9B1E42">
            <w:pPr>
              <w:pStyle w:val="4"/>
              <w:tabs>
                <w:tab w:val="left" w:pos="1701"/>
                <w:tab w:val="left" w:pos="2552"/>
                <w:tab w:val="left" w:pos="3402"/>
              </w:tabs>
              <w:snapToGrid w:val="0"/>
              <w:spacing w:line="360" w:lineRule="auto"/>
              <w:jc w:val="center"/>
              <w:rPr>
                <w:rFonts w:hint="default" w:ascii="Times New Roman" w:hAnsi="Times New Roman" w:eastAsia="宋体" w:cs="Times New Roman"/>
                <w:b/>
                <w:bCs w:val="0"/>
                <w:color w:val="000000"/>
                <w:sz w:val="21"/>
                <w:szCs w:val="21"/>
              </w:rPr>
            </w:pPr>
            <w:r>
              <w:rPr>
                <w:rFonts w:hint="default" w:ascii="Times New Roman" w:hAnsi="Times New Roman" w:eastAsia="宋体" w:cs="Times New Roman"/>
                <w:b/>
                <w:bCs w:val="0"/>
                <w:color w:val="000000"/>
                <w:sz w:val="21"/>
                <w:szCs w:val="21"/>
              </w:rPr>
              <w:t>表型</w:t>
            </w:r>
          </w:p>
        </w:tc>
        <w:tc>
          <w:tcPr>
            <w:tcW w:w="3474" w:type="dxa"/>
            <w:shd w:val="clear" w:color="auto" w:fill="auto"/>
            <w:noWrap w:val="0"/>
            <w:vAlign w:val="center"/>
          </w:tcPr>
          <w:p w14:paraId="2F0CC97C">
            <w:pPr>
              <w:pStyle w:val="4"/>
              <w:tabs>
                <w:tab w:val="left" w:pos="1701"/>
                <w:tab w:val="left" w:pos="2552"/>
                <w:tab w:val="left" w:pos="3402"/>
              </w:tabs>
              <w:snapToGrid w:val="0"/>
              <w:spacing w:line="36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性状分离比为3∶1</w:t>
            </w:r>
          </w:p>
        </w:tc>
        <w:tc>
          <w:tcPr>
            <w:tcW w:w="3012" w:type="dxa"/>
            <w:shd w:val="clear" w:color="auto" w:fill="auto"/>
            <w:noWrap w:val="0"/>
            <w:vAlign w:val="center"/>
          </w:tcPr>
          <w:p w14:paraId="2BB09FBB">
            <w:pPr>
              <w:pStyle w:val="4"/>
              <w:tabs>
                <w:tab w:val="left" w:pos="1701"/>
                <w:tab w:val="left" w:pos="2552"/>
                <w:tab w:val="left" w:pos="3402"/>
              </w:tabs>
              <w:snapToGrid w:val="0"/>
              <w:spacing w:line="36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性状分离比为1∶2∶1</w:t>
            </w:r>
          </w:p>
        </w:tc>
      </w:tr>
    </w:tbl>
    <w:p w14:paraId="1AB68F7F">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（3）</w:t>
      </w:r>
      <w:r>
        <w:rPr>
          <w:rFonts w:hint="default" w:ascii="Times New Roman" w:hAnsi="Times New Roman" w:eastAsia="宋体" w:cs="Times New Roman"/>
          <w:sz w:val="21"/>
          <w:szCs w:val="21"/>
          <w:lang w:val="en-US" w:eastAsia="zh-CN"/>
        </w:rPr>
        <w:t>自交和自由交配的概率计算</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07"/>
        <w:gridCol w:w="1159"/>
        <w:gridCol w:w="5902"/>
      </w:tblGrid>
      <w:tr w14:paraId="7D3E0F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07"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5E9BBA23">
            <w:pPr>
              <w:pStyle w:val="4"/>
              <w:tabs>
                <w:tab w:val="left" w:pos="1701"/>
                <w:tab w:val="left" w:pos="2552"/>
                <w:tab w:val="left" w:pos="3402"/>
              </w:tabs>
              <w:snapToGrid w:val="0"/>
              <w:spacing w:line="360" w:lineRule="auto"/>
              <w:jc w:val="center"/>
              <w:rPr>
                <w:rFonts w:hint="eastAsia" w:ascii="Times New Roman" w:hAnsi="Times New Roman" w:eastAsia="宋体" w:cs="Times New Roman"/>
                <w:b/>
                <w:color w:val="000000"/>
                <w:sz w:val="21"/>
                <w:szCs w:val="21"/>
                <w:vertAlign w:val="baseline"/>
                <w:lang w:val="en-US" w:eastAsia="zh-CN"/>
              </w:rPr>
            </w:pPr>
            <w:r>
              <w:rPr>
                <w:rFonts w:hint="eastAsia" w:ascii="Times New Roman" w:hAnsi="Times New Roman" w:eastAsia="宋体" w:cs="Times New Roman"/>
                <w:b/>
                <w:color w:val="000000"/>
                <w:sz w:val="21"/>
                <w:szCs w:val="21"/>
                <w:vertAlign w:val="baseline"/>
                <w:lang w:val="en-US" w:eastAsia="zh-CN"/>
              </w:rPr>
              <w:t>类型</w:t>
            </w:r>
          </w:p>
        </w:tc>
        <w:tc>
          <w:tcPr>
            <w:tcW w:w="7061" w:type="dxa"/>
            <w:gridSpan w:val="2"/>
            <w:tcBorders>
              <w:top w:val="single" w:color="F79646" w:sz="4" w:space="0"/>
              <w:left w:val="single" w:color="F79646" w:sz="4" w:space="0"/>
              <w:bottom w:val="single" w:color="F79646" w:sz="4" w:space="0"/>
              <w:right w:val="single" w:color="F79646" w:sz="4" w:space="0"/>
            </w:tcBorders>
            <w:shd w:val="clear" w:color="auto" w:fill="FBC090"/>
            <w:vAlign w:val="center"/>
          </w:tcPr>
          <w:p w14:paraId="2E357C74">
            <w:pPr>
              <w:pStyle w:val="4"/>
              <w:tabs>
                <w:tab w:val="left" w:pos="1701"/>
                <w:tab w:val="left" w:pos="2552"/>
                <w:tab w:val="left" w:pos="3402"/>
              </w:tabs>
              <w:snapToGrid w:val="0"/>
              <w:spacing w:line="360" w:lineRule="auto"/>
              <w:jc w:val="center"/>
              <w:rPr>
                <w:rFonts w:hint="eastAsia" w:ascii="Times New Roman" w:hAnsi="Times New Roman" w:eastAsia="宋体" w:cs="Times New Roman"/>
                <w:b/>
                <w:color w:val="000000"/>
                <w:sz w:val="21"/>
                <w:szCs w:val="21"/>
                <w:vertAlign w:val="baseline"/>
                <w:lang w:val="en-US" w:eastAsia="zh-CN"/>
              </w:rPr>
            </w:pPr>
            <w:r>
              <w:rPr>
                <w:rFonts w:hint="eastAsia" w:ascii="Times New Roman" w:hAnsi="Times New Roman" w:eastAsia="宋体" w:cs="Times New Roman"/>
                <w:b/>
                <w:color w:val="000000"/>
                <w:sz w:val="21"/>
                <w:szCs w:val="21"/>
                <w:vertAlign w:val="baseline"/>
                <w:lang w:val="en-US" w:eastAsia="zh-CN"/>
              </w:rPr>
              <w:t>内容</w:t>
            </w:r>
          </w:p>
        </w:tc>
      </w:tr>
      <w:tr w14:paraId="63336D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07" w:type="dxa"/>
            <w:vMerge w:val="restart"/>
            <w:tcBorders>
              <w:top w:val="single" w:color="F79646" w:sz="4" w:space="0"/>
              <w:left w:val="single" w:color="F79646" w:sz="4" w:space="0"/>
              <w:bottom w:val="single" w:color="F79646" w:sz="4" w:space="0"/>
              <w:right w:val="single" w:color="F79646" w:sz="4" w:space="0"/>
            </w:tcBorders>
            <w:shd w:val="clear" w:color="auto" w:fill="FFFFFF"/>
            <w:vAlign w:val="center"/>
          </w:tcPr>
          <w:p w14:paraId="170B8149">
            <w:pPr>
              <w:pStyle w:val="4"/>
              <w:tabs>
                <w:tab w:val="left" w:pos="1701"/>
                <w:tab w:val="left" w:pos="2552"/>
                <w:tab w:val="left" w:pos="3402"/>
              </w:tabs>
              <w:snapToGrid w:val="0"/>
              <w:spacing w:line="360" w:lineRule="auto"/>
              <w:jc w:val="center"/>
              <w:rPr>
                <w:rFonts w:hint="default" w:ascii="Times New Roman" w:hAnsi="Times New Roman" w:eastAsia="宋体" w:cs="Times New Roman"/>
                <w:b w:val="0"/>
                <w:color w:val="000000"/>
                <w:sz w:val="21"/>
                <w:szCs w:val="21"/>
              </w:rPr>
            </w:pPr>
            <w:r>
              <w:rPr>
                <w:rFonts w:hint="default" w:ascii="Times New Roman" w:hAnsi="Times New Roman" w:eastAsia="宋体" w:cs="Times New Roman"/>
                <w:b w:val="0"/>
                <w:color w:val="000000"/>
                <w:sz w:val="21"/>
                <w:szCs w:val="21"/>
              </w:rPr>
              <w:t>自交的概率计算</w:t>
            </w:r>
          </w:p>
          <w:p w14:paraId="49665721">
            <w:pPr>
              <w:pStyle w:val="4"/>
              <w:tabs>
                <w:tab w:val="left" w:pos="1701"/>
                <w:tab w:val="left" w:pos="2552"/>
                <w:tab w:val="left" w:pos="3402"/>
              </w:tabs>
              <w:snapToGrid w:val="0"/>
              <w:spacing w:line="360" w:lineRule="auto"/>
              <w:jc w:val="center"/>
              <w:rPr>
                <w:rFonts w:hint="default" w:ascii="Times New Roman" w:hAnsi="Times New Roman" w:eastAsia="宋体" w:cs="Times New Roman"/>
                <w:b w:val="0"/>
                <w:color w:val="000000"/>
                <w:sz w:val="21"/>
                <w:szCs w:val="21"/>
                <w:vertAlign w:val="baseline"/>
              </w:rPr>
            </w:pPr>
          </w:p>
        </w:tc>
        <w:tc>
          <w:tcPr>
            <w:tcW w:w="7061" w:type="dxa"/>
            <w:gridSpan w:val="2"/>
            <w:tcBorders>
              <w:top w:val="single" w:color="F79646" w:sz="4" w:space="0"/>
              <w:left w:val="single" w:color="F79646" w:sz="4" w:space="0"/>
              <w:bottom w:val="single" w:color="F79646" w:sz="4" w:space="0"/>
              <w:right w:val="single" w:color="F79646" w:sz="4" w:space="0"/>
            </w:tcBorders>
            <w:shd w:val="clear" w:color="auto" w:fill="FFFFFF"/>
            <w:vAlign w:val="center"/>
          </w:tcPr>
          <w:p w14:paraId="65BD2D80">
            <w:pPr>
              <w:pStyle w:val="4"/>
              <w:tabs>
                <w:tab w:val="left" w:pos="1701"/>
                <w:tab w:val="left" w:pos="2552"/>
                <w:tab w:val="left" w:pos="3402"/>
              </w:tabs>
              <w:snapToGrid w:val="0"/>
              <w:spacing w:line="360" w:lineRule="auto"/>
              <w:jc w:val="center"/>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b w:val="0"/>
                <w:color w:val="000000"/>
                <w:sz w:val="21"/>
                <w:szCs w:val="21"/>
              </w:rPr>
              <w:t>杂合子(Aa)连续自交</w:t>
            </w:r>
            <w:r>
              <w:rPr>
                <w:rFonts w:hint="default" w:ascii="Times New Roman" w:hAnsi="Times New Roman" w:eastAsia="宋体" w:cs="Times New Roman"/>
                <w:b w:val="0"/>
                <w:i/>
                <w:color w:val="000000"/>
                <w:sz w:val="21"/>
                <w:szCs w:val="21"/>
              </w:rPr>
              <w:t>n</w:t>
            </w:r>
            <w:r>
              <w:rPr>
                <w:rFonts w:hint="default" w:ascii="Times New Roman" w:hAnsi="Times New Roman" w:eastAsia="宋体" w:cs="Times New Roman"/>
                <w:b w:val="0"/>
                <w:color w:val="000000"/>
                <w:sz w:val="21"/>
                <w:szCs w:val="21"/>
              </w:rPr>
              <w:t>代，杂合子比例为(1/2)</w:t>
            </w:r>
            <w:r>
              <w:rPr>
                <w:rFonts w:hint="default" w:ascii="Times New Roman" w:hAnsi="Times New Roman" w:eastAsia="宋体" w:cs="Times New Roman"/>
                <w:b w:val="0"/>
                <w:i/>
                <w:color w:val="000000"/>
                <w:sz w:val="21"/>
                <w:szCs w:val="21"/>
                <w:vertAlign w:val="superscript"/>
              </w:rPr>
              <w:t>n</w:t>
            </w:r>
            <w:r>
              <w:rPr>
                <w:rFonts w:hint="default" w:ascii="Times New Roman" w:hAnsi="Times New Roman" w:eastAsia="宋体" w:cs="Times New Roman"/>
                <w:b w:val="0"/>
                <w:color w:val="000000"/>
                <w:sz w:val="21"/>
                <w:szCs w:val="21"/>
              </w:rPr>
              <w:t>，纯合子比例为1－(1/2)</w:t>
            </w:r>
            <w:r>
              <w:rPr>
                <w:rFonts w:hint="default" w:ascii="Times New Roman" w:hAnsi="Times New Roman" w:eastAsia="宋体" w:cs="Times New Roman"/>
                <w:b w:val="0"/>
                <w:i/>
                <w:color w:val="000000"/>
                <w:sz w:val="21"/>
                <w:szCs w:val="21"/>
                <w:vertAlign w:val="superscript"/>
              </w:rPr>
              <w:t>n</w:t>
            </w:r>
            <w:r>
              <w:rPr>
                <w:rFonts w:hint="default" w:ascii="Times New Roman" w:hAnsi="Times New Roman" w:eastAsia="宋体" w:cs="Times New Roman"/>
                <w:b w:val="0"/>
                <w:color w:val="000000"/>
                <w:sz w:val="21"/>
                <w:szCs w:val="21"/>
              </w:rPr>
              <w:t>，显性纯合子比例＝隐性纯合子比例＝[1－(1/2)</w:t>
            </w:r>
            <w:r>
              <w:rPr>
                <w:rFonts w:hint="default" w:ascii="Times New Roman" w:hAnsi="Times New Roman" w:eastAsia="宋体" w:cs="Times New Roman"/>
                <w:b w:val="0"/>
                <w:i/>
                <w:color w:val="000000"/>
                <w:sz w:val="21"/>
                <w:szCs w:val="21"/>
                <w:vertAlign w:val="superscript"/>
              </w:rPr>
              <w:t>n</w:t>
            </w:r>
            <w:r>
              <w:rPr>
                <w:rFonts w:hint="default" w:ascii="Times New Roman" w:hAnsi="Times New Roman" w:eastAsia="宋体" w:cs="Times New Roman"/>
                <w:b w:val="0"/>
                <w:color w:val="000000"/>
                <w:sz w:val="21"/>
                <w:szCs w:val="21"/>
              </w:rPr>
              <w:t>]×1/2</w:t>
            </w:r>
          </w:p>
        </w:tc>
      </w:tr>
      <w:tr w14:paraId="5BD2FE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07" w:type="dxa"/>
            <w:vMerge w:val="continue"/>
            <w:tcBorders>
              <w:top w:val="single" w:color="F79646" w:sz="4" w:space="0"/>
              <w:left w:val="single" w:color="F79646" w:sz="4" w:space="0"/>
              <w:bottom w:val="single" w:color="F79646" w:sz="4" w:space="0"/>
              <w:right w:val="single" w:color="F79646" w:sz="4" w:space="0"/>
            </w:tcBorders>
            <w:shd w:val="clear" w:color="auto" w:fill="FFFFFF"/>
            <w:vAlign w:val="center"/>
          </w:tcPr>
          <w:p w14:paraId="33166AC9">
            <w:pPr>
              <w:pStyle w:val="4"/>
              <w:tabs>
                <w:tab w:val="left" w:pos="1701"/>
                <w:tab w:val="left" w:pos="2552"/>
                <w:tab w:val="left" w:pos="3402"/>
              </w:tabs>
              <w:snapToGrid w:val="0"/>
              <w:spacing w:line="360" w:lineRule="auto"/>
              <w:jc w:val="center"/>
              <w:rPr>
                <w:rFonts w:hint="default" w:ascii="Times New Roman" w:hAnsi="Times New Roman" w:eastAsia="宋体" w:cs="Times New Roman"/>
                <w:b w:val="0"/>
                <w:color w:val="000000"/>
                <w:sz w:val="21"/>
                <w:szCs w:val="21"/>
                <w:vertAlign w:val="baseline"/>
              </w:rPr>
            </w:pPr>
          </w:p>
        </w:tc>
        <w:tc>
          <w:tcPr>
            <w:tcW w:w="7061" w:type="dxa"/>
            <w:gridSpan w:val="2"/>
            <w:tcBorders>
              <w:top w:val="single" w:color="F79646" w:sz="4" w:space="0"/>
              <w:left w:val="single" w:color="F79646" w:sz="4" w:space="0"/>
              <w:bottom w:val="single" w:color="F79646" w:sz="4" w:space="0"/>
              <w:right w:val="single" w:color="F79646" w:sz="4" w:space="0"/>
            </w:tcBorders>
            <w:shd w:val="clear" w:color="auto" w:fill="FFFFFF"/>
            <w:vAlign w:val="center"/>
          </w:tcPr>
          <w:p w14:paraId="0C0B762D">
            <w:pPr>
              <w:pStyle w:val="4"/>
              <w:tabs>
                <w:tab w:val="left" w:pos="1701"/>
                <w:tab w:val="left" w:pos="2552"/>
                <w:tab w:val="left" w:pos="3402"/>
              </w:tabs>
              <w:snapToGrid w:val="0"/>
              <w:spacing w:line="360" w:lineRule="auto"/>
              <w:jc w:val="center"/>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b w:val="0"/>
                <w:color w:val="000000"/>
                <w:sz w:val="21"/>
                <w:szCs w:val="21"/>
              </w:rPr>
              <w:t>杂合子(Aa)连续自交，且逐代淘汰隐性个体，自交</w:t>
            </w:r>
            <w:r>
              <w:rPr>
                <w:rFonts w:hint="default" w:ascii="Times New Roman" w:hAnsi="Times New Roman" w:eastAsia="宋体" w:cs="Times New Roman"/>
                <w:b w:val="0"/>
                <w:i/>
                <w:color w:val="000000"/>
                <w:sz w:val="21"/>
                <w:szCs w:val="21"/>
              </w:rPr>
              <w:t>n</w:t>
            </w:r>
            <w:r>
              <w:rPr>
                <w:rFonts w:hint="default" w:ascii="Times New Roman" w:hAnsi="Times New Roman" w:eastAsia="宋体" w:cs="Times New Roman"/>
                <w:b w:val="0"/>
                <w:color w:val="000000"/>
                <w:sz w:val="21"/>
                <w:szCs w:val="21"/>
              </w:rPr>
              <w:t>代后，显性个体中，纯合子比例为(2</w:t>
            </w:r>
            <w:r>
              <w:rPr>
                <w:rFonts w:hint="default" w:ascii="Times New Roman" w:hAnsi="Times New Roman" w:eastAsia="宋体" w:cs="Times New Roman"/>
                <w:b w:val="0"/>
                <w:i/>
                <w:color w:val="000000"/>
                <w:sz w:val="21"/>
                <w:szCs w:val="21"/>
                <w:vertAlign w:val="superscript"/>
              </w:rPr>
              <w:t>n</w:t>
            </w:r>
            <w:r>
              <w:rPr>
                <w:rFonts w:hint="default" w:ascii="Times New Roman" w:hAnsi="Times New Roman" w:eastAsia="宋体" w:cs="Times New Roman"/>
                <w:b w:val="0"/>
                <w:color w:val="000000"/>
                <w:sz w:val="21"/>
                <w:szCs w:val="21"/>
              </w:rPr>
              <w:t>－1)/(2</w:t>
            </w:r>
            <w:r>
              <w:rPr>
                <w:rFonts w:hint="default" w:ascii="Times New Roman" w:hAnsi="Times New Roman" w:eastAsia="宋体" w:cs="Times New Roman"/>
                <w:b w:val="0"/>
                <w:i/>
                <w:color w:val="000000"/>
                <w:sz w:val="21"/>
                <w:szCs w:val="21"/>
                <w:vertAlign w:val="superscript"/>
              </w:rPr>
              <w:t>n</w:t>
            </w:r>
            <w:r>
              <w:rPr>
                <w:rFonts w:hint="default" w:ascii="Times New Roman" w:hAnsi="Times New Roman" w:eastAsia="宋体" w:cs="Times New Roman"/>
                <w:b w:val="0"/>
                <w:color w:val="000000"/>
                <w:sz w:val="21"/>
                <w:szCs w:val="21"/>
              </w:rPr>
              <w:t>＋1)，杂合子比例为2/(2</w:t>
            </w:r>
            <w:r>
              <w:rPr>
                <w:rFonts w:hint="default" w:ascii="Times New Roman" w:hAnsi="Times New Roman" w:eastAsia="宋体" w:cs="Times New Roman"/>
                <w:b w:val="0"/>
                <w:i/>
                <w:color w:val="000000"/>
                <w:sz w:val="21"/>
                <w:szCs w:val="21"/>
                <w:vertAlign w:val="superscript"/>
              </w:rPr>
              <w:t>n</w:t>
            </w:r>
            <w:r>
              <w:rPr>
                <w:rFonts w:hint="default" w:ascii="Times New Roman" w:hAnsi="Times New Roman" w:eastAsia="宋体" w:cs="Times New Roman"/>
                <w:b w:val="0"/>
                <w:color w:val="000000"/>
                <w:sz w:val="21"/>
                <w:szCs w:val="21"/>
              </w:rPr>
              <w:t>＋1)</w:t>
            </w:r>
          </w:p>
        </w:tc>
      </w:tr>
      <w:tr w14:paraId="5FCD2A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07" w:type="dxa"/>
            <w:vMerge w:val="restart"/>
            <w:tcBorders>
              <w:top w:val="single" w:color="F79646" w:sz="4" w:space="0"/>
              <w:left w:val="single" w:color="F79646" w:sz="4" w:space="0"/>
              <w:bottom w:val="single" w:color="F79646" w:sz="4" w:space="0"/>
              <w:right w:val="single" w:color="F79646" w:sz="4" w:space="0"/>
            </w:tcBorders>
            <w:shd w:val="clear" w:color="auto" w:fill="FFFFFF"/>
            <w:vAlign w:val="center"/>
          </w:tcPr>
          <w:p w14:paraId="7D035D12">
            <w:pPr>
              <w:pStyle w:val="4"/>
              <w:tabs>
                <w:tab w:val="left" w:pos="1701"/>
                <w:tab w:val="left" w:pos="2552"/>
                <w:tab w:val="left" w:pos="3402"/>
              </w:tabs>
              <w:snapToGrid w:val="0"/>
              <w:spacing w:line="360" w:lineRule="auto"/>
              <w:jc w:val="center"/>
              <w:rPr>
                <w:rFonts w:hint="default" w:ascii="Times New Roman" w:hAnsi="Times New Roman" w:eastAsia="宋体" w:cs="Times New Roman"/>
                <w:b w:val="0"/>
                <w:color w:val="000000"/>
                <w:sz w:val="21"/>
                <w:szCs w:val="21"/>
              </w:rPr>
            </w:pPr>
            <w:r>
              <w:rPr>
                <w:rFonts w:hint="default" w:ascii="Times New Roman" w:hAnsi="Times New Roman" w:eastAsia="宋体" w:cs="Times New Roman"/>
                <w:b w:val="0"/>
                <w:color w:val="000000"/>
                <w:sz w:val="21"/>
                <w:szCs w:val="21"/>
              </w:rPr>
              <w:t>自由交配的概率计算</w:t>
            </w:r>
          </w:p>
          <w:p w14:paraId="2FFDF2F0">
            <w:pPr>
              <w:pStyle w:val="4"/>
              <w:tabs>
                <w:tab w:val="left" w:pos="1701"/>
                <w:tab w:val="left" w:pos="2552"/>
                <w:tab w:val="left" w:pos="3402"/>
              </w:tabs>
              <w:snapToGrid w:val="0"/>
              <w:spacing w:line="360" w:lineRule="auto"/>
              <w:jc w:val="center"/>
              <w:rPr>
                <w:rFonts w:hint="default" w:ascii="Times New Roman" w:hAnsi="Times New Roman" w:eastAsia="宋体" w:cs="Times New Roman"/>
                <w:b w:val="0"/>
                <w:color w:val="000000"/>
                <w:sz w:val="21"/>
                <w:szCs w:val="21"/>
              </w:rPr>
            </w:pPr>
            <w:r>
              <w:rPr>
                <w:rFonts w:hint="eastAsia" w:ascii="Times New Roman" w:hAnsi="Times New Roman" w:eastAsia="宋体" w:cs="Times New Roman"/>
                <w:b w:val="0"/>
                <w:color w:val="000000"/>
                <w:sz w:val="21"/>
                <w:szCs w:val="21"/>
                <w:lang w:eastAsia="zh-CN"/>
              </w:rPr>
              <w:t>（</w:t>
            </w:r>
            <w:r>
              <w:rPr>
                <w:rFonts w:hint="default" w:ascii="Times New Roman" w:hAnsi="Times New Roman" w:eastAsia="宋体" w:cs="Times New Roman"/>
                <w:b w:val="0"/>
                <w:color w:val="000000"/>
                <w:sz w:val="21"/>
                <w:szCs w:val="21"/>
              </w:rPr>
              <w:t>如某种生物的基因型AA占1/3，Aa占2/3，个体间可以自由交配，求后代中基因型和表型的概率</w:t>
            </w:r>
            <w:r>
              <w:rPr>
                <w:rFonts w:hint="eastAsia" w:ascii="Times New Roman" w:hAnsi="Times New Roman" w:eastAsia="宋体" w:cs="Times New Roman"/>
                <w:b w:val="0"/>
                <w:color w:val="000000"/>
                <w:sz w:val="21"/>
                <w:szCs w:val="21"/>
                <w:lang w:eastAsia="zh-CN"/>
              </w:rPr>
              <w:t>）</w:t>
            </w:r>
          </w:p>
        </w:tc>
        <w:tc>
          <w:tcPr>
            <w:tcW w:w="115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369B672">
            <w:pPr>
              <w:pStyle w:val="4"/>
              <w:tabs>
                <w:tab w:val="left" w:pos="1701"/>
                <w:tab w:val="left" w:pos="2552"/>
                <w:tab w:val="left" w:pos="3402"/>
              </w:tabs>
              <w:snapToGrid w:val="0"/>
              <w:spacing w:line="360" w:lineRule="auto"/>
              <w:jc w:val="center"/>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b w:val="0"/>
                <w:color w:val="000000"/>
                <w:sz w:val="21"/>
                <w:szCs w:val="21"/>
              </w:rPr>
              <w:t>配子法</w:t>
            </w:r>
          </w:p>
        </w:tc>
        <w:tc>
          <w:tcPr>
            <w:tcW w:w="590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CDC89AD">
            <w:pPr>
              <w:pStyle w:val="4"/>
              <w:tabs>
                <w:tab w:val="left" w:pos="1701"/>
                <w:tab w:val="left" w:pos="2552"/>
                <w:tab w:val="left" w:pos="3402"/>
              </w:tabs>
              <w:snapToGrid w:val="0"/>
              <w:spacing w:line="360" w:lineRule="auto"/>
              <w:jc w:val="center"/>
              <w:rPr>
                <w:rFonts w:hint="default" w:ascii="Times New Roman" w:hAnsi="Times New Roman" w:eastAsia="宋体" w:cs="Times New Roman"/>
                <w:b w:val="0"/>
                <w:color w:val="000000"/>
                <w:sz w:val="21"/>
                <w:szCs w:val="21"/>
              </w:rPr>
            </w:pPr>
            <w:r>
              <w:rPr>
                <w:rFonts w:hint="default" w:ascii="Times New Roman" w:hAnsi="Times New Roman" w:eastAsia="宋体" w:cs="Times New Roman"/>
                <w:b w:val="0"/>
                <w:color w:val="000000"/>
                <w:sz w:val="21"/>
                <w:szCs w:val="21"/>
              </w:rPr>
              <w:drawing>
                <wp:inline distT="0" distB="0" distL="114300" distR="114300">
                  <wp:extent cx="2515870" cy="1074420"/>
                  <wp:effectExtent l="0" t="0" r="11430" b="5080"/>
                  <wp:docPr id="32" name="图片 10" descr="说明: A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0" descr="说明: A236"/>
                          <pic:cNvPicPr>
                            <a:picLocks noChangeAspect="1"/>
                          </pic:cNvPicPr>
                        </pic:nvPicPr>
                        <pic:blipFill>
                          <a:blip r:embed="rId20"/>
                          <a:stretch>
                            <a:fillRect/>
                          </a:stretch>
                        </pic:blipFill>
                        <pic:spPr>
                          <a:xfrm>
                            <a:off x="0" y="0"/>
                            <a:ext cx="2515870" cy="1074420"/>
                          </a:xfrm>
                          <a:prstGeom prst="rect">
                            <a:avLst/>
                          </a:prstGeom>
                          <a:noFill/>
                          <a:ln>
                            <a:noFill/>
                          </a:ln>
                        </pic:spPr>
                      </pic:pic>
                    </a:graphicData>
                  </a:graphic>
                </wp:inline>
              </w:drawing>
            </w:r>
          </w:p>
          <w:p w14:paraId="5E9E68F9">
            <w:pPr>
              <w:pStyle w:val="4"/>
              <w:tabs>
                <w:tab w:val="left" w:pos="1701"/>
                <w:tab w:val="left" w:pos="2552"/>
                <w:tab w:val="left" w:pos="3402"/>
              </w:tabs>
              <w:snapToGrid w:val="0"/>
              <w:spacing w:line="360" w:lineRule="auto"/>
              <w:jc w:val="center"/>
              <w:rPr>
                <w:rFonts w:hint="default" w:ascii="Times New Roman" w:hAnsi="Times New Roman" w:eastAsia="宋体" w:cs="Times New Roman"/>
                <w:b w:val="0"/>
                <w:color w:val="000000"/>
                <w:sz w:val="21"/>
                <w:szCs w:val="21"/>
              </w:rPr>
            </w:pPr>
            <w:r>
              <w:rPr>
                <w:rFonts w:hint="default" w:ascii="Times New Roman" w:hAnsi="Times New Roman" w:eastAsia="宋体" w:cs="Times New Roman"/>
                <w:b w:val="0"/>
                <w:color w:val="000000"/>
                <w:sz w:val="21"/>
                <w:szCs w:val="21"/>
              </w:rPr>
              <w:t>子代基因型及概率为4/9AA、4/9Aa、1/9aa，子代表型及概率为8/9显性(A_)、1/9隐性(aa)</w:t>
            </w:r>
          </w:p>
        </w:tc>
      </w:tr>
      <w:tr w14:paraId="009EFF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07" w:type="dxa"/>
            <w:vMerge w:val="continue"/>
            <w:tcBorders>
              <w:top w:val="single" w:color="F79646" w:sz="4" w:space="0"/>
              <w:left w:val="single" w:color="F79646" w:sz="4" w:space="0"/>
              <w:bottom w:val="single" w:color="F79646" w:sz="4" w:space="0"/>
              <w:right w:val="single" w:color="F79646" w:sz="4" w:space="0"/>
            </w:tcBorders>
            <w:shd w:val="clear" w:color="auto" w:fill="FFFFFF"/>
            <w:vAlign w:val="center"/>
          </w:tcPr>
          <w:p w14:paraId="66405202">
            <w:pPr>
              <w:pStyle w:val="4"/>
              <w:tabs>
                <w:tab w:val="left" w:pos="1701"/>
                <w:tab w:val="left" w:pos="2552"/>
                <w:tab w:val="left" w:pos="3402"/>
              </w:tabs>
              <w:snapToGrid w:val="0"/>
              <w:spacing w:line="360" w:lineRule="auto"/>
              <w:jc w:val="center"/>
              <w:rPr>
                <w:rFonts w:hint="default" w:ascii="Times New Roman" w:hAnsi="Times New Roman" w:eastAsia="宋体" w:cs="Times New Roman"/>
                <w:b w:val="0"/>
                <w:color w:val="000000"/>
                <w:sz w:val="21"/>
                <w:szCs w:val="21"/>
              </w:rPr>
            </w:pPr>
          </w:p>
        </w:tc>
        <w:tc>
          <w:tcPr>
            <w:tcW w:w="115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E6E390B">
            <w:pPr>
              <w:pStyle w:val="4"/>
              <w:tabs>
                <w:tab w:val="left" w:pos="1701"/>
                <w:tab w:val="left" w:pos="2552"/>
                <w:tab w:val="left" w:pos="3402"/>
              </w:tabs>
              <w:snapToGrid w:val="0"/>
              <w:spacing w:line="360" w:lineRule="auto"/>
              <w:jc w:val="center"/>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b w:val="0"/>
                <w:color w:val="000000"/>
                <w:sz w:val="21"/>
                <w:szCs w:val="21"/>
              </w:rPr>
              <w:t>遗传平衡定律法</w:t>
            </w:r>
          </w:p>
        </w:tc>
        <w:tc>
          <w:tcPr>
            <w:tcW w:w="590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94F8256">
            <w:pPr>
              <w:pStyle w:val="4"/>
              <w:tabs>
                <w:tab w:val="left" w:pos="1701"/>
                <w:tab w:val="left" w:pos="2552"/>
                <w:tab w:val="left" w:pos="3402"/>
              </w:tabs>
              <w:snapToGrid w:val="0"/>
              <w:spacing w:line="360" w:lineRule="auto"/>
              <w:jc w:val="center"/>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b w:val="0"/>
                <w:color w:val="000000"/>
                <w:sz w:val="21"/>
                <w:szCs w:val="21"/>
              </w:rPr>
              <w:t>先根据“一个等位基因的频率＝它的纯合子基因型概率＋(1/2)杂合子基因型频率”推知，A的基因频率＝1/3＋(1/2)×(2/3)＝2/3，a的基因频率＝1－(2/3)＝1/3。然后根据遗传平衡定律可知，aa的基因型频率＝a基因频率的平方＝(1/3)</w:t>
            </w:r>
            <w:r>
              <w:rPr>
                <w:rFonts w:hint="default" w:ascii="Times New Roman" w:hAnsi="Times New Roman" w:eastAsia="宋体" w:cs="Times New Roman"/>
                <w:b w:val="0"/>
                <w:color w:val="000000"/>
                <w:sz w:val="21"/>
                <w:szCs w:val="21"/>
                <w:vertAlign w:val="superscript"/>
              </w:rPr>
              <w:t>2</w:t>
            </w:r>
            <w:r>
              <w:rPr>
                <w:rFonts w:hint="default" w:ascii="Times New Roman" w:hAnsi="Times New Roman" w:eastAsia="宋体" w:cs="Times New Roman"/>
                <w:b w:val="0"/>
                <w:color w:val="000000"/>
                <w:sz w:val="21"/>
                <w:szCs w:val="21"/>
              </w:rPr>
              <w:t>＝1/9，AA的基因型频率＝A基因频率的平方＝(2/3)</w:t>
            </w:r>
            <w:r>
              <w:rPr>
                <w:rFonts w:hint="default" w:ascii="Times New Roman" w:hAnsi="Times New Roman" w:eastAsia="宋体" w:cs="Times New Roman"/>
                <w:b w:val="0"/>
                <w:color w:val="000000"/>
                <w:sz w:val="21"/>
                <w:szCs w:val="21"/>
                <w:vertAlign w:val="superscript"/>
              </w:rPr>
              <w:t>2</w:t>
            </w:r>
            <w:r>
              <w:rPr>
                <w:rFonts w:hint="default" w:ascii="Times New Roman" w:hAnsi="Times New Roman" w:eastAsia="宋体" w:cs="Times New Roman"/>
                <w:b w:val="0"/>
                <w:color w:val="000000"/>
                <w:sz w:val="21"/>
                <w:szCs w:val="21"/>
              </w:rPr>
              <w:t>＝4/9，Aa的基因型频率＝2×A基因频率×a基因频率＝2×2/3×1/3＝4/9。子代表型及概率为8/9显性(A_)、1/9隐性(aa)</w:t>
            </w:r>
          </w:p>
        </w:tc>
      </w:tr>
    </w:tbl>
    <w:p w14:paraId="00B38D29">
      <w:pPr>
        <w:pStyle w:val="4"/>
        <w:tabs>
          <w:tab w:val="left" w:pos="1701"/>
          <w:tab w:val="left" w:pos="2552"/>
          <w:tab w:val="left" w:pos="3402"/>
        </w:tabs>
        <w:snapToGrid w:val="0"/>
        <w:spacing w:line="360" w:lineRule="auto"/>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eastAsia="zh-CN"/>
        </w:rPr>
        <w:t>（</w:t>
      </w:r>
      <w:r>
        <w:rPr>
          <w:rFonts w:hint="eastAsia" w:ascii="Times New Roman" w:hAnsi="Times New Roman" w:eastAsia="宋体" w:cs="Times New Roman"/>
          <w:sz w:val="21"/>
          <w:szCs w:val="21"/>
          <w:lang w:val="en-US" w:eastAsia="zh-CN"/>
        </w:rPr>
        <w:t>4</w:t>
      </w:r>
      <w:r>
        <w:rPr>
          <w:rFonts w:hint="eastAsia" w:ascii="Times New Roman" w:hAnsi="Times New Roman" w:eastAsia="宋体" w:cs="Times New Roman"/>
          <w:sz w:val="21"/>
          <w:szCs w:val="21"/>
          <w:lang w:eastAsia="zh-CN"/>
        </w:rPr>
        <w:t>）</w:t>
      </w:r>
      <w:r>
        <w:rPr>
          <w:rFonts w:hint="default" w:ascii="Times New Roman" w:hAnsi="Times New Roman" w:eastAsia="宋体" w:cs="Times New Roman"/>
          <w:sz w:val="21"/>
          <w:szCs w:val="21"/>
        </w:rPr>
        <w:t>剖析9∶3∶3∶1的变形(以AaBb×AaBb为例)</w:t>
      </w:r>
    </w:p>
    <w:p w14:paraId="173C6EE4">
      <w:pPr>
        <w:pStyle w:val="4"/>
        <w:tabs>
          <w:tab w:val="left" w:pos="1701"/>
          <w:tab w:val="left" w:pos="2552"/>
          <w:tab w:val="left" w:pos="3402"/>
        </w:tabs>
        <w:snapToGrid w:val="0"/>
        <w:spacing w:line="36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drawing>
          <wp:inline distT="0" distB="0" distL="114300" distR="114300">
            <wp:extent cx="2883535" cy="3942080"/>
            <wp:effectExtent l="0" t="0" r="12065" b="7620"/>
            <wp:docPr id="33" name="图片 11" descr="说明: L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1" descr="说明: L116"/>
                    <pic:cNvPicPr>
                      <a:picLocks noChangeAspect="1"/>
                    </pic:cNvPicPr>
                  </pic:nvPicPr>
                  <pic:blipFill>
                    <a:blip r:embed="rId21"/>
                    <a:stretch>
                      <a:fillRect/>
                    </a:stretch>
                  </pic:blipFill>
                  <pic:spPr>
                    <a:xfrm>
                      <a:off x="0" y="0"/>
                      <a:ext cx="2883535" cy="3942080"/>
                    </a:xfrm>
                    <a:prstGeom prst="rect">
                      <a:avLst/>
                    </a:prstGeom>
                    <a:noFill/>
                    <a:ln>
                      <a:noFill/>
                    </a:ln>
                  </pic:spPr>
                </pic:pic>
              </a:graphicData>
            </a:graphic>
          </wp:inline>
        </w:drawing>
      </w:r>
    </w:p>
    <w:p w14:paraId="7CE34253">
      <w:pPr>
        <w:pStyle w:val="4"/>
        <w:tabs>
          <w:tab w:val="left" w:pos="1701"/>
          <w:tab w:val="left" w:pos="2552"/>
          <w:tab w:val="left" w:pos="3402"/>
        </w:tabs>
        <w:snapToGrid w:val="0"/>
        <w:spacing w:line="360" w:lineRule="auto"/>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eastAsia="zh-CN"/>
        </w:rPr>
        <w:t>（</w:t>
      </w:r>
      <w:r>
        <w:rPr>
          <w:rFonts w:hint="eastAsia" w:ascii="Times New Roman" w:hAnsi="Times New Roman" w:eastAsia="宋体" w:cs="Times New Roman"/>
          <w:sz w:val="21"/>
          <w:szCs w:val="21"/>
          <w:lang w:val="en-US" w:eastAsia="zh-CN"/>
        </w:rPr>
        <w:t>5</w:t>
      </w:r>
      <w:r>
        <w:rPr>
          <w:rFonts w:hint="eastAsia" w:ascii="Times New Roman" w:hAnsi="Times New Roman" w:eastAsia="宋体" w:cs="Times New Roman"/>
          <w:sz w:val="21"/>
          <w:szCs w:val="21"/>
          <w:lang w:eastAsia="zh-CN"/>
        </w:rPr>
        <w:t>）</w:t>
      </w:r>
      <w:r>
        <w:rPr>
          <w:rFonts w:hint="default" w:ascii="Times New Roman" w:hAnsi="Times New Roman" w:eastAsia="宋体" w:cs="Times New Roman"/>
          <w:sz w:val="21"/>
          <w:szCs w:val="21"/>
        </w:rPr>
        <w:t>验证遗传两大定律的常用方法</w:t>
      </w:r>
    </w:p>
    <w:p w14:paraId="27B3B465">
      <w:pPr>
        <w:pStyle w:val="4"/>
        <w:tabs>
          <w:tab w:val="left" w:pos="1701"/>
          <w:tab w:val="left" w:pos="2552"/>
          <w:tab w:val="left" w:pos="3402"/>
        </w:tabs>
        <w:snapToGrid w:val="0"/>
        <w:spacing w:line="36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drawing>
          <wp:inline distT="0" distB="0" distL="114300" distR="114300">
            <wp:extent cx="2883535" cy="2011045"/>
            <wp:effectExtent l="0" t="0" r="12065" b="8255"/>
            <wp:docPr id="34" name="图片 12" descr="说明: L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2" descr="说明: L117"/>
                    <pic:cNvPicPr>
                      <a:picLocks noChangeAspect="1"/>
                    </pic:cNvPicPr>
                  </pic:nvPicPr>
                  <pic:blipFill>
                    <a:blip r:embed="rId22"/>
                    <a:stretch>
                      <a:fillRect/>
                    </a:stretch>
                  </pic:blipFill>
                  <pic:spPr>
                    <a:xfrm>
                      <a:off x="0" y="0"/>
                      <a:ext cx="2883535" cy="2011045"/>
                    </a:xfrm>
                    <a:prstGeom prst="rect">
                      <a:avLst/>
                    </a:prstGeom>
                    <a:noFill/>
                    <a:ln>
                      <a:noFill/>
                    </a:ln>
                  </pic:spPr>
                </pic:pic>
              </a:graphicData>
            </a:graphic>
          </wp:inline>
        </w:drawing>
      </w:r>
    </w:p>
    <w:p w14:paraId="590112ED">
      <w:pPr>
        <w:keepNext w:val="0"/>
        <w:keepLines w:val="0"/>
        <w:pageBreakBefore w:val="0"/>
        <w:numPr>
          <w:ilvl w:val="0"/>
          <w:numId w:val="0"/>
        </w:numPr>
        <w:kinsoku/>
        <w:wordWrap/>
        <w:overflowPunct/>
        <w:topLinePunct w:val="0"/>
        <w:autoSpaceDE/>
        <w:autoSpaceDN/>
        <w:bidi w:val="0"/>
        <w:adjustRightInd w:val="0"/>
        <w:snapToGrid w:val="0"/>
        <w:spacing w:line="360" w:lineRule="auto"/>
        <w:ind w:leftChars="0" w:firstLine="420" w:firstLineChars="0"/>
        <w:contextualSpacing/>
        <w:jc w:val="left"/>
        <w:textAlignment w:val="center"/>
        <w:rPr>
          <w:rFonts w:hint="default" w:ascii="Times New Roman" w:hAnsi="Times New Roman" w:eastAsia="宋体" w:cs="Times New Roman"/>
          <w:sz w:val="21"/>
          <w:szCs w:val="21"/>
          <w:lang w:val="en-US" w:eastAsia="zh-CN"/>
        </w:rPr>
      </w:pPr>
    </w:p>
    <w:p w14:paraId="2A6A1C1A">
      <w:pPr>
        <w:keepNext w:val="0"/>
        <w:keepLines w:val="0"/>
        <w:pageBreakBefore w:val="0"/>
        <w:numPr>
          <w:ilvl w:val="0"/>
          <w:numId w:val="20"/>
        </w:numPr>
        <w:kinsoku/>
        <w:wordWrap/>
        <w:overflowPunct/>
        <w:topLinePunct w:val="0"/>
        <w:autoSpaceDE/>
        <w:autoSpaceDN/>
        <w:bidi w:val="0"/>
        <w:adjustRightInd w:val="0"/>
        <w:snapToGrid w:val="0"/>
        <w:spacing w:line="360" w:lineRule="auto"/>
        <w:ind w:left="0" w:leftChars="0" w:firstLine="0" w:firstLineChars="0"/>
        <w:contextualSpacing/>
        <w:jc w:val="left"/>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基因位置的定位探究</w:t>
      </w:r>
    </w:p>
    <w:p w14:paraId="2AF87593">
      <w:pPr>
        <w:keepNext w:val="0"/>
        <w:keepLines w:val="0"/>
        <w:pageBreakBefore w:val="0"/>
        <w:numPr>
          <w:ilvl w:val="0"/>
          <w:numId w:val="0"/>
        </w:numPr>
        <w:kinsoku/>
        <w:wordWrap/>
        <w:overflowPunct/>
        <w:topLinePunct w:val="0"/>
        <w:autoSpaceDE/>
        <w:autoSpaceDN/>
        <w:bidi w:val="0"/>
        <w:adjustRightInd w:val="0"/>
        <w:snapToGrid w:val="0"/>
        <w:spacing w:line="360" w:lineRule="auto"/>
        <w:ind w:leftChars="0" w:firstLine="420" w:firstLineChars="0"/>
        <w:contextualSpacing/>
        <w:jc w:val="left"/>
        <w:textAlignment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w:t>
      </w:r>
      <w:r>
        <w:rPr>
          <w:rFonts w:hint="default" w:ascii="Times New Roman" w:hAnsi="Times New Roman" w:eastAsia="宋体" w:cs="Times New Roman"/>
          <w:sz w:val="21"/>
          <w:szCs w:val="21"/>
          <w:lang w:val="en-US" w:eastAsia="zh-CN"/>
        </w:rPr>
        <w:t>先通过杂交实验或系谱图判断显隐性，再根据“性状与性别是否相关联”定位基因位置（相关联→性染色体遗传；不相关联→常染色体遗传）。</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03"/>
        <w:gridCol w:w="3413"/>
        <w:gridCol w:w="2060"/>
        <w:gridCol w:w="2492"/>
      </w:tblGrid>
      <w:tr w14:paraId="53ACE8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3"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20FE1382">
            <w:pPr>
              <w:spacing w:before="120" w:after="120" w:line="288" w:lineRule="auto"/>
              <w:ind w:left="0" w:leftChars="0"/>
              <w:jc w:val="center"/>
              <w:rPr>
                <w:rFonts w:hint="default" w:ascii="Times New Roman" w:hAnsi="Times New Roman" w:eastAsia="宋体" w:cs="Times New Roman"/>
                <w:b/>
                <w:color w:val="000000"/>
                <w:sz w:val="21"/>
                <w:szCs w:val="21"/>
                <w:vertAlign w:val="baseline"/>
                <w:lang w:val="en-US" w:eastAsia="zh-CN"/>
              </w:rPr>
            </w:pPr>
            <w:r>
              <w:rPr>
                <w:rFonts w:hint="default" w:ascii="Times New Roman" w:hAnsi="Times New Roman" w:eastAsia="宋体" w:cs="Times New Roman"/>
                <w:b/>
                <w:color w:val="000000"/>
                <w:sz w:val="21"/>
                <w:szCs w:val="21"/>
              </w:rPr>
              <w:t>遗传类型</w:t>
            </w:r>
          </w:p>
        </w:tc>
        <w:tc>
          <w:tcPr>
            <w:tcW w:w="3413"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70776C3A">
            <w:pPr>
              <w:spacing w:before="120" w:after="120" w:line="288" w:lineRule="auto"/>
              <w:ind w:left="0" w:leftChars="0"/>
              <w:jc w:val="center"/>
              <w:rPr>
                <w:rFonts w:hint="default" w:ascii="Times New Roman" w:hAnsi="Times New Roman" w:eastAsia="宋体" w:cs="Times New Roman"/>
                <w:b/>
                <w:color w:val="000000"/>
                <w:sz w:val="21"/>
                <w:szCs w:val="21"/>
                <w:vertAlign w:val="baseline"/>
                <w:lang w:val="en-US" w:eastAsia="zh-CN"/>
              </w:rPr>
            </w:pPr>
            <w:r>
              <w:rPr>
                <w:rFonts w:hint="default" w:ascii="Times New Roman" w:hAnsi="Times New Roman" w:eastAsia="宋体" w:cs="Times New Roman"/>
                <w:b/>
                <w:color w:val="000000"/>
                <w:sz w:val="21"/>
                <w:szCs w:val="21"/>
              </w:rPr>
              <w:t>核心传递特征</w:t>
            </w:r>
          </w:p>
        </w:tc>
        <w:tc>
          <w:tcPr>
            <w:tcW w:w="2060"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58DF424D">
            <w:pPr>
              <w:spacing w:before="120" w:after="120" w:line="288" w:lineRule="auto"/>
              <w:ind w:left="0" w:leftChars="0"/>
              <w:jc w:val="center"/>
              <w:rPr>
                <w:rFonts w:hint="default" w:ascii="Times New Roman" w:hAnsi="Times New Roman" w:eastAsia="宋体" w:cs="Times New Roman"/>
                <w:b/>
                <w:color w:val="000000"/>
                <w:sz w:val="21"/>
                <w:szCs w:val="21"/>
                <w:vertAlign w:val="baseline"/>
                <w:lang w:val="en-US" w:eastAsia="zh-CN"/>
              </w:rPr>
            </w:pPr>
            <w:r>
              <w:rPr>
                <w:rFonts w:hint="default" w:ascii="Times New Roman" w:hAnsi="Times New Roman" w:eastAsia="宋体" w:cs="Times New Roman"/>
                <w:b/>
                <w:color w:val="000000"/>
                <w:sz w:val="21"/>
                <w:szCs w:val="21"/>
              </w:rPr>
              <w:t>典型实例</w:t>
            </w:r>
          </w:p>
        </w:tc>
        <w:tc>
          <w:tcPr>
            <w:tcW w:w="2492"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47162E11">
            <w:pPr>
              <w:spacing w:before="120" w:after="120" w:line="288" w:lineRule="auto"/>
              <w:ind w:left="0" w:leftChars="0"/>
              <w:jc w:val="center"/>
              <w:rPr>
                <w:rFonts w:hint="default" w:ascii="Times New Roman" w:hAnsi="Times New Roman" w:eastAsia="宋体" w:cs="Times New Roman"/>
                <w:b/>
                <w:color w:val="000000"/>
                <w:sz w:val="21"/>
                <w:szCs w:val="21"/>
                <w:vertAlign w:val="baseline"/>
                <w:lang w:val="en-US" w:eastAsia="zh-CN"/>
              </w:rPr>
            </w:pPr>
            <w:r>
              <w:rPr>
                <w:rFonts w:hint="default" w:ascii="Times New Roman" w:hAnsi="Times New Roman" w:eastAsia="宋体" w:cs="Times New Roman"/>
                <w:b/>
                <w:color w:val="000000"/>
                <w:sz w:val="21"/>
                <w:szCs w:val="21"/>
              </w:rPr>
              <w:t>与遗传病的关联</w:t>
            </w:r>
          </w:p>
        </w:tc>
      </w:tr>
      <w:tr w14:paraId="42C563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1D49DE7">
            <w:pPr>
              <w:spacing w:before="120" w:after="120" w:line="288" w:lineRule="auto"/>
              <w:ind w:left="0" w:leftChars="0"/>
              <w:jc w:val="center"/>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color w:val="000000"/>
                <w:sz w:val="21"/>
                <w:szCs w:val="21"/>
              </w:rPr>
              <w:t>常染色体显性遗传</w:t>
            </w:r>
          </w:p>
        </w:tc>
        <w:tc>
          <w:tcPr>
            <w:tcW w:w="341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5B5AFAE">
            <w:pPr>
              <w:spacing w:before="120" w:after="120" w:line="288" w:lineRule="auto"/>
              <w:ind w:left="0" w:leftChars="0"/>
              <w:jc w:val="center"/>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color w:val="000000"/>
                <w:sz w:val="21"/>
                <w:szCs w:val="21"/>
              </w:rPr>
              <w:t>男女患病概率均等；代代相传；双亲患病可能生出正常子女</w:t>
            </w:r>
          </w:p>
        </w:tc>
        <w:tc>
          <w:tcPr>
            <w:tcW w:w="206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4ADB1FC">
            <w:pPr>
              <w:spacing w:before="120" w:after="120" w:line="288" w:lineRule="auto"/>
              <w:ind w:left="0" w:leftChars="0"/>
              <w:jc w:val="center"/>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color w:val="000000"/>
                <w:sz w:val="21"/>
                <w:szCs w:val="21"/>
              </w:rPr>
              <w:t>多指、并指</w:t>
            </w:r>
          </w:p>
        </w:tc>
        <w:tc>
          <w:tcPr>
            <w:tcW w:w="249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4B5823C">
            <w:pPr>
              <w:spacing w:before="120" w:after="120" w:line="288" w:lineRule="auto"/>
              <w:ind w:left="0" w:leftChars="0"/>
              <w:jc w:val="center"/>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color w:val="000000"/>
                <w:sz w:val="21"/>
                <w:szCs w:val="21"/>
              </w:rPr>
              <w:t>符合分离定律，基因型为AA或Aa的个体患病</w:t>
            </w:r>
          </w:p>
        </w:tc>
      </w:tr>
      <w:tr w14:paraId="64EA0E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E33674E">
            <w:pPr>
              <w:spacing w:before="120" w:after="120" w:line="288" w:lineRule="auto"/>
              <w:ind w:left="0" w:leftChars="0"/>
              <w:jc w:val="center"/>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color w:val="000000"/>
                <w:sz w:val="21"/>
                <w:szCs w:val="21"/>
              </w:rPr>
              <w:t>常染色体隐性遗传</w:t>
            </w:r>
          </w:p>
        </w:tc>
        <w:tc>
          <w:tcPr>
            <w:tcW w:w="341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2F4C5D6">
            <w:pPr>
              <w:spacing w:before="120" w:after="120" w:line="288" w:lineRule="auto"/>
              <w:ind w:left="0" w:leftChars="0"/>
              <w:jc w:val="center"/>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color w:val="000000"/>
                <w:sz w:val="21"/>
                <w:szCs w:val="21"/>
              </w:rPr>
              <w:t>男女患病概率均等；隔代遗传；双亲正常可能生出患病子女（隐性纯合）</w:t>
            </w:r>
          </w:p>
        </w:tc>
        <w:tc>
          <w:tcPr>
            <w:tcW w:w="206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77C74EC">
            <w:pPr>
              <w:spacing w:before="120" w:after="120" w:line="288" w:lineRule="auto"/>
              <w:ind w:left="0" w:leftChars="0"/>
              <w:jc w:val="center"/>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color w:val="000000"/>
                <w:sz w:val="21"/>
                <w:szCs w:val="21"/>
              </w:rPr>
              <w:t>白化病、苯丙酮尿症</w:t>
            </w:r>
          </w:p>
        </w:tc>
        <w:tc>
          <w:tcPr>
            <w:tcW w:w="249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1C52632">
            <w:pPr>
              <w:spacing w:before="120" w:after="120" w:line="288" w:lineRule="auto"/>
              <w:ind w:left="0" w:leftChars="0"/>
              <w:jc w:val="center"/>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color w:val="000000"/>
                <w:sz w:val="21"/>
                <w:szCs w:val="21"/>
              </w:rPr>
              <w:t>符合分离定律，基因型为aa的个体患病，双亲多为携带者（Aa）</w:t>
            </w:r>
          </w:p>
        </w:tc>
      </w:tr>
      <w:tr w14:paraId="1E21EE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5AE21CF">
            <w:pPr>
              <w:spacing w:before="120" w:after="120" w:line="288" w:lineRule="auto"/>
              <w:ind w:left="0" w:leftChars="0"/>
              <w:jc w:val="center"/>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color w:val="000000"/>
                <w:sz w:val="21"/>
                <w:szCs w:val="21"/>
              </w:rPr>
              <w:t>伴X显性遗传</w:t>
            </w:r>
          </w:p>
        </w:tc>
        <w:tc>
          <w:tcPr>
            <w:tcW w:w="341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2E58372">
            <w:pPr>
              <w:spacing w:before="120" w:after="120" w:line="288" w:lineRule="auto"/>
              <w:ind w:left="0" w:leftChars="0"/>
              <w:jc w:val="center"/>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color w:val="000000"/>
                <w:sz w:val="21"/>
                <w:szCs w:val="21"/>
              </w:rPr>
              <w:t>女性患病概率高于男性；代代相传；父病女必病、子病母必病</w:t>
            </w:r>
          </w:p>
        </w:tc>
        <w:tc>
          <w:tcPr>
            <w:tcW w:w="206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2A492EA">
            <w:pPr>
              <w:spacing w:before="120" w:after="120" w:line="288" w:lineRule="auto"/>
              <w:ind w:left="0" w:leftChars="0"/>
              <w:jc w:val="center"/>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color w:val="000000"/>
                <w:sz w:val="21"/>
                <w:szCs w:val="21"/>
              </w:rPr>
              <w:t>抗维生素D佝偻病</w:t>
            </w:r>
          </w:p>
        </w:tc>
        <w:tc>
          <w:tcPr>
            <w:tcW w:w="249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BB60942">
            <w:pPr>
              <w:spacing w:before="120" w:after="120" w:line="288" w:lineRule="auto"/>
              <w:ind w:left="0" w:leftChars="0"/>
              <w:jc w:val="center"/>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color w:val="000000"/>
                <w:sz w:val="21"/>
                <w:szCs w:val="21"/>
              </w:rPr>
              <w:t>基因位于X染色体上，符合分离定律，男性基因型为XᴬY，女性为XᴬXᴬ或XᴬXᵃ</w:t>
            </w:r>
          </w:p>
        </w:tc>
      </w:tr>
      <w:tr w14:paraId="1C04DD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850E333">
            <w:pPr>
              <w:spacing w:before="120" w:after="120" w:line="288" w:lineRule="auto"/>
              <w:ind w:left="0" w:leftChars="0"/>
              <w:jc w:val="center"/>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color w:val="000000"/>
                <w:sz w:val="21"/>
                <w:szCs w:val="21"/>
              </w:rPr>
              <w:t>伴X隐性遗传</w:t>
            </w:r>
          </w:p>
        </w:tc>
        <w:tc>
          <w:tcPr>
            <w:tcW w:w="341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1013711">
            <w:pPr>
              <w:spacing w:before="120" w:after="120" w:line="288" w:lineRule="auto"/>
              <w:ind w:left="0" w:leftChars="0"/>
              <w:jc w:val="center"/>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color w:val="000000"/>
                <w:sz w:val="21"/>
                <w:szCs w:val="21"/>
              </w:rPr>
              <w:t>男性患病概率高于女性；隔代交叉遗传；母病子必病、女病父必病</w:t>
            </w:r>
          </w:p>
        </w:tc>
        <w:tc>
          <w:tcPr>
            <w:tcW w:w="206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65759D9">
            <w:pPr>
              <w:spacing w:before="120" w:after="120" w:line="288" w:lineRule="auto"/>
              <w:ind w:left="0" w:leftChars="0"/>
              <w:jc w:val="center"/>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color w:val="000000"/>
                <w:sz w:val="21"/>
                <w:szCs w:val="21"/>
              </w:rPr>
              <w:t>红绿色盲、血友病</w:t>
            </w:r>
          </w:p>
        </w:tc>
        <w:tc>
          <w:tcPr>
            <w:tcW w:w="249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9AFF983">
            <w:pPr>
              <w:spacing w:before="120" w:after="120" w:line="288" w:lineRule="auto"/>
              <w:ind w:left="0" w:leftChars="0"/>
              <w:jc w:val="center"/>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color w:val="000000"/>
                <w:sz w:val="21"/>
                <w:szCs w:val="21"/>
              </w:rPr>
              <w:t>基因位于X染色体上，符合分离定律，男性基因型为XᵃY，女性为XᵃXᵃ（患病）或XᴬXᵃ（携带者）</w:t>
            </w:r>
          </w:p>
        </w:tc>
      </w:tr>
      <w:tr w14:paraId="17E874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2988185">
            <w:pPr>
              <w:spacing w:before="120" w:after="120" w:line="288" w:lineRule="auto"/>
              <w:ind w:left="0" w:leftChars="0"/>
              <w:jc w:val="center"/>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color w:val="000000"/>
                <w:sz w:val="21"/>
                <w:szCs w:val="21"/>
              </w:rPr>
              <w:t>伴</w:t>
            </w:r>
            <w:r>
              <w:rPr>
                <w:rFonts w:hint="default" w:ascii="Times New Roman" w:hAnsi="Times New Roman" w:eastAsia="宋体" w:cs="Times New Roman"/>
                <w:b w:val="0"/>
                <w:color w:val="000000"/>
                <w:sz w:val="21"/>
                <w:szCs w:val="21"/>
                <w:lang w:val="en-US" w:eastAsia="zh-CN"/>
              </w:rPr>
              <w:t>Y</w:t>
            </w:r>
            <w:r>
              <w:rPr>
                <w:rFonts w:hint="default" w:ascii="Times New Roman" w:hAnsi="Times New Roman" w:eastAsia="宋体" w:cs="Times New Roman"/>
                <w:b w:val="0"/>
                <w:color w:val="000000"/>
                <w:sz w:val="21"/>
                <w:szCs w:val="21"/>
              </w:rPr>
              <w:t>遗传</w:t>
            </w:r>
          </w:p>
        </w:tc>
        <w:tc>
          <w:tcPr>
            <w:tcW w:w="341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D1B7F8B">
            <w:pPr>
              <w:spacing w:before="120" w:after="120" w:line="288" w:lineRule="auto"/>
              <w:ind w:left="0" w:leftChars="0"/>
              <w:jc w:val="center"/>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color w:val="000000"/>
                <w:sz w:val="21"/>
                <w:szCs w:val="21"/>
                <w:vertAlign w:val="baseline"/>
                <w:lang w:val="en-US" w:eastAsia="zh-CN"/>
              </w:rPr>
              <w:t>患者全为男性，没有女患者，父亲生病，所有儿子都生病</w:t>
            </w:r>
          </w:p>
        </w:tc>
        <w:tc>
          <w:tcPr>
            <w:tcW w:w="206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CFEB746">
            <w:pPr>
              <w:spacing w:before="120" w:after="120" w:line="288" w:lineRule="auto"/>
              <w:ind w:left="0" w:leftChars="0"/>
              <w:jc w:val="center"/>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color w:val="000000"/>
                <w:sz w:val="21"/>
                <w:szCs w:val="21"/>
                <w:lang w:val="en-US" w:eastAsia="zh-CN"/>
              </w:rPr>
              <w:t>外耳道多毛病</w:t>
            </w:r>
          </w:p>
        </w:tc>
        <w:tc>
          <w:tcPr>
            <w:tcW w:w="249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1A27D0B">
            <w:pPr>
              <w:spacing w:before="120" w:after="120" w:line="288" w:lineRule="auto"/>
              <w:ind w:left="0" w:leftChars="0"/>
              <w:jc w:val="center"/>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color w:val="000000"/>
                <w:sz w:val="21"/>
                <w:szCs w:val="21"/>
              </w:rPr>
              <w:t>基因位于</w:t>
            </w:r>
            <w:r>
              <w:rPr>
                <w:rFonts w:hint="default" w:ascii="Times New Roman" w:hAnsi="Times New Roman" w:eastAsia="宋体" w:cs="Times New Roman"/>
                <w:b w:val="0"/>
                <w:color w:val="000000"/>
                <w:sz w:val="21"/>
                <w:szCs w:val="21"/>
                <w:lang w:val="en-US" w:eastAsia="zh-CN"/>
              </w:rPr>
              <w:t>Y</w:t>
            </w:r>
            <w:r>
              <w:rPr>
                <w:rFonts w:hint="default" w:ascii="Times New Roman" w:hAnsi="Times New Roman" w:eastAsia="宋体" w:cs="Times New Roman"/>
                <w:b w:val="0"/>
                <w:color w:val="000000"/>
                <w:sz w:val="21"/>
                <w:szCs w:val="21"/>
              </w:rPr>
              <w:t>染色体上</w:t>
            </w:r>
            <w:r>
              <w:rPr>
                <w:rFonts w:hint="default" w:ascii="Times New Roman" w:hAnsi="Times New Roman" w:eastAsia="宋体" w:cs="Times New Roman"/>
                <w:b w:val="0"/>
                <w:color w:val="000000"/>
                <w:sz w:val="21"/>
                <w:szCs w:val="21"/>
                <w:lang w:eastAsia="zh-CN"/>
              </w:rPr>
              <w:t>，</w:t>
            </w:r>
            <w:r>
              <w:rPr>
                <w:rFonts w:hint="default" w:ascii="Times New Roman" w:hAnsi="Times New Roman" w:eastAsia="宋体" w:cs="Times New Roman"/>
                <w:b w:val="0"/>
                <w:color w:val="000000"/>
                <w:sz w:val="21"/>
                <w:szCs w:val="21"/>
                <w:lang w:val="en-US" w:eastAsia="zh-CN"/>
              </w:rPr>
              <w:t>只出现在男性患者上</w:t>
            </w:r>
          </w:p>
        </w:tc>
      </w:tr>
    </w:tbl>
    <w:p w14:paraId="6748EE50">
      <w:pPr>
        <w:keepNext w:val="0"/>
        <w:keepLines w:val="0"/>
        <w:pageBreakBefore w:val="0"/>
        <w:numPr>
          <w:ilvl w:val="0"/>
          <w:numId w:val="21"/>
        </w:numPr>
        <w:kinsoku/>
        <w:wordWrap/>
        <w:overflowPunct/>
        <w:topLinePunct w:val="0"/>
        <w:autoSpaceDE/>
        <w:autoSpaceDN/>
        <w:bidi w:val="0"/>
        <w:adjustRightInd w:val="0"/>
        <w:snapToGrid w:val="0"/>
        <w:spacing w:line="360" w:lineRule="auto"/>
        <w:ind w:leftChars="0" w:firstLine="420" w:firstLineChars="0"/>
        <w:contextualSpacing/>
        <w:jc w:val="left"/>
        <w:textAlignment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一对等位基因位置关系的判定</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53"/>
        <w:gridCol w:w="7015"/>
      </w:tblGrid>
      <w:tr w14:paraId="272D6C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53"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0827AD9C">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eastAsia="宋体" w:cs="Times New Roman"/>
                <w:b/>
                <w:color w:val="000000"/>
                <w:sz w:val="21"/>
                <w:szCs w:val="21"/>
                <w:vertAlign w:val="baseline"/>
                <w:lang w:val="en-US" w:eastAsia="zh-CN"/>
              </w:rPr>
            </w:pPr>
            <w:r>
              <w:rPr>
                <w:rFonts w:hint="eastAsia" w:ascii="Times New Roman" w:hAnsi="Times New Roman" w:eastAsia="宋体" w:cs="Times New Roman"/>
                <w:b/>
                <w:color w:val="000000"/>
                <w:sz w:val="21"/>
                <w:szCs w:val="21"/>
                <w:vertAlign w:val="baseline"/>
                <w:lang w:val="en-US" w:eastAsia="zh-CN"/>
              </w:rPr>
              <w:t>类型</w:t>
            </w:r>
          </w:p>
        </w:tc>
        <w:tc>
          <w:tcPr>
            <w:tcW w:w="7015"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3BD14D9B">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eastAsia="宋体" w:cs="Times New Roman"/>
                <w:b/>
                <w:color w:val="000000"/>
                <w:sz w:val="21"/>
                <w:szCs w:val="21"/>
                <w:vertAlign w:val="baseline"/>
                <w:lang w:val="en-US" w:eastAsia="zh-CN"/>
              </w:rPr>
            </w:pPr>
            <w:r>
              <w:rPr>
                <w:rFonts w:hint="eastAsia" w:ascii="Times New Roman" w:hAnsi="Times New Roman" w:eastAsia="宋体" w:cs="Times New Roman"/>
                <w:b/>
                <w:color w:val="000000"/>
                <w:sz w:val="21"/>
                <w:szCs w:val="21"/>
                <w:vertAlign w:val="baseline"/>
                <w:lang w:val="en-US" w:eastAsia="zh-CN"/>
              </w:rPr>
              <w:t>内容</w:t>
            </w:r>
          </w:p>
        </w:tc>
      </w:tr>
      <w:tr w14:paraId="699E56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53" w:type="dxa"/>
            <w:vMerge w:val="restart"/>
            <w:tcBorders>
              <w:top w:val="single" w:color="F79646" w:sz="4" w:space="0"/>
              <w:left w:val="single" w:color="F79646" w:sz="4" w:space="0"/>
              <w:right w:val="single" w:color="F79646" w:sz="4" w:space="0"/>
            </w:tcBorders>
            <w:shd w:val="clear" w:color="auto" w:fill="FFFFFF"/>
            <w:vAlign w:val="center"/>
          </w:tcPr>
          <w:p w14:paraId="368CCF82">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color w:val="000000"/>
                <w:sz w:val="21"/>
                <w:szCs w:val="21"/>
                <w:vertAlign w:val="baseline"/>
                <w:lang w:val="en-US" w:eastAsia="zh-CN"/>
              </w:rPr>
              <w:t>探究基因位于常染色体还是性染色体上</w:t>
            </w:r>
          </w:p>
        </w:tc>
        <w:tc>
          <w:tcPr>
            <w:tcW w:w="701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7F34F56">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both"/>
              <w:textAlignment w:val="center"/>
              <w:rPr>
                <w:rFonts w:hint="default" w:ascii="Times New Roman" w:hAnsi="Times New Roman" w:eastAsia="宋体" w:cs="Times New Roman"/>
                <w:b w:val="0"/>
                <w:color w:val="000000"/>
                <w:sz w:val="21"/>
                <w:szCs w:val="21"/>
                <w:vertAlign w:val="baseline"/>
                <w:lang w:val="en-US" w:eastAsia="zh-CN"/>
              </w:rPr>
            </w:pPr>
            <w:r>
              <w:rPr>
                <w:rFonts w:hint="eastAsia" w:ascii="Times New Roman" w:hAnsi="Times New Roman" w:eastAsia="宋体" w:cs="Times New Roman"/>
                <w:b w:val="0"/>
                <w:color w:val="000000"/>
                <w:sz w:val="21"/>
                <w:szCs w:val="21"/>
                <w:vertAlign w:val="baseline"/>
                <w:lang w:val="en-US" w:eastAsia="zh-CN"/>
              </w:rPr>
              <w:t xml:space="preserve">方法1    </w:t>
            </w:r>
            <w:r>
              <w:rPr>
                <w:rFonts w:ascii="Times New Roman" w:hAnsi="Times New Roman" w:cs="Times New Roman"/>
                <w:b w:val="0"/>
                <w:color w:val="000000"/>
                <w:sz w:val="24"/>
                <w:szCs w:val="24"/>
              </w:rPr>
              <w:drawing>
                <wp:inline distT="0" distB="0" distL="114300" distR="114300">
                  <wp:extent cx="2883535" cy="899795"/>
                  <wp:effectExtent l="0" t="0" r="12065" b="1905"/>
                  <wp:docPr id="35" name="图片 13" descr="说明: A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3" descr="说明: A245"/>
                          <pic:cNvPicPr>
                            <a:picLocks noChangeAspect="1"/>
                          </pic:cNvPicPr>
                        </pic:nvPicPr>
                        <pic:blipFill>
                          <a:blip r:embed="rId23"/>
                          <a:stretch>
                            <a:fillRect/>
                          </a:stretch>
                        </pic:blipFill>
                        <pic:spPr>
                          <a:xfrm>
                            <a:off x="0" y="0"/>
                            <a:ext cx="2883535" cy="899795"/>
                          </a:xfrm>
                          <a:prstGeom prst="rect">
                            <a:avLst/>
                          </a:prstGeom>
                          <a:noFill/>
                          <a:ln>
                            <a:noFill/>
                          </a:ln>
                        </pic:spPr>
                      </pic:pic>
                    </a:graphicData>
                  </a:graphic>
                </wp:inline>
              </w:drawing>
            </w:r>
          </w:p>
        </w:tc>
      </w:tr>
      <w:tr w14:paraId="5AEB31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53" w:type="dxa"/>
            <w:vMerge w:val="continue"/>
            <w:tcBorders>
              <w:left w:val="single" w:color="F79646" w:sz="4" w:space="0"/>
              <w:bottom w:val="single" w:color="F79646" w:sz="4" w:space="0"/>
              <w:right w:val="single" w:color="F79646" w:sz="4" w:space="0"/>
            </w:tcBorders>
            <w:shd w:val="clear" w:color="auto" w:fill="FFFFFF"/>
            <w:vAlign w:val="center"/>
          </w:tcPr>
          <w:p w14:paraId="544F8259">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eastAsia="宋体" w:cs="Times New Roman"/>
                <w:b w:val="0"/>
                <w:color w:val="000000"/>
                <w:sz w:val="21"/>
                <w:szCs w:val="21"/>
                <w:vertAlign w:val="baseline"/>
                <w:lang w:val="en-US" w:eastAsia="zh-CN"/>
              </w:rPr>
            </w:pPr>
          </w:p>
        </w:tc>
        <w:tc>
          <w:tcPr>
            <w:tcW w:w="701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565D2CB">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both"/>
              <w:textAlignment w:val="center"/>
              <w:rPr>
                <w:rFonts w:hint="default" w:ascii="Times New Roman" w:hAnsi="Times New Roman" w:eastAsia="宋体" w:cs="Times New Roman"/>
                <w:b w:val="0"/>
                <w:color w:val="000000"/>
                <w:sz w:val="21"/>
                <w:szCs w:val="21"/>
                <w:vertAlign w:val="baseline"/>
                <w:lang w:val="en-US" w:eastAsia="zh-CN"/>
              </w:rPr>
            </w:pPr>
            <w:r>
              <w:rPr>
                <w:rFonts w:hint="eastAsia" w:ascii="Times New Roman" w:hAnsi="Times New Roman" w:eastAsia="宋体" w:cs="Times New Roman"/>
                <w:b w:val="0"/>
                <w:color w:val="000000"/>
                <w:sz w:val="21"/>
                <w:szCs w:val="21"/>
                <w:vertAlign w:val="baseline"/>
                <w:lang w:val="en-US" w:eastAsia="zh-CN"/>
              </w:rPr>
              <w:t xml:space="preserve">方法2    </w:t>
            </w:r>
            <w:r>
              <w:rPr>
                <w:rFonts w:ascii="Times New Roman" w:hAnsi="Times New Roman" w:cs="Times New Roman"/>
                <w:b w:val="0"/>
                <w:color w:val="000000"/>
                <w:sz w:val="24"/>
                <w:szCs w:val="24"/>
              </w:rPr>
              <w:drawing>
                <wp:inline distT="0" distB="0" distL="114300" distR="114300">
                  <wp:extent cx="2853055" cy="841375"/>
                  <wp:effectExtent l="0" t="0" r="4445" b="9525"/>
                  <wp:docPr id="36" name="图片 14" descr="说明: A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4" descr="说明: A246"/>
                          <pic:cNvPicPr>
                            <a:picLocks noChangeAspect="1"/>
                          </pic:cNvPicPr>
                        </pic:nvPicPr>
                        <pic:blipFill>
                          <a:blip r:embed="rId24"/>
                          <a:stretch>
                            <a:fillRect/>
                          </a:stretch>
                        </pic:blipFill>
                        <pic:spPr>
                          <a:xfrm>
                            <a:off x="0" y="0"/>
                            <a:ext cx="2853055" cy="841375"/>
                          </a:xfrm>
                          <a:prstGeom prst="rect">
                            <a:avLst/>
                          </a:prstGeom>
                          <a:noFill/>
                          <a:ln>
                            <a:noFill/>
                          </a:ln>
                        </pic:spPr>
                      </pic:pic>
                    </a:graphicData>
                  </a:graphic>
                </wp:inline>
              </w:drawing>
            </w:r>
          </w:p>
        </w:tc>
      </w:tr>
      <w:tr w14:paraId="094C83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53" w:type="dxa"/>
            <w:vMerge w:val="restart"/>
            <w:tcBorders>
              <w:top w:val="single" w:color="F79646" w:sz="4" w:space="0"/>
              <w:left w:val="single" w:color="F79646" w:sz="4" w:space="0"/>
              <w:right w:val="single" w:color="F79646" w:sz="4" w:space="0"/>
            </w:tcBorders>
            <w:shd w:val="clear" w:color="auto" w:fill="FFFFFF"/>
            <w:vAlign w:val="center"/>
          </w:tcPr>
          <w:p w14:paraId="4951DD31">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color w:val="000000"/>
                <w:sz w:val="21"/>
                <w:szCs w:val="21"/>
                <w:vertAlign w:val="baseline"/>
                <w:lang w:val="en-US" w:eastAsia="zh-CN"/>
              </w:rPr>
              <w:t>探究基因是位于常染色体上还是X、Y染色体同源区段上</w:t>
            </w:r>
          </w:p>
        </w:tc>
        <w:tc>
          <w:tcPr>
            <w:tcW w:w="701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233400E">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both"/>
              <w:textAlignment w:val="center"/>
              <w:rPr>
                <w:rFonts w:hint="default" w:ascii="Times New Roman" w:hAnsi="Times New Roman" w:eastAsia="宋体" w:cs="Times New Roman"/>
                <w:b w:val="0"/>
                <w:color w:val="000000"/>
                <w:sz w:val="21"/>
                <w:szCs w:val="21"/>
                <w:vertAlign w:val="baseline"/>
                <w:lang w:val="en-US" w:eastAsia="zh-CN"/>
              </w:rPr>
            </w:pPr>
            <w:r>
              <w:rPr>
                <w:rFonts w:hint="eastAsia" w:ascii="Times New Roman" w:hAnsi="Times New Roman" w:eastAsia="宋体" w:cs="Times New Roman"/>
                <w:b w:val="0"/>
                <w:color w:val="000000"/>
                <w:sz w:val="21"/>
                <w:szCs w:val="21"/>
                <w:vertAlign w:val="baseline"/>
                <w:lang w:val="en-US" w:eastAsia="zh-CN"/>
              </w:rPr>
              <w:t xml:space="preserve">方法1    </w:t>
            </w:r>
            <w:r>
              <w:rPr>
                <w:rFonts w:ascii="Times New Roman" w:hAnsi="Times New Roman" w:cs="Times New Roman"/>
                <w:b w:val="0"/>
                <w:color w:val="000000"/>
                <w:sz w:val="24"/>
                <w:szCs w:val="24"/>
              </w:rPr>
              <w:drawing>
                <wp:inline distT="0" distB="0" distL="114300" distR="114300">
                  <wp:extent cx="2858770" cy="1689735"/>
                  <wp:effectExtent l="0" t="0" r="11430" b="12065"/>
                  <wp:docPr id="37" name="图片 15" descr="说明: 1S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5" descr="说明: 1S76"/>
                          <pic:cNvPicPr>
                            <a:picLocks noChangeAspect="1"/>
                          </pic:cNvPicPr>
                        </pic:nvPicPr>
                        <pic:blipFill>
                          <a:blip r:embed="rId25"/>
                          <a:stretch>
                            <a:fillRect/>
                          </a:stretch>
                        </pic:blipFill>
                        <pic:spPr>
                          <a:xfrm>
                            <a:off x="0" y="0"/>
                            <a:ext cx="2858770" cy="1689735"/>
                          </a:xfrm>
                          <a:prstGeom prst="rect">
                            <a:avLst/>
                          </a:prstGeom>
                          <a:noFill/>
                          <a:ln>
                            <a:noFill/>
                          </a:ln>
                        </pic:spPr>
                      </pic:pic>
                    </a:graphicData>
                  </a:graphic>
                </wp:inline>
              </w:drawing>
            </w:r>
          </w:p>
        </w:tc>
      </w:tr>
      <w:tr w14:paraId="6674E3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53" w:type="dxa"/>
            <w:vMerge w:val="continue"/>
            <w:tcBorders>
              <w:left w:val="single" w:color="F79646" w:sz="4" w:space="0"/>
              <w:bottom w:val="single" w:color="F79646" w:sz="4" w:space="0"/>
              <w:right w:val="single" w:color="F79646" w:sz="4" w:space="0"/>
            </w:tcBorders>
            <w:shd w:val="clear" w:color="auto" w:fill="FFFFFF"/>
            <w:vAlign w:val="center"/>
          </w:tcPr>
          <w:p w14:paraId="6A674E89">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eastAsia="宋体" w:cs="Times New Roman"/>
                <w:b w:val="0"/>
                <w:color w:val="000000"/>
                <w:sz w:val="21"/>
                <w:szCs w:val="21"/>
                <w:vertAlign w:val="baseline"/>
                <w:lang w:val="en-US" w:eastAsia="zh-CN"/>
              </w:rPr>
            </w:pPr>
          </w:p>
        </w:tc>
        <w:tc>
          <w:tcPr>
            <w:tcW w:w="701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1CF9BD0">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eastAsia="宋体" w:cs="Times New Roman"/>
                <w:b w:val="0"/>
                <w:color w:val="000000"/>
                <w:sz w:val="21"/>
                <w:szCs w:val="21"/>
                <w:vertAlign w:val="baseline"/>
                <w:lang w:val="en-US" w:eastAsia="zh-CN"/>
              </w:rPr>
            </w:pPr>
            <w:r>
              <w:rPr>
                <w:rFonts w:hint="eastAsia" w:ascii="Times New Roman" w:hAnsi="Times New Roman" w:eastAsia="宋体" w:cs="Times New Roman"/>
                <w:b w:val="0"/>
                <w:color w:val="000000"/>
                <w:sz w:val="21"/>
                <w:szCs w:val="21"/>
                <w:vertAlign w:val="baseline"/>
                <w:lang w:val="en-US" w:eastAsia="zh-CN"/>
              </w:rPr>
              <w:t xml:space="preserve">方法2        </w:t>
            </w:r>
            <w:r>
              <w:rPr>
                <w:rFonts w:ascii="Times New Roman" w:hAnsi="Times New Roman" w:cs="Times New Roman"/>
                <w:b w:val="0"/>
                <w:color w:val="000000"/>
                <w:sz w:val="24"/>
                <w:szCs w:val="24"/>
              </w:rPr>
              <w:drawing>
                <wp:inline distT="0" distB="0" distL="114300" distR="114300">
                  <wp:extent cx="2883535" cy="2054860"/>
                  <wp:effectExtent l="0" t="0" r="12065" b="2540"/>
                  <wp:docPr id="38" name="图片 16" descr="说明: 1S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6" descr="说明: 1S75"/>
                          <pic:cNvPicPr>
                            <a:picLocks noChangeAspect="1"/>
                          </pic:cNvPicPr>
                        </pic:nvPicPr>
                        <pic:blipFill>
                          <a:blip r:embed="rId26"/>
                          <a:stretch>
                            <a:fillRect/>
                          </a:stretch>
                        </pic:blipFill>
                        <pic:spPr>
                          <a:xfrm>
                            <a:off x="0" y="0"/>
                            <a:ext cx="2883535" cy="2054860"/>
                          </a:xfrm>
                          <a:prstGeom prst="rect">
                            <a:avLst/>
                          </a:prstGeom>
                          <a:noFill/>
                          <a:ln>
                            <a:noFill/>
                          </a:ln>
                        </pic:spPr>
                      </pic:pic>
                    </a:graphicData>
                  </a:graphic>
                </wp:inline>
              </w:drawing>
            </w:r>
          </w:p>
        </w:tc>
      </w:tr>
      <w:tr w14:paraId="124395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5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6FD8C52">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color w:val="000000"/>
                <w:sz w:val="21"/>
                <w:szCs w:val="21"/>
                <w:vertAlign w:val="baseline"/>
                <w:lang w:val="en-US" w:eastAsia="zh-CN"/>
              </w:rPr>
              <w:t>探究基因是仅位于X染色体上还是位于X、Y染色体的同源区段上</w:t>
            </w:r>
          </w:p>
        </w:tc>
        <w:tc>
          <w:tcPr>
            <w:tcW w:w="701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3D2C38C">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eastAsia="宋体" w:cs="Times New Roman"/>
                <w:b w:val="0"/>
                <w:color w:val="000000"/>
                <w:sz w:val="21"/>
                <w:szCs w:val="21"/>
                <w:vertAlign w:val="baseline"/>
                <w:lang w:val="en-US" w:eastAsia="zh-CN"/>
              </w:rPr>
            </w:pPr>
            <w:r>
              <w:rPr>
                <w:rFonts w:ascii="Times New Roman" w:hAnsi="Times New Roman" w:cs="Times New Roman"/>
                <w:b w:val="0"/>
                <w:color w:val="000000"/>
                <w:sz w:val="24"/>
                <w:szCs w:val="24"/>
              </w:rPr>
              <w:drawing>
                <wp:inline distT="0" distB="0" distL="114300" distR="114300">
                  <wp:extent cx="2735580" cy="1485900"/>
                  <wp:effectExtent l="0" t="0" r="7620" b="0"/>
                  <wp:docPr id="39" name="图片 17" descr="说明: 1S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7" descr="说明: 1S73"/>
                          <pic:cNvPicPr>
                            <a:picLocks noChangeAspect="1"/>
                          </pic:cNvPicPr>
                        </pic:nvPicPr>
                        <pic:blipFill>
                          <a:blip r:embed="rId27"/>
                          <a:stretch>
                            <a:fillRect/>
                          </a:stretch>
                        </pic:blipFill>
                        <pic:spPr>
                          <a:xfrm>
                            <a:off x="0" y="0"/>
                            <a:ext cx="2735580" cy="1485900"/>
                          </a:xfrm>
                          <a:prstGeom prst="rect">
                            <a:avLst/>
                          </a:prstGeom>
                          <a:noFill/>
                          <a:ln>
                            <a:noFill/>
                          </a:ln>
                        </pic:spPr>
                      </pic:pic>
                    </a:graphicData>
                  </a:graphic>
                </wp:inline>
              </w:drawing>
            </w:r>
          </w:p>
        </w:tc>
      </w:tr>
    </w:tbl>
    <w:p w14:paraId="1CB98761">
      <w:pPr>
        <w:keepNext w:val="0"/>
        <w:keepLines w:val="0"/>
        <w:pageBreakBefore w:val="0"/>
        <w:numPr>
          <w:ilvl w:val="0"/>
          <w:numId w:val="21"/>
        </w:numPr>
        <w:kinsoku/>
        <w:wordWrap/>
        <w:overflowPunct/>
        <w:topLinePunct w:val="0"/>
        <w:autoSpaceDE/>
        <w:autoSpaceDN/>
        <w:bidi w:val="0"/>
        <w:adjustRightInd w:val="0"/>
        <w:snapToGrid w:val="0"/>
        <w:spacing w:line="360" w:lineRule="auto"/>
        <w:ind w:left="0" w:leftChars="0" w:firstLine="420" w:firstLineChars="0"/>
        <w:contextualSpacing/>
        <w:jc w:val="left"/>
        <w:textAlignment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两(多)对等位基因位置关系的判定</w:t>
      </w:r>
    </w:p>
    <w:p w14:paraId="5A50B6A2">
      <w:pPr>
        <w:keepNext w:val="0"/>
        <w:keepLines w:val="0"/>
        <w:pageBreakBefore w:val="0"/>
        <w:numPr>
          <w:ilvl w:val="0"/>
          <w:numId w:val="0"/>
        </w:numPr>
        <w:kinsoku/>
        <w:wordWrap/>
        <w:overflowPunct/>
        <w:topLinePunct w:val="0"/>
        <w:autoSpaceDE/>
        <w:autoSpaceDN/>
        <w:bidi w:val="0"/>
        <w:adjustRightInd w:val="0"/>
        <w:snapToGrid w:val="0"/>
        <w:spacing w:line="360" w:lineRule="auto"/>
        <w:ind w:left="420" w:leftChars="0" w:firstLine="420" w:firstLineChars="0"/>
        <w:contextualSpacing/>
        <w:jc w:val="left"/>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判断两(多)对等位基因位于一对还是两对同源染色体上，实质是确定两对等位基因的遗传是遵循自由组合定律，还是遵循连锁与互换规律。</w:t>
      </w:r>
    </w:p>
    <w:p w14:paraId="40C8A533">
      <w:pPr>
        <w:keepNext w:val="0"/>
        <w:keepLines w:val="0"/>
        <w:pageBreakBefore w:val="0"/>
        <w:numPr>
          <w:ilvl w:val="0"/>
          <w:numId w:val="0"/>
        </w:numPr>
        <w:kinsoku/>
        <w:wordWrap/>
        <w:overflowPunct/>
        <w:topLinePunct w:val="0"/>
        <w:autoSpaceDE/>
        <w:autoSpaceDN/>
        <w:bidi w:val="0"/>
        <w:adjustRightInd w:val="0"/>
        <w:snapToGrid w:val="0"/>
        <w:spacing w:line="360" w:lineRule="auto"/>
        <w:ind w:left="420" w:leftChars="0" w:firstLine="420" w:firstLineChars="0"/>
        <w:contextualSpacing/>
        <w:jc w:val="left"/>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如图所示，①图中A/a、B/b、D/d这三对等位基因的遗传都遵循分离定律；②图中基因A/a与D/d(或基因B/b与D/d)分别位于两对同源染色体上，其遗传遵循自由组合定律；③图中基因A/a和B/b位于一对同源染色体上，其遗传不遵循自由组合定律。</w:t>
      </w:r>
    </w:p>
    <w:p w14:paraId="5111E585">
      <w:pPr>
        <w:keepNext w:val="0"/>
        <w:keepLines w:val="0"/>
        <w:pageBreakBefore w:val="0"/>
        <w:numPr>
          <w:ilvl w:val="0"/>
          <w:numId w:val="0"/>
        </w:numPr>
        <w:kinsoku/>
        <w:wordWrap/>
        <w:overflowPunct/>
        <w:topLinePunct w:val="0"/>
        <w:autoSpaceDE/>
        <w:autoSpaceDN/>
        <w:bidi w:val="0"/>
        <w:adjustRightInd w:val="0"/>
        <w:snapToGrid w:val="0"/>
        <w:spacing w:line="360" w:lineRule="auto"/>
        <w:ind w:left="420" w:leftChars="0"/>
        <w:contextualSpacing/>
        <w:jc w:val="center"/>
        <w:textAlignment w:val="center"/>
        <w:rPr>
          <w:rFonts w:hint="default" w:ascii="Times New Roman" w:hAnsi="Times New Roman" w:eastAsia="宋体" w:cs="Times New Roman"/>
          <w:sz w:val="21"/>
          <w:szCs w:val="21"/>
          <w:lang w:val="en-US" w:eastAsia="zh-CN"/>
        </w:rPr>
      </w:pPr>
      <w:r>
        <w:rPr>
          <w:rFonts w:ascii="Times New Roman" w:hAnsi="Times New Roman" w:cs="Times New Roman"/>
          <w:sz w:val="24"/>
          <w:szCs w:val="24"/>
        </w:rPr>
        <w:drawing>
          <wp:inline distT="0" distB="0" distL="114300" distR="114300">
            <wp:extent cx="1075055" cy="826770"/>
            <wp:effectExtent l="0" t="0" r="4445" b="11430"/>
            <wp:docPr id="40" name="图片 18" descr="说明: t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8" descr="说明: t99"/>
                    <pic:cNvPicPr>
                      <a:picLocks noChangeAspect="1"/>
                    </pic:cNvPicPr>
                  </pic:nvPicPr>
                  <pic:blipFill>
                    <a:blip r:embed="rId28"/>
                    <a:stretch>
                      <a:fillRect/>
                    </a:stretch>
                  </pic:blipFill>
                  <pic:spPr>
                    <a:xfrm>
                      <a:off x="0" y="0"/>
                      <a:ext cx="1075055" cy="826770"/>
                    </a:xfrm>
                    <a:prstGeom prst="rect">
                      <a:avLst/>
                    </a:prstGeom>
                    <a:noFill/>
                    <a:ln>
                      <a:noFill/>
                    </a:ln>
                  </pic:spPr>
                </pic:pic>
              </a:graphicData>
            </a:graphic>
          </wp:inline>
        </w:drawing>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984"/>
        <w:gridCol w:w="4984"/>
      </w:tblGrid>
      <w:tr w14:paraId="62E474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84"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55278397">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eastAsia="宋体" w:cs="Times New Roman"/>
                <w:b/>
                <w:color w:val="000000"/>
                <w:sz w:val="21"/>
                <w:szCs w:val="21"/>
                <w:vertAlign w:val="baseline"/>
                <w:lang w:val="en-US" w:eastAsia="zh-CN"/>
              </w:rPr>
            </w:pPr>
            <w:r>
              <w:rPr>
                <w:rFonts w:hint="eastAsia" w:ascii="Times New Roman" w:hAnsi="Times New Roman" w:eastAsia="宋体" w:cs="Times New Roman"/>
                <w:b/>
                <w:color w:val="000000"/>
                <w:sz w:val="21"/>
                <w:szCs w:val="21"/>
                <w:vertAlign w:val="baseline"/>
                <w:lang w:val="en-US" w:eastAsia="zh-CN"/>
              </w:rPr>
              <w:t>类型</w:t>
            </w:r>
          </w:p>
        </w:tc>
        <w:tc>
          <w:tcPr>
            <w:tcW w:w="4984"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0FC6AB6A">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eastAsia="宋体" w:cs="Times New Roman"/>
                <w:b/>
                <w:color w:val="000000"/>
                <w:sz w:val="21"/>
                <w:szCs w:val="21"/>
                <w:vertAlign w:val="baseline"/>
                <w:lang w:val="en-US" w:eastAsia="zh-CN"/>
              </w:rPr>
            </w:pPr>
            <w:r>
              <w:rPr>
                <w:rFonts w:hint="eastAsia" w:ascii="Times New Roman" w:hAnsi="Times New Roman" w:eastAsia="宋体" w:cs="Times New Roman"/>
                <w:b/>
                <w:color w:val="000000"/>
                <w:sz w:val="21"/>
                <w:szCs w:val="21"/>
                <w:vertAlign w:val="baseline"/>
                <w:lang w:val="en-US" w:eastAsia="zh-CN"/>
              </w:rPr>
              <w:t>内容</w:t>
            </w:r>
          </w:p>
        </w:tc>
      </w:tr>
      <w:tr w14:paraId="167E80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84" w:type="dxa"/>
            <w:vMerge w:val="restart"/>
            <w:tcBorders>
              <w:top w:val="single" w:color="F79646" w:sz="4" w:space="0"/>
              <w:left w:val="single" w:color="F79646" w:sz="4" w:space="0"/>
              <w:bottom w:val="single" w:color="F79646" w:sz="4" w:space="0"/>
              <w:right w:val="single" w:color="F79646" w:sz="4" w:space="0"/>
            </w:tcBorders>
            <w:shd w:val="clear" w:color="auto" w:fill="FFFFFF"/>
            <w:vAlign w:val="center"/>
          </w:tcPr>
          <w:p w14:paraId="13E2968A">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color w:val="000000"/>
                <w:sz w:val="21"/>
                <w:szCs w:val="21"/>
                <w:vertAlign w:val="baseline"/>
                <w:lang w:val="en-US" w:eastAsia="zh-CN"/>
              </w:rPr>
              <w:t>根据后代性状分离比确定基因在染色体上的位置(以AaBb自交为例)</w:t>
            </w:r>
          </w:p>
        </w:tc>
        <w:tc>
          <w:tcPr>
            <w:tcW w:w="498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72FA389">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both"/>
              <w:textAlignment w:val="center"/>
              <w:rPr>
                <w:rFonts w:hint="default" w:ascii="Times New Roman" w:hAnsi="Times New Roman" w:eastAsia="宋体" w:cs="Times New Roman"/>
                <w:b w:val="0"/>
                <w:color w:val="000000"/>
                <w:sz w:val="21"/>
                <w:szCs w:val="21"/>
                <w:vertAlign w:val="baseline"/>
                <w:lang w:val="en-US" w:eastAsia="zh-CN"/>
              </w:rPr>
            </w:pPr>
            <w:r>
              <w:rPr>
                <w:rFonts w:ascii="Times New Roman" w:hAnsi="Times New Roman" w:cs="Times New Roman"/>
                <w:b w:val="0"/>
                <w:color w:val="000000"/>
                <w:sz w:val="24"/>
                <w:szCs w:val="24"/>
              </w:rPr>
              <w:t>9</w:t>
            </w:r>
            <w:r>
              <w:rPr>
                <w:rFonts w:hAnsi="宋体" w:cs="Times New Roman"/>
                <w:b w:val="0"/>
                <w:color w:val="000000"/>
                <w:sz w:val="24"/>
                <w:szCs w:val="24"/>
              </w:rPr>
              <w:t>∶</w:t>
            </w:r>
            <w:r>
              <w:rPr>
                <w:rFonts w:ascii="Times New Roman" w:hAnsi="Times New Roman" w:cs="Times New Roman"/>
                <w:b w:val="0"/>
                <w:color w:val="000000"/>
                <w:sz w:val="24"/>
                <w:szCs w:val="24"/>
              </w:rPr>
              <w:t>3</w:t>
            </w:r>
            <w:r>
              <w:rPr>
                <w:rFonts w:hAnsi="宋体" w:cs="Times New Roman"/>
                <w:b w:val="0"/>
                <w:color w:val="000000"/>
                <w:sz w:val="24"/>
                <w:szCs w:val="24"/>
              </w:rPr>
              <w:t>∶</w:t>
            </w:r>
            <w:r>
              <w:rPr>
                <w:rFonts w:ascii="Times New Roman" w:hAnsi="Times New Roman" w:cs="Times New Roman"/>
                <w:b w:val="0"/>
                <w:color w:val="000000"/>
                <w:sz w:val="24"/>
                <w:szCs w:val="24"/>
              </w:rPr>
              <w:t>3</w:t>
            </w:r>
            <w:r>
              <w:rPr>
                <w:rFonts w:hAnsi="宋体" w:cs="Times New Roman"/>
                <w:b w:val="0"/>
                <w:color w:val="000000"/>
                <w:sz w:val="24"/>
                <w:szCs w:val="24"/>
              </w:rPr>
              <w:t>∶</w:t>
            </w:r>
            <w:r>
              <w:rPr>
                <w:rFonts w:ascii="Times New Roman" w:hAnsi="Times New Roman" w:cs="Times New Roman"/>
                <w:b w:val="0"/>
                <w:color w:val="000000"/>
                <w:sz w:val="24"/>
                <w:szCs w:val="24"/>
              </w:rPr>
              <w:t>1</w:t>
            </w:r>
            <w:r>
              <w:rPr>
                <w:rFonts w:hint="eastAsia" w:ascii="Times New Roman" w:hAnsi="Times New Roman" w:cs="Times New Roman"/>
                <w:b w:val="0"/>
                <w:color w:val="000000"/>
                <w:sz w:val="24"/>
                <w:szCs w:val="24"/>
                <w:lang w:val="en-US" w:eastAsia="zh-CN"/>
              </w:rPr>
              <w:t xml:space="preserve">    </w:t>
            </w:r>
            <w:r>
              <w:rPr>
                <w:rFonts w:ascii="Times New Roman" w:hAnsi="Times New Roman" w:cs="Times New Roman"/>
                <w:b w:val="0"/>
                <w:color w:val="000000"/>
                <w:sz w:val="24"/>
                <w:szCs w:val="24"/>
              </w:rPr>
              <w:drawing>
                <wp:inline distT="0" distB="0" distL="114300" distR="114300">
                  <wp:extent cx="739140" cy="343535"/>
                  <wp:effectExtent l="0" t="0" r="10160" b="12065"/>
                  <wp:docPr id="41" name="图片 19" descr="说明: L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9" descr="说明: L135"/>
                          <pic:cNvPicPr>
                            <a:picLocks noChangeAspect="1"/>
                          </pic:cNvPicPr>
                        </pic:nvPicPr>
                        <pic:blipFill>
                          <a:blip r:embed="rId29"/>
                          <a:stretch>
                            <a:fillRect/>
                          </a:stretch>
                        </pic:blipFill>
                        <pic:spPr>
                          <a:xfrm>
                            <a:off x="0" y="0"/>
                            <a:ext cx="739140" cy="343535"/>
                          </a:xfrm>
                          <a:prstGeom prst="rect">
                            <a:avLst/>
                          </a:prstGeom>
                          <a:noFill/>
                          <a:ln>
                            <a:noFill/>
                          </a:ln>
                        </pic:spPr>
                      </pic:pic>
                    </a:graphicData>
                  </a:graphic>
                </wp:inline>
              </w:drawing>
            </w:r>
          </w:p>
        </w:tc>
      </w:tr>
      <w:tr w14:paraId="0ADAB2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84" w:type="dxa"/>
            <w:vMerge w:val="continue"/>
            <w:tcBorders>
              <w:top w:val="single" w:color="F79646" w:sz="4" w:space="0"/>
              <w:left w:val="single" w:color="F79646" w:sz="4" w:space="0"/>
              <w:bottom w:val="single" w:color="F79646" w:sz="4" w:space="0"/>
              <w:right w:val="single" w:color="F79646" w:sz="4" w:space="0"/>
            </w:tcBorders>
            <w:shd w:val="clear" w:color="auto" w:fill="FFFFFF"/>
            <w:vAlign w:val="center"/>
          </w:tcPr>
          <w:p w14:paraId="7105CCEB">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eastAsia="宋体" w:cs="Times New Roman"/>
                <w:b w:val="0"/>
                <w:color w:val="000000"/>
                <w:sz w:val="21"/>
                <w:szCs w:val="21"/>
                <w:vertAlign w:val="baseline"/>
                <w:lang w:val="en-US" w:eastAsia="zh-CN"/>
              </w:rPr>
            </w:pPr>
          </w:p>
        </w:tc>
        <w:tc>
          <w:tcPr>
            <w:tcW w:w="498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07B38EA">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both"/>
              <w:textAlignment w:val="center"/>
              <w:rPr>
                <w:rFonts w:ascii="Times New Roman" w:hAnsi="Times New Roman" w:cs="Times New Roman"/>
                <w:b w:val="0"/>
                <w:color w:val="000000"/>
                <w:sz w:val="24"/>
                <w:szCs w:val="24"/>
              </w:rPr>
            </w:pPr>
            <w:r>
              <w:rPr>
                <w:rFonts w:ascii="Times New Roman" w:hAnsi="Times New Roman" w:cs="Times New Roman"/>
                <w:b w:val="0"/>
                <w:color w:val="000000"/>
                <w:sz w:val="24"/>
                <w:szCs w:val="24"/>
              </w:rPr>
              <w:t>3</w:t>
            </w:r>
            <w:r>
              <w:rPr>
                <w:rFonts w:hAnsi="宋体" w:cs="Times New Roman"/>
                <w:b w:val="0"/>
                <w:color w:val="000000"/>
                <w:sz w:val="24"/>
                <w:szCs w:val="24"/>
              </w:rPr>
              <w:t>∶</w:t>
            </w:r>
            <w:r>
              <w:rPr>
                <w:rFonts w:ascii="Times New Roman" w:hAnsi="Times New Roman" w:cs="Times New Roman"/>
                <w:b w:val="0"/>
                <w:color w:val="000000"/>
                <w:sz w:val="24"/>
                <w:szCs w:val="24"/>
              </w:rPr>
              <w:t>1</w:t>
            </w:r>
            <w:r>
              <w:rPr>
                <w:rFonts w:hint="eastAsia" w:ascii="Times New Roman" w:hAnsi="Times New Roman" w:cs="Times New Roman"/>
                <w:b w:val="0"/>
                <w:color w:val="000000"/>
                <w:sz w:val="24"/>
                <w:szCs w:val="24"/>
                <w:lang w:val="en-US" w:eastAsia="zh-CN"/>
              </w:rPr>
              <w:t xml:space="preserve">          </w:t>
            </w:r>
            <w:r>
              <w:rPr>
                <w:rFonts w:ascii="Times New Roman" w:hAnsi="Times New Roman" w:cs="Times New Roman"/>
                <w:b w:val="0"/>
                <w:color w:val="000000"/>
                <w:sz w:val="24"/>
                <w:szCs w:val="24"/>
              </w:rPr>
              <w:drawing>
                <wp:inline distT="0" distB="0" distL="114300" distR="114300">
                  <wp:extent cx="570865" cy="358140"/>
                  <wp:effectExtent l="0" t="0" r="635" b="10160"/>
                  <wp:docPr id="42" name="图片 20" descr="说明: L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0" descr="说明: L136"/>
                          <pic:cNvPicPr>
                            <a:picLocks noChangeAspect="1"/>
                          </pic:cNvPicPr>
                        </pic:nvPicPr>
                        <pic:blipFill>
                          <a:blip r:embed="rId30"/>
                          <a:stretch>
                            <a:fillRect/>
                          </a:stretch>
                        </pic:blipFill>
                        <pic:spPr>
                          <a:xfrm>
                            <a:off x="0" y="0"/>
                            <a:ext cx="570865" cy="358140"/>
                          </a:xfrm>
                          <a:prstGeom prst="rect">
                            <a:avLst/>
                          </a:prstGeom>
                          <a:noFill/>
                          <a:ln>
                            <a:noFill/>
                          </a:ln>
                        </pic:spPr>
                      </pic:pic>
                    </a:graphicData>
                  </a:graphic>
                </wp:inline>
              </w:drawing>
            </w:r>
          </w:p>
        </w:tc>
      </w:tr>
      <w:tr w14:paraId="294846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84" w:type="dxa"/>
            <w:vMerge w:val="continue"/>
            <w:tcBorders>
              <w:top w:val="single" w:color="F79646" w:sz="4" w:space="0"/>
              <w:left w:val="single" w:color="F79646" w:sz="4" w:space="0"/>
              <w:bottom w:val="single" w:color="F79646" w:sz="4" w:space="0"/>
              <w:right w:val="single" w:color="F79646" w:sz="4" w:space="0"/>
            </w:tcBorders>
            <w:shd w:val="clear" w:color="auto" w:fill="FFFFFF"/>
            <w:vAlign w:val="center"/>
          </w:tcPr>
          <w:p w14:paraId="6FBE91BD">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eastAsia="宋体" w:cs="Times New Roman"/>
                <w:b w:val="0"/>
                <w:color w:val="000000"/>
                <w:sz w:val="21"/>
                <w:szCs w:val="21"/>
                <w:vertAlign w:val="baseline"/>
                <w:lang w:val="en-US" w:eastAsia="zh-CN"/>
              </w:rPr>
            </w:pPr>
          </w:p>
        </w:tc>
        <w:tc>
          <w:tcPr>
            <w:tcW w:w="498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B4CCF99">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both"/>
              <w:textAlignment w:val="center"/>
              <w:rPr>
                <w:rFonts w:ascii="Times New Roman" w:hAnsi="Times New Roman" w:cs="Times New Roman"/>
                <w:b w:val="0"/>
                <w:color w:val="000000"/>
                <w:sz w:val="24"/>
                <w:szCs w:val="24"/>
              </w:rPr>
            </w:pPr>
            <w:r>
              <w:rPr>
                <w:rFonts w:ascii="Times New Roman" w:hAnsi="Times New Roman" w:cs="Times New Roman"/>
                <w:b w:val="0"/>
                <w:color w:val="000000"/>
                <w:sz w:val="24"/>
                <w:szCs w:val="24"/>
              </w:rPr>
              <w:t>1</w:t>
            </w:r>
            <w:r>
              <w:rPr>
                <w:rFonts w:hAnsi="宋体" w:cs="Times New Roman"/>
                <w:b w:val="0"/>
                <w:color w:val="000000"/>
                <w:sz w:val="24"/>
                <w:szCs w:val="24"/>
              </w:rPr>
              <w:t>∶</w:t>
            </w:r>
            <w:r>
              <w:rPr>
                <w:rFonts w:ascii="Times New Roman" w:hAnsi="Times New Roman" w:cs="Times New Roman"/>
                <w:b w:val="0"/>
                <w:color w:val="000000"/>
                <w:sz w:val="24"/>
                <w:szCs w:val="24"/>
              </w:rPr>
              <w:t>2</w:t>
            </w:r>
            <w:r>
              <w:rPr>
                <w:rFonts w:hAnsi="宋体" w:cs="Times New Roman"/>
                <w:b w:val="0"/>
                <w:color w:val="000000"/>
                <w:sz w:val="24"/>
                <w:szCs w:val="24"/>
              </w:rPr>
              <w:t>∶</w:t>
            </w:r>
            <w:r>
              <w:rPr>
                <w:rFonts w:ascii="Times New Roman" w:hAnsi="Times New Roman" w:cs="Times New Roman"/>
                <w:b w:val="0"/>
                <w:color w:val="000000"/>
                <w:sz w:val="24"/>
                <w:szCs w:val="24"/>
              </w:rPr>
              <w:t>1</w:t>
            </w:r>
            <w:r>
              <w:rPr>
                <w:rFonts w:hint="eastAsia" w:ascii="Times New Roman" w:hAnsi="Times New Roman" w:cs="Times New Roman"/>
                <w:b w:val="0"/>
                <w:color w:val="000000"/>
                <w:sz w:val="24"/>
                <w:szCs w:val="24"/>
                <w:lang w:val="en-US" w:eastAsia="zh-CN"/>
              </w:rPr>
              <w:t xml:space="preserve">       </w:t>
            </w:r>
            <w:r>
              <w:rPr>
                <w:rFonts w:ascii="Times New Roman" w:hAnsi="Times New Roman" w:cs="Times New Roman"/>
                <w:b w:val="0"/>
                <w:color w:val="000000"/>
                <w:sz w:val="24"/>
                <w:szCs w:val="24"/>
              </w:rPr>
              <w:drawing>
                <wp:inline distT="0" distB="0" distL="114300" distR="114300">
                  <wp:extent cx="548640" cy="358140"/>
                  <wp:effectExtent l="0" t="0" r="10160" b="10160"/>
                  <wp:docPr id="43" name="图片 21" descr="说明: L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1" descr="说明: L137"/>
                          <pic:cNvPicPr>
                            <a:picLocks noChangeAspect="1"/>
                          </pic:cNvPicPr>
                        </pic:nvPicPr>
                        <pic:blipFill>
                          <a:blip r:embed="rId31"/>
                          <a:stretch>
                            <a:fillRect/>
                          </a:stretch>
                        </pic:blipFill>
                        <pic:spPr>
                          <a:xfrm>
                            <a:off x="0" y="0"/>
                            <a:ext cx="548640" cy="358140"/>
                          </a:xfrm>
                          <a:prstGeom prst="rect">
                            <a:avLst/>
                          </a:prstGeom>
                          <a:noFill/>
                          <a:ln>
                            <a:noFill/>
                          </a:ln>
                        </pic:spPr>
                      </pic:pic>
                    </a:graphicData>
                  </a:graphic>
                </wp:inline>
              </w:drawing>
            </w:r>
          </w:p>
        </w:tc>
      </w:tr>
      <w:tr w14:paraId="40F462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8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185B0F9">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color w:val="000000"/>
                <w:sz w:val="21"/>
                <w:szCs w:val="21"/>
                <w:vertAlign w:val="baseline"/>
                <w:lang w:val="en-US" w:eastAsia="zh-CN"/>
              </w:rPr>
              <w:t>若自交后代出现(3∶1)n的分离比(或其变式)，或测交后代出现(1∶1)n的分离比(或其变式)</w:t>
            </w:r>
          </w:p>
        </w:tc>
        <w:tc>
          <w:tcPr>
            <w:tcW w:w="498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2B29E05">
            <w:pPr>
              <w:pStyle w:val="4"/>
              <w:tabs>
                <w:tab w:val="left" w:pos="1701"/>
                <w:tab w:val="left" w:pos="2552"/>
                <w:tab w:val="left" w:pos="3402"/>
              </w:tabs>
              <w:snapToGrid w:val="0"/>
              <w:spacing w:line="360" w:lineRule="auto"/>
              <w:jc w:val="both"/>
              <w:rPr>
                <w:rFonts w:hint="default" w:ascii="Times New Roman" w:hAnsi="Times New Roman" w:eastAsia="宋体" w:cs="Times New Roman"/>
                <w:b w:val="0"/>
                <w:color w:val="000000"/>
                <w:sz w:val="21"/>
                <w:szCs w:val="21"/>
              </w:rPr>
            </w:pPr>
            <w:r>
              <w:rPr>
                <w:rFonts w:hint="default" w:ascii="Times New Roman" w:hAnsi="Times New Roman" w:eastAsia="宋体" w:cs="Times New Roman"/>
                <w:b w:val="0"/>
                <w:color w:val="000000"/>
                <w:sz w:val="21"/>
                <w:szCs w:val="21"/>
              </w:rPr>
              <w:t>这</w:t>
            </w:r>
            <w:r>
              <w:rPr>
                <w:rFonts w:hint="default" w:ascii="Times New Roman" w:hAnsi="Times New Roman" w:eastAsia="宋体" w:cs="Times New Roman"/>
                <w:b w:val="0"/>
                <w:i/>
                <w:color w:val="000000"/>
                <w:sz w:val="21"/>
                <w:szCs w:val="21"/>
              </w:rPr>
              <w:t>n</w:t>
            </w:r>
            <w:r>
              <w:rPr>
                <w:rFonts w:hint="default" w:ascii="Times New Roman" w:hAnsi="Times New Roman" w:eastAsia="宋体" w:cs="Times New Roman"/>
                <w:b w:val="0"/>
                <w:color w:val="000000"/>
                <w:sz w:val="21"/>
                <w:szCs w:val="21"/>
              </w:rPr>
              <w:t>对等位基因位于非同源染色体上，且遵循自由组合定律。</w:t>
            </w:r>
          </w:p>
          <w:p w14:paraId="485C86D6">
            <w:pPr>
              <w:pStyle w:val="4"/>
              <w:tabs>
                <w:tab w:val="left" w:pos="1701"/>
                <w:tab w:val="left" w:pos="2552"/>
                <w:tab w:val="left" w:pos="3402"/>
              </w:tabs>
              <w:snapToGrid w:val="0"/>
              <w:spacing w:line="360" w:lineRule="auto"/>
              <w:jc w:val="both"/>
              <w:rPr>
                <w:rFonts w:hint="default" w:ascii="Times New Roman" w:hAnsi="Times New Roman" w:eastAsia="宋体" w:cs="Times New Roman"/>
                <w:b w:val="0"/>
                <w:color w:val="000000"/>
                <w:sz w:val="21"/>
                <w:szCs w:val="21"/>
              </w:rPr>
            </w:pPr>
            <w:r>
              <w:rPr>
                <w:rFonts w:hint="default" w:ascii="Times New Roman" w:hAnsi="Times New Roman" w:eastAsia="宋体" w:cs="Times New Roman"/>
                <w:b w:val="0"/>
                <w:color w:val="000000"/>
                <w:sz w:val="21"/>
                <w:szCs w:val="21"/>
              </w:rPr>
              <w:t>提醒　①如果多对等位基因分别位于多对同源染色体上，可利用“拆分法”解决：即将多对等位基因分解为若干个分离定律分别分析，再运用乘法原理进行组合。②若结果表型出现(</w:t>
            </w:r>
            <w:r>
              <w:rPr>
                <w:rFonts w:hint="default" w:ascii="Times New Roman" w:hAnsi="Times New Roman" w:eastAsia="宋体" w:cs="Times New Roman"/>
                <w:b w:val="0"/>
                <w:color w:val="000000"/>
                <w:sz w:val="21"/>
                <w:szCs w:val="21"/>
              </w:rPr>
              <w:fldChar w:fldCharType="begin"/>
            </w:r>
            <w:r>
              <w:rPr>
                <w:rFonts w:hint="default" w:ascii="Times New Roman" w:hAnsi="Times New Roman" w:eastAsia="宋体" w:cs="Times New Roman"/>
                <w:b w:val="0"/>
                <w:color w:val="000000"/>
                <w:sz w:val="21"/>
                <w:szCs w:val="21"/>
              </w:rPr>
              <w:instrText xml:space="preserve">eq \f(3,4)</w:instrText>
            </w:r>
            <w:r>
              <w:rPr>
                <w:rFonts w:hint="default" w:ascii="Times New Roman" w:hAnsi="Times New Roman" w:eastAsia="宋体" w:cs="Times New Roman"/>
                <w:b w:val="0"/>
                <w:color w:val="000000"/>
                <w:sz w:val="21"/>
                <w:szCs w:val="21"/>
              </w:rPr>
              <w:fldChar w:fldCharType="end"/>
            </w:r>
            <w:r>
              <w:rPr>
                <w:rFonts w:hint="default" w:ascii="Times New Roman" w:hAnsi="Times New Roman" w:eastAsia="宋体" w:cs="Times New Roman"/>
                <w:b w:val="0"/>
                <w:color w:val="000000"/>
                <w:sz w:val="21"/>
                <w:szCs w:val="21"/>
              </w:rPr>
              <w:t>)</w:t>
            </w:r>
            <w:r>
              <w:rPr>
                <w:rFonts w:hint="default" w:ascii="Times New Roman" w:hAnsi="Times New Roman" w:eastAsia="宋体" w:cs="Times New Roman"/>
                <w:b w:val="0"/>
                <w:i/>
                <w:color w:val="000000"/>
                <w:sz w:val="21"/>
                <w:szCs w:val="21"/>
                <w:vertAlign w:val="superscript"/>
              </w:rPr>
              <w:t>n</w:t>
            </w:r>
            <w:r>
              <w:rPr>
                <w:rFonts w:hint="default" w:ascii="Times New Roman" w:hAnsi="Times New Roman" w:eastAsia="宋体" w:cs="Times New Roman"/>
                <w:b w:val="0"/>
                <w:color w:val="000000"/>
                <w:sz w:val="21"/>
                <w:szCs w:val="21"/>
              </w:rPr>
              <w:t>或子代性状分离比之和为4</w:t>
            </w:r>
            <w:r>
              <w:rPr>
                <w:rFonts w:hint="default" w:ascii="Times New Roman" w:hAnsi="Times New Roman" w:eastAsia="宋体" w:cs="Times New Roman"/>
                <w:b w:val="0"/>
                <w:i/>
                <w:color w:val="000000"/>
                <w:sz w:val="21"/>
                <w:szCs w:val="21"/>
                <w:vertAlign w:val="superscript"/>
              </w:rPr>
              <w:t>n</w:t>
            </w:r>
            <w:r>
              <w:rPr>
                <w:rFonts w:hint="default" w:ascii="Times New Roman" w:hAnsi="Times New Roman" w:eastAsia="宋体" w:cs="Times New Roman"/>
                <w:b w:val="0"/>
                <w:color w:val="000000"/>
                <w:sz w:val="21"/>
                <w:szCs w:val="21"/>
              </w:rPr>
              <w:t>，则</w:t>
            </w:r>
            <w:r>
              <w:rPr>
                <w:rFonts w:hint="default" w:ascii="Times New Roman" w:hAnsi="Times New Roman" w:eastAsia="宋体" w:cs="Times New Roman"/>
                <w:b w:val="0"/>
                <w:i/>
                <w:color w:val="000000"/>
                <w:sz w:val="21"/>
                <w:szCs w:val="21"/>
              </w:rPr>
              <w:t>n</w:t>
            </w:r>
            <w:r>
              <w:rPr>
                <w:rFonts w:hint="default" w:ascii="Times New Roman" w:hAnsi="Times New Roman" w:eastAsia="宋体" w:cs="Times New Roman"/>
                <w:b w:val="0"/>
                <w:color w:val="000000"/>
                <w:sz w:val="21"/>
                <w:szCs w:val="21"/>
              </w:rPr>
              <w:t>代表等位基因的对数，且</w:t>
            </w:r>
            <w:r>
              <w:rPr>
                <w:rFonts w:hint="default" w:ascii="Times New Roman" w:hAnsi="Times New Roman" w:eastAsia="宋体" w:cs="Times New Roman"/>
                <w:b w:val="0"/>
                <w:i/>
                <w:color w:val="000000"/>
                <w:sz w:val="21"/>
                <w:szCs w:val="21"/>
              </w:rPr>
              <w:t>n</w:t>
            </w:r>
            <w:r>
              <w:rPr>
                <w:rFonts w:hint="default" w:ascii="Times New Roman" w:hAnsi="Times New Roman" w:eastAsia="宋体" w:cs="Times New Roman"/>
                <w:b w:val="0"/>
                <w:color w:val="000000"/>
                <w:sz w:val="21"/>
                <w:szCs w:val="21"/>
              </w:rPr>
              <w:t>对等位基因位于</w:t>
            </w:r>
            <w:r>
              <w:rPr>
                <w:rFonts w:hint="default" w:ascii="Times New Roman" w:hAnsi="Times New Roman" w:eastAsia="宋体" w:cs="Times New Roman"/>
                <w:b w:val="0"/>
                <w:i/>
                <w:color w:val="000000"/>
                <w:sz w:val="21"/>
                <w:szCs w:val="21"/>
              </w:rPr>
              <w:t>n</w:t>
            </w:r>
            <w:r>
              <w:rPr>
                <w:rFonts w:hint="default" w:ascii="Times New Roman" w:hAnsi="Times New Roman" w:eastAsia="宋体" w:cs="Times New Roman"/>
                <w:b w:val="0"/>
                <w:color w:val="000000"/>
                <w:sz w:val="21"/>
                <w:szCs w:val="21"/>
              </w:rPr>
              <w:t>对同源染色体上。</w:t>
            </w:r>
          </w:p>
          <w:p w14:paraId="516E820C">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both"/>
              <w:textAlignment w:val="center"/>
              <w:rPr>
                <w:rFonts w:hint="default" w:ascii="Times New Roman" w:hAnsi="Times New Roman" w:eastAsia="宋体" w:cs="Times New Roman"/>
                <w:b w:val="0"/>
                <w:color w:val="000000"/>
                <w:sz w:val="21"/>
                <w:szCs w:val="21"/>
                <w:vertAlign w:val="baseline"/>
                <w:lang w:val="en-US" w:eastAsia="zh-CN"/>
              </w:rPr>
            </w:pPr>
          </w:p>
        </w:tc>
      </w:tr>
      <w:tr w14:paraId="589728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8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7CA9ADD">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color w:val="000000"/>
                <w:sz w:val="21"/>
                <w:szCs w:val="21"/>
                <w:vertAlign w:val="baseline"/>
                <w:lang w:val="en-US" w:eastAsia="zh-CN"/>
              </w:rPr>
              <w:t>基因在染色体上的位置顺序测定(三点测交法)</w:t>
            </w:r>
          </w:p>
        </w:tc>
        <w:tc>
          <w:tcPr>
            <w:tcW w:w="498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8BA03FB">
            <w:pPr>
              <w:keepNext w:val="0"/>
              <w:keepLines w:val="0"/>
              <w:pageBreakBefore w:val="0"/>
              <w:numPr>
                <w:ilvl w:val="0"/>
                <w:numId w:val="0"/>
              </w:numPr>
              <w:kinsoku/>
              <w:wordWrap/>
              <w:overflowPunct/>
              <w:topLinePunct w:val="0"/>
              <w:autoSpaceDE/>
              <w:autoSpaceDN/>
              <w:bidi w:val="0"/>
              <w:adjustRightInd w:val="0"/>
              <w:snapToGrid w:val="0"/>
              <w:spacing w:line="360" w:lineRule="auto"/>
              <w:ind w:firstLine="420" w:firstLineChars="200"/>
              <w:contextualSpacing/>
              <w:jc w:val="center"/>
              <w:textAlignment w:val="center"/>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color w:val="000000"/>
                <w:sz w:val="21"/>
                <w:szCs w:val="21"/>
                <w:vertAlign w:val="baseline"/>
                <w:lang w:val="en-US" w:eastAsia="zh-CN"/>
              </w:rPr>
              <w:t>为确定三个连锁基因在染色体上的顺序和相对距离所做的一次杂交和一次测交。染色体上两连锁基因距离越远，在它们之间非姐妹染色单体互换的机会就越多，反之就越少，因此可用这两基因间的互换百分数(一般可用它们之间的重组百分数)的大小来表示它们之间距离的远近，而以1%的互换(或重组)定为一个图距，作为连锁基因的距离单位。</w:t>
            </w:r>
          </w:p>
        </w:tc>
      </w:tr>
    </w:tbl>
    <w:p w14:paraId="740CD2AE">
      <w:pPr>
        <w:keepNext w:val="0"/>
        <w:keepLines w:val="0"/>
        <w:pageBreakBefore w:val="0"/>
        <w:numPr>
          <w:ilvl w:val="0"/>
          <w:numId w:val="21"/>
        </w:numPr>
        <w:kinsoku/>
        <w:wordWrap/>
        <w:overflowPunct/>
        <w:topLinePunct w:val="0"/>
        <w:autoSpaceDE/>
        <w:autoSpaceDN/>
        <w:bidi w:val="0"/>
        <w:adjustRightInd w:val="0"/>
        <w:snapToGrid w:val="0"/>
        <w:spacing w:line="360" w:lineRule="auto"/>
        <w:ind w:left="0" w:leftChars="0" w:firstLine="420" w:firstLineChars="0"/>
        <w:contextualSpacing/>
        <w:jc w:val="left"/>
        <w:textAlignment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利用单体、三体或缺体定位特定基因的位置</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91"/>
        <w:gridCol w:w="7177"/>
      </w:tblGrid>
      <w:tr w14:paraId="646FC0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91"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57A18079">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eastAsia="宋体" w:cs="Times New Roman"/>
                <w:b/>
                <w:color w:val="000000"/>
                <w:sz w:val="21"/>
                <w:szCs w:val="21"/>
                <w:vertAlign w:val="baseline"/>
                <w:lang w:val="en-US" w:eastAsia="zh-CN"/>
              </w:rPr>
            </w:pPr>
            <w:r>
              <w:rPr>
                <w:rFonts w:hint="eastAsia" w:ascii="Times New Roman" w:hAnsi="Times New Roman" w:eastAsia="宋体" w:cs="Times New Roman"/>
                <w:b/>
                <w:color w:val="000000"/>
                <w:sz w:val="21"/>
                <w:szCs w:val="21"/>
                <w:vertAlign w:val="baseline"/>
                <w:lang w:val="en-US" w:eastAsia="zh-CN"/>
              </w:rPr>
              <w:t>类型</w:t>
            </w:r>
          </w:p>
        </w:tc>
        <w:tc>
          <w:tcPr>
            <w:tcW w:w="7177"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1AC676FC">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eastAsia="宋体" w:cs="Times New Roman"/>
                <w:b/>
                <w:color w:val="000000"/>
                <w:sz w:val="21"/>
                <w:szCs w:val="21"/>
                <w:vertAlign w:val="baseline"/>
                <w:lang w:val="en-US" w:eastAsia="zh-CN"/>
              </w:rPr>
            </w:pPr>
            <w:r>
              <w:rPr>
                <w:rFonts w:hint="eastAsia" w:ascii="Times New Roman" w:hAnsi="Times New Roman" w:eastAsia="宋体" w:cs="Times New Roman"/>
                <w:b/>
                <w:color w:val="000000"/>
                <w:sz w:val="21"/>
                <w:szCs w:val="21"/>
                <w:vertAlign w:val="baseline"/>
                <w:lang w:val="en-US" w:eastAsia="zh-CN"/>
              </w:rPr>
              <w:t>内容</w:t>
            </w:r>
          </w:p>
        </w:tc>
      </w:tr>
      <w:tr w14:paraId="2C866B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9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7DBB8F7">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color w:val="000000"/>
                <w:sz w:val="21"/>
                <w:szCs w:val="21"/>
                <w:vertAlign w:val="baseline"/>
                <w:lang w:val="en-US" w:eastAsia="zh-CN"/>
              </w:rPr>
              <w:t>方法1　利用已知基因定位</w:t>
            </w:r>
          </w:p>
        </w:tc>
        <w:tc>
          <w:tcPr>
            <w:tcW w:w="717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F7B1B2F">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eastAsia="宋体" w:cs="Times New Roman"/>
                <w:b w:val="0"/>
                <w:color w:val="000000"/>
                <w:sz w:val="21"/>
                <w:szCs w:val="21"/>
                <w:vertAlign w:val="baseline"/>
                <w:lang w:val="en-US" w:eastAsia="zh-CN"/>
              </w:rPr>
            </w:pPr>
            <w:r>
              <w:rPr>
                <w:rFonts w:ascii="Times New Roman" w:hAnsi="Times New Roman" w:cs="Times New Roman"/>
                <w:b w:val="0"/>
                <w:color w:val="000000"/>
                <w:sz w:val="24"/>
                <w:szCs w:val="24"/>
              </w:rPr>
              <w:drawing>
                <wp:inline distT="0" distB="0" distL="114300" distR="114300">
                  <wp:extent cx="2830195" cy="1390650"/>
                  <wp:effectExtent l="0" t="0" r="1905" b="6350"/>
                  <wp:docPr id="44" name="图片 22" descr="说明: B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2" descr="说明: B63"/>
                          <pic:cNvPicPr>
                            <a:picLocks noChangeAspect="1"/>
                          </pic:cNvPicPr>
                        </pic:nvPicPr>
                        <pic:blipFill>
                          <a:blip r:embed="rId32"/>
                          <a:stretch>
                            <a:fillRect/>
                          </a:stretch>
                        </pic:blipFill>
                        <pic:spPr>
                          <a:xfrm>
                            <a:off x="0" y="0"/>
                            <a:ext cx="2830195" cy="1390650"/>
                          </a:xfrm>
                          <a:prstGeom prst="rect">
                            <a:avLst/>
                          </a:prstGeom>
                          <a:noFill/>
                          <a:ln>
                            <a:noFill/>
                          </a:ln>
                        </pic:spPr>
                      </pic:pic>
                    </a:graphicData>
                  </a:graphic>
                </wp:inline>
              </w:drawing>
            </w:r>
          </w:p>
        </w:tc>
      </w:tr>
      <w:tr w14:paraId="6FA800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9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BB7B12E">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color w:val="000000"/>
                <w:sz w:val="21"/>
                <w:szCs w:val="21"/>
                <w:vertAlign w:val="baseline"/>
                <w:lang w:val="en-US" w:eastAsia="zh-CN"/>
              </w:rPr>
              <w:t>方法2　利用三体回交定位</w:t>
            </w:r>
          </w:p>
        </w:tc>
        <w:tc>
          <w:tcPr>
            <w:tcW w:w="717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A91A67C">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ascii="Times New Roman" w:hAnsi="Times New Roman" w:cs="Times New Roman"/>
                <w:b w:val="0"/>
                <w:color w:val="000000"/>
                <w:sz w:val="24"/>
                <w:szCs w:val="24"/>
              </w:rPr>
            </w:pPr>
            <w:r>
              <w:rPr>
                <w:rFonts w:ascii="Times New Roman" w:hAnsi="Times New Roman" w:cs="Times New Roman"/>
                <w:b w:val="0"/>
                <w:color w:val="000000"/>
                <w:sz w:val="24"/>
                <w:szCs w:val="24"/>
              </w:rPr>
              <w:drawing>
                <wp:inline distT="0" distB="0" distL="114300" distR="114300">
                  <wp:extent cx="2830195" cy="1390650"/>
                  <wp:effectExtent l="0" t="0" r="1905" b="6350"/>
                  <wp:docPr id="46" name="图片 23" descr="说明: B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23" descr="说明: B64"/>
                          <pic:cNvPicPr>
                            <a:picLocks noChangeAspect="1"/>
                          </pic:cNvPicPr>
                        </pic:nvPicPr>
                        <pic:blipFill>
                          <a:blip r:embed="rId33"/>
                          <a:stretch>
                            <a:fillRect/>
                          </a:stretch>
                        </pic:blipFill>
                        <pic:spPr>
                          <a:xfrm>
                            <a:off x="0" y="0"/>
                            <a:ext cx="2830195" cy="1390650"/>
                          </a:xfrm>
                          <a:prstGeom prst="rect">
                            <a:avLst/>
                          </a:prstGeom>
                          <a:noFill/>
                          <a:ln>
                            <a:noFill/>
                          </a:ln>
                        </pic:spPr>
                      </pic:pic>
                    </a:graphicData>
                  </a:graphic>
                </wp:inline>
              </w:drawing>
            </w:r>
          </w:p>
          <w:p w14:paraId="11AF29C7">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sz w:val="24"/>
                <w:szCs w:val="24"/>
                <w:lang w:val="en-US" w:eastAsia="zh-CN"/>
              </w:rPr>
            </w:pPr>
            <w:r>
              <w:rPr>
                <w:rFonts w:hint="default" w:ascii="Times New Roman" w:hAnsi="Times New Roman" w:cs="Times New Roman"/>
                <w:b w:val="0"/>
                <w:color w:val="000000"/>
                <w:sz w:val="24"/>
                <w:szCs w:val="24"/>
                <w:lang w:val="en-US" w:eastAsia="zh-CN"/>
              </w:rPr>
              <w:t>提醒　基因型为Aaa的三体产生的配子类型及比例为Aa∶a∶A∶aa＝2∶2∶1∶1；基因型为AAA的三体产生的配子类型及比例为AA∶A＝1∶1；基因型为aaa的三体产生的配子类型及比例为aa∶a＝1∶1。</w:t>
            </w:r>
          </w:p>
        </w:tc>
      </w:tr>
      <w:tr w14:paraId="09E878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9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80B7654">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color w:val="000000"/>
                <w:sz w:val="21"/>
                <w:szCs w:val="21"/>
                <w:vertAlign w:val="baseline"/>
                <w:lang w:val="en-US" w:eastAsia="zh-CN"/>
              </w:rPr>
              <w:t>方法3　利用单体杂交定位</w:t>
            </w:r>
          </w:p>
        </w:tc>
        <w:tc>
          <w:tcPr>
            <w:tcW w:w="717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E635950">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eastAsia="宋体" w:cs="Times New Roman"/>
                <w:b w:val="0"/>
                <w:color w:val="000000"/>
                <w:sz w:val="21"/>
                <w:szCs w:val="21"/>
                <w:vertAlign w:val="baseline"/>
                <w:lang w:val="en-US" w:eastAsia="zh-CN"/>
              </w:rPr>
            </w:pPr>
            <w:r>
              <w:rPr>
                <w:rFonts w:ascii="Times New Roman" w:hAnsi="Times New Roman" w:cs="Times New Roman"/>
                <w:b w:val="0"/>
                <w:color w:val="000000"/>
                <w:sz w:val="24"/>
                <w:szCs w:val="24"/>
              </w:rPr>
              <w:drawing>
                <wp:inline distT="0" distB="0" distL="114300" distR="114300">
                  <wp:extent cx="2830195" cy="1074420"/>
                  <wp:effectExtent l="0" t="0" r="1905" b="5080"/>
                  <wp:docPr id="47" name="图片 24" descr="说明: B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4" descr="说明: B65"/>
                          <pic:cNvPicPr>
                            <a:picLocks noChangeAspect="1"/>
                          </pic:cNvPicPr>
                        </pic:nvPicPr>
                        <pic:blipFill>
                          <a:blip r:embed="rId34"/>
                          <a:stretch>
                            <a:fillRect/>
                          </a:stretch>
                        </pic:blipFill>
                        <pic:spPr>
                          <a:xfrm>
                            <a:off x="0" y="0"/>
                            <a:ext cx="2830195" cy="1074420"/>
                          </a:xfrm>
                          <a:prstGeom prst="rect">
                            <a:avLst/>
                          </a:prstGeom>
                          <a:noFill/>
                          <a:ln>
                            <a:noFill/>
                          </a:ln>
                        </pic:spPr>
                      </pic:pic>
                    </a:graphicData>
                  </a:graphic>
                </wp:inline>
              </w:drawing>
            </w:r>
          </w:p>
        </w:tc>
      </w:tr>
      <w:tr w14:paraId="10E293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7" w:hRule="atLeast"/>
        </w:trPr>
        <w:tc>
          <w:tcPr>
            <w:tcW w:w="279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8E84E41">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color w:val="000000"/>
                <w:sz w:val="21"/>
                <w:szCs w:val="21"/>
                <w:vertAlign w:val="baseline"/>
                <w:lang w:val="en-US" w:eastAsia="zh-CN"/>
              </w:rPr>
              <w:t>方法4　利用染色体片段缺失定位</w:t>
            </w:r>
          </w:p>
        </w:tc>
        <w:tc>
          <w:tcPr>
            <w:tcW w:w="717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87940DB">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eastAsia="宋体" w:cs="Times New Roman"/>
                <w:b w:val="0"/>
                <w:color w:val="000000"/>
                <w:sz w:val="21"/>
                <w:szCs w:val="21"/>
                <w:vertAlign w:val="baseline"/>
                <w:lang w:val="en-US" w:eastAsia="zh-CN"/>
              </w:rPr>
            </w:pPr>
            <w:r>
              <w:rPr>
                <w:rFonts w:ascii="Times New Roman" w:hAnsi="Times New Roman" w:cs="Times New Roman"/>
                <w:b w:val="0"/>
                <w:color w:val="000000"/>
                <w:sz w:val="24"/>
                <w:szCs w:val="24"/>
              </w:rPr>
              <w:drawing>
                <wp:inline distT="0" distB="0" distL="114300" distR="114300">
                  <wp:extent cx="2883535" cy="1748155"/>
                  <wp:effectExtent l="0" t="0" r="12065" b="4445"/>
                  <wp:docPr id="48" name="图片 25" descr="说明: B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25" descr="说明: B66"/>
                          <pic:cNvPicPr>
                            <a:picLocks noChangeAspect="1"/>
                          </pic:cNvPicPr>
                        </pic:nvPicPr>
                        <pic:blipFill>
                          <a:blip r:embed="rId35"/>
                          <a:stretch>
                            <a:fillRect/>
                          </a:stretch>
                        </pic:blipFill>
                        <pic:spPr>
                          <a:xfrm>
                            <a:off x="0" y="0"/>
                            <a:ext cx="2883535" cy="1748155"/>
                          </a:xfrm>
                          <a:prstGeom prst="rect">
                            <a:avLst/>
                          </a:prstGeom>
                          <a:noFill/>
                          <a:ln>
                            <a:noFill/>
                          </a:ln>
                        </pic:spPr>
                      </pic:pic>
                    </a:graphicData>
                  </a:graphic>
                </wp:inline>
              </w:drawing>
            </w:r>
          </w:p>
        </w:tc>
      </w:tr>
    </w:tbl>
    <w:p w14:paraId="46B25BD7">
      <w:pPr>
        <w:keepNext w:val="0"/>
        <w:keepLines w:val="0"/>
        <w:pageBreakBefore w:val="0"/>
        <w:numPr>
          <w:ilvl w:val="0"/>
          <w:numId w:val="20"/>
        </w:numPr>
        <w:kinsoku/>
        <w:wordWrap/>
        <w:overflowPunct/>
        <w:topLinePunct w:val="0"/>
        <w:autoSpaceDE/>
        <w:autoSpaceDN/>
        <w:bidi w:val="0"/>
        <w:adjustRightInd w:val="0"/>
        <w:snapToGrid w:val="0"/>
        <w:spacing w:line="360" w:lineRule="auto"/>
        <w:ind w:left="0" w:leftChars="0" w:firstLine="0" w:firstLineChars="0"/>
        <w:contextualSpacing/>
        <w:jc w:val="left"/>
        <w:textAlignment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电泳图谱、“剂量补偿效应”</w:t>
      </w:r>
    </w:p>
    <w:p w14:paraId="002CD204">
      <w:pPr>
        <w:keepNext w:val="0"/>
        <w:keepLines w:val="0"/>
        <w:pageBreakBefore w:val="0"/>
        <w:numPr>
          <w:ilvl w:val="0"/>
          <w:numId w:val="22"/>
        </w:numPr>
        <w:kinsoku/>
        <w:wordWrap/>
        <w:overflowPunct/>
        <w:topLinePunct w:val="0"/>
        <w:autoSpaceDE/>
        <w:autoSpaceDN/>
        <w:bidi w:val="0"/>
        <w:adjustRightInd w:val="0"/>
        <w:snapToGrid w:val="0"/>
        <w:spacing w:line="360" w:lineRule="auto"/>
        <w:ind w:leftChars="0"/>
        <w:contextualSpacing/>
        <w:jc w:val="left"/>
        <w:textAlignment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琼脂糖凝胶电泳原理</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78"/>
        <w:gridCol w:w="6990"/>
      </w:tblGrid>
      <w:tr w14:paraId="012DB6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78"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22B5BDC0">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eastAsia="宋体" w:cs="Times New Roman"/>
                <w:b/>
                <w:color w:val="000000"/>
                <w:sz w:val="21"/>
                <w:szCs w:val="21"/>
                <w:vertAlign w:val="baseline"/>
                <w:lang w:val="en-US" w:eastAsia="zh-CN"/>
              </w:rPr>
            </w:pPr>
            <w:r>
              <w:rPr>
                <w:rFonts w:hint="default" w:ascii="Times New Roman" w:hAnsi="Times New Roman" w:eastAsia="宋体" w:cs="Times New Roman"/>
                <w:b/>
                <w:color w:val="000000"/>
                <w:sz w:val="21"/>
                <w:szCs w:val="21"/>
                <w:vertAlign w:val="baseline"/>
                <w:lang w:val="en-US" w:eastAsia="zh-CN"/>
              </w:rPr>
              <w:t>项目</w:t>
            </w:r>
          </w:p>
        </w:tc>
        <w:tc>
          <w:tcPr>
            <w:tcW w:w="6990"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72628DA0">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eastAsia="宋体" w:cs="Times New Roman"/>
                <w:b/>
                <w:color w:val="000000"/>
                <w:sz w:val="21"/>
                <w:szCs w:val="21"/>
                <w:vertAlign w:val="baseline"/>
                <w:lang w:val="en-US" w:eastAsia="zh-CN"/>
              </w:rPr>
            </w:pPr>
            <w:r>
              <w:rPr>
                <w:rFonts w:hint="default" w:ascii="Times New Roman" w:hAnsi="Times New Roman" w:eastAsia="宋体" w:cs="Times New Roman"/>
                <w:b/>
                <w:color w:val="000000"/>
                <w:sz w:val="21"/>
                <w:szCs w:val="21"/>
                <w:vertAlign w:val="baseline"/>
                <w:lang w:val="en-US" w:eastAsia="zh-CN"/>
              </w:rPr>
              <w:t>内容</w:t>
            </w:r>
          </w:p>
        </w:tc>
      </w:tr>
      <w:tr w14:paraId="59F25E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7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CDEBE84">
            <w:pPr>
              <w:pStyle w:val="4"/>
              <w:tabs>
                <w:tab w:val="left" w:pos="1701"/>
                <w:tab w:val="left" w:pos="2552"/>
                <w:tab w:val="left" w:pos="3402"/>
              </w:tabs>
              <w:snapToGrid w:val="0"/>
              <w:spacing w:line="360" w:lineRule="auto"/>
              <w:jc w:val="center"/>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color w:val="000000"/>
                <w:sz w:val="24"/>
                <w:szCs w:val="24"/>
              </w:rPr>
              <w:t>带电粒子</w:t>
            </w:r>
          </w:p>
        </w:tc>
        <w:tc>
          <w:tcPr>
            <w:tcW w:w="699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06C3DBD">
            <w:pPr>
              <w:pStyle w:val="4"/>
              <w:tabs>
                <w:tab w:val="left" w:pos="1701"/>
                <w:tab w:val="left" w:pos="2552"/>
                <w:tab w:val="left" w:pos="3402"/>
              </w:tabs>
              <w:snapToGrid w:val="0"/>
              <w:spacing w:line="360" w:lineRule="auto"/>
              <w:jc w:val="both"/>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color w:val="000000"/>
                <w:sz w:val="24"/>
                <w:szCs w:val="24"/>
              </w:rPr>
              <w:t>DNA分子具有可解离的基团，在一定的pH下，这些基团可以带上正电荷或负电荷</w:t>
            </w:r>
          </w:p>
        </w:tc>
      </w:tr>
      <w:tr w14:paraId="74C1B9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7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D31BC61">
            <w:pPr>
              <w:pStyle w:val="4"/>
              <w:tabs>
                <w:tab w:val="left" w:pos="1701"/>
                <w:tab w:val="left" w:pos="2552"/>
                <w:tab w:val="left" w:pos="3402"/>
              </w:tabs>
              <w:snapToGrid w:val="0"/>
              <w:spacing w:line="360" w:lineRule="auto"/>
              <w:jc w:val="center"/>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color w:val="000000"/>
                <w:sz w:val="24"/>
                <w:szCs w:val="24"/>
              </w:rPr>
              <w:t>迁移动力与方向</w:t>
            </w:r>
          </w:p>
        </w:tc>
        <w:tc>
          <w:tcPr>
            <w:tcW w:w="699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76B1363">
            <w:pPr>
              <w:pStyle w:val="4"/>
              <w:tabs>
                <w:tab w:val="left" w:pos="1701"/>
                <w:tab w:val="left" w:pos="2552"/>
                <w:tab w:val="left" w:pos="3402"/>
              </w:tabs>
              <w:snapToGrid w:val="0"/>
              <w:spacing w:line="360" w:lineRule="auto"/>
              <w:jc w:val="both"/>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color w:val="000000"/>
                <w:sz w:val="24"/>
                <w:szCs w:val="24"/>
              </w:rPr>
              <w:t>在电场的作用下，带电分子会向着与它所带电荷相反的电极移动，这个过程就是电泳</w:t>
            </w:r>
          </w:p>
        </w:tc>
      </w:tr>
      <w:tr w14:paraId="43C601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7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FAA1F43">
            <w:pPr>
              <w:pStyle w:val="4"/>
              <w:tabs>
                <w:tab w:val="left" w:pos="1701"/>
                <w:tab w:val="left" w:pos="2552"/>
                <w:tab w:val="left" w:pos="3402"/>
              </w:tabs>
              <w:snapToGrid w:val="0"/>
              <w:spacing w:line="360" w:lineRule="auto"/>
              <w:jc w:val="center"/>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color w:val="000000"/>
                <w:sz w:val="24"/>
                <w:szCs w:val="24"/>
              </w:rPr>
              <w:t>迁移速率</w:t>
            </w:r>
          </w:p>
        </w:tc>
        <w:tc>
          <w:tcPr>
            <w:tcW w:w="699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F6A6F2B">
            <w:pPr>
              <w:pStyle w:val="4"/>
              <w:tabs>
                <w:tab w:val="left" w:pos="1701"/>
                <w:tab w:val="left" w:pos="2552"/>
                <w:tab w:val="left" w:pos="3402"/>
              </w:tabs>
              <w:snapToGrid w:val="0"/>
              <w:spacing w:line="360" w:lineRule="auto"/>
              <w:jc w:val="both"/>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color w:val="000000"/>
                <w:sz w:val="24"/>
                <w:szCs w:val="24"/>
              </w:rPr>
              <w:t>在凝胶中DNA分子的迁移速率与凝胶的浓度、DNA分子的大小和构象等有关</w:t>
            </w:r>
          </w:p>
        </w:tc>
      </w:tr>
      <w:tr w14:paraId="7C8782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7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BBA39B5">
            <w:pPr>
              <w:pStyle w:val="4"/>
              <w:tabs>
                <w:tab w:val="left" w:pos="1701"/>
                <w:tab w:val="left" w:pos="2552"/>
                <w:tab w:val="left" w:pos="3402"/>
              </w:tabs>
              <w:snapToGrid w:val="0"/>
              <w:spacing w:line="360" w:lineRule="auto"/>
              <w:jc w:val="center"/>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color w:val="000000"/>
                <w:sz w:val="24"/>
                <w:szCs w:val="24"/>
              </w:rPr>
              <w:t>检测</w:t>
            </w:r>
          </w:p>
        </w:tc>
        <w:tc>
          <w:tcPr>
            <w:tcW w:w="699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D5C1C03">
            <w:pPr>
              <w:pStyle w:val="4"/>
              <w:tabs>
                <w:tab w:val="left" w:pos="1701"/>
                <w:tab w:val="left" w:pos="2552"/>
                <w:tab w:val="left" w:pos="3402"/>
              </w:tabs>
              <w:snapToGrid w:val="0"/>
              <w:spacing w:line="360" w:lineRule="auto"/>
              <w:jc w:val="both"/>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color w:val="000000"/>
                <w:sz w:val="24"/>
                <w:szCs w:val="24"/>
              </w:rPr>
              <w:t>凝胶中的DNA分子通过染色，可以在波长为300 nm的紫外灯下被检测出来</w:t>
            </w:r>
          </w:p>
        </w:tc>
      </w:tr>
    </w:tbl>
    <w:p w14:paraId="7F2EFBF4">
      <w:pPr>
        <w:keepNext w:val="0"/>
        <w:keepLines w:val="0"/>
        <w:pageBreakBefore w:val="0"/>
        <w:numPr>
          <w:ilvl w:val="0"/>
          <w:numId w:val="22"/>
        </w:numPr>
        <w:kinsoku/>
        <w:wordWrap/>
        <w:overflowPunct/>
        <w:topLinePunct w:val="0"/>
        <w:autoSpaceDE/>
        <w:autoSpaceDN/>
        <w:bidi w:val="0"/>
        <w:adjustRightInd w:val="0"/>
        <w:snapToGrid w:val="0"/>
        <w:spacing w:line="360" w:lineRule="auto"/>
        <w:ind w:left="0" w:leftChars="0" w:firstLine="0" w:firstLineChars="0"/>
        <w:contextualSpacing/>
        <w:jc w:val="left"/>
        <w:textAlignment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电泳图谱的信息获取</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66"/>
        <w:gridCol w:w="7102"/>
      </w:tblGrid>
      <w:tr w14:paraId="661DC0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66"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245EB505">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eastAsia="宋体" w:cs="Times New Roman"/>
                <w:b/>
                <w:color w:val="000000"/>
                <w:sz w:val="21"/>
                <w:szCs w:val="21"/>
                <w:vertAlign w:val="baseline"/>
                <w:lang w:val="en-US" w:eastAsia="zh-CN"/>
              </w:rPr>
            </w:pPr>
            <w:r>
              <w:rPr>
                <w:rFonts w:hint="default" w:ascii="Times New Roman" w:hAnsi="Times New Roman" w:eastAsia="宋体" w:cs="Times New Roman"/>
                <w:b/>
                <w:color w:val="000000"/>
                <w:sz w:val="21"/>
                <w:szCs w:val="21"/>
                <w:vertAlign w:val="baseline"/>
                <w:lang w:val="en-US" w:eastAsia="zh-CN"/>
              </w:rPr>
              <w:t>解读</w:t>
            </w:r>
          </w:p>
        </w:tc>
        <w:tc>
          <w:tcPr>
            <w:tcW w:w="7102"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7E72039E">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eastAsia="宋体" w:cs="Times New Roman"/>
                <w:b/>
                <w:color w:val="000000"/>
                <w:sz w:val="21"/>
                <w:szCs w:val="21"/>
                <w:vertAlign w:val="baseline"/>
                <w:lang w:val="en-US" w:eastAsia="zh-CN"/>
              </w:rPr>
            </w:pPr>
            <w:r>
              <w:rPr>
                <w:rFonts w:hint="default" w:ascii="Times New Roman" w:hAnsi="Times New Roman" w:eastAsia="宋体" w:cs="Times New Roman"/>
                <w:b/>
                <w:color w:val="000000"/>
                <w:sz w:val="21"/>
                <w:szCs w:val="21"/>
                <w:vertAlign w:val="baseline"/>
                <w:lang w:val="en-US" w:eastAsia="zh-CN"/>
              </w:rPr>
              <w:t>实例</w:t>
            </w:r>
          </w:p>
        </w:tc>
      </w:tr>
      <w:tr w14:paraId="36F838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6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2807218">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color w:val="000000"/>
                <w:sz w:val="21"/>
                <w:szCs w:val="21"/>
              </w:rPr>
              <w:t>电泳图中每一横行代表的基因相同</w:t>
            </w:r>
          </w:p>
        </w:tc>
        <w:tc>
          <w:tcPr>
            <w:tcW w:w="7102" w:type="dxa"/>
            <w:vMerge w:val="restart"/>
            <w:tcBorders>
              <w:top w:val="single" w:color="F79646" w:sz="4" w:space="0"/>
              <w:left w:val="single" w:color="F79646" w:sz="4" w:space="0"/>
              <w:bottom w:val="single" w:color="F79646" w:sz="4" w:space="0"/>
              <w:right w:val="single" w:color="F79646" w:sz="4" w:space="0"/>
            </w:tcBorders>
            <w:shd w:val="clear" w:color="auto" w:fill="FFFFFF"/>
            <w:vAlign w:val="center"/>
          </w:tcPr>
          <w:p w14:paraId="266A1A30">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eastAsia="宋体" w:cs="Times New Roman"/>
                <w:b w:val="0"/>
                <w:color w:val="000000"/>
                <w:sz w:val="21"/>
                <w:szCs w:val="21"/>
              </w:rPr>
            </w:pPr>
            <w:r>
              <w:rPr>
                <w:rFonts w:hint="default" w:ascii="Times New Roman" w:hAnsi="Times New Roman" w:eastAsia="宋体" w:cs="Times New Roman"/>
                <w:b w:val="0"/>
                <w:color w:val="000000"/>
                <w:sz w:val="21"/>
                <w:szCs w:val="21"/>
              </w:rPr>
              <w:drawing>
                <wp:inline distT="0" distB="0" distL="114300" distR="114300">
                  <wp:extent cx="2062480" cy="804545"/>
                  <wp:effectExtent l="0" t="0" r="7620" b="8255"/>
                  <wp:docPr id="50" name="图片 27" descr="说明: T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7" descr="说明: T91"/>
                          <pic:cNvPicPr>
                            <a:picLocks noChangeAspect="1"/>
                          </pic:cNvPicPr>
                        </pic:nvPicPr>
                        <pic:blipFill>
                          <a:blip r:embed="rId36"/>
                          <a:stretch>
                            <a:fillRect/>
                          </a:stretch>
                        </pic:blipFill>
                        <pic:spPr>
                          <a:xfrm>
                            <a:off x="0" y="0"/>
                            <a:ext cx="2062480" cy="804545"/>
                          </a:xfrm>
                          <a:prstGeom prst="rect">
                            <a:avLst/>
                          </a:prstGeom>
                          <a:noFill/>
                          <a:ln>
                            <a:noFill/>
                          </a:ln>
                        </pic:spPr>
                      </pic:pic>
                    </a:graphicData>
                  </a:graphic>
                </wp:inline>
              </w:drawing>
            </w:r>
          </w:p>
          <w:p w14:paraId="3F1C33AE">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eastAsia="宋体" w:cs="Times New Roman"/>
                <w:b w:val="0"/>
                <w:color w:val="000000"/>
                <w:sz w:val="21"/>
                <w:szCs w:val="21"/>
              </w:rPr>
            </w:pPr>
            <w:r>
              <w:rPr>
                <w:rFonts w:hint="default" w:ascii="Times New Roman" w:hAnsi="Times New Roman" w:eastAsia="宋体" w:cs="Times New Roman"/>
                <w:b w:val="0"/>
                <w:color w:val="000000"/>
                <w:sz w:val="21"/>
                <w:szCs w:val="21"/>
              </w:rPr>
              <w:drawing>
                <wp:inline distT="0" distB="0" distL="114300" distR="114300">
                  <wp:extent cx="2883535" cy="746125"/>
                  <wp:effectExtent l="0" t="0" r="12065" b="3175"/>
                  <wp:docPr id="51" name="图片 28" descr="说明: T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8" descr="说明: T92"/>
                          <pic:cNvPicPr>
                            <a:picLocks noChangeAspect="1"/>
                          </pic:cNvPicPr>
                        </pic:nvPicPr>
                        <pic:blipFill>
                          <a:blip r:embed="rId37"/>
                          <a:stretch>
                            <a:fillRect/>
                          </a:stretch>
                        </pic:blipFill>
                        <pic:spPr>
                          <a:xfrm>
                            <a:off x="0" y="0"/>
                            <a:ext cx="2883535" cy="746125"/>
                          </a:xfrm>
                          <a:prstGeom prst="rect">
                            <a:avLst/>
                          </a:prstGeom>
                          <a:noFill/>
                          <a:ln>
                            <a:noFill/>
                          </a:ln>
                        </pic:spPr>
                      </pic:pic>
                    </a:graphicData>
                  </a:graphic>
                </wp:inline>
              </w:drawing>
            </w:r>
          </w:p>
          <w:p w14:paraId="02312AA3">
            <w:pPr>
              <w:pStyle w:val="4"/>
              <w:tabs>
                <w:tab w:val="left" w:pos="1701"/>
                <w:tab w:val="left" w:pos="2552"/>
                <w:tab w:val="left" w:pos="3402"/>
              </w:tabs>
              <w:snapToGrid w:val="0"/>
              <w:spacing w:line="360" w:lineRule="auto"/>
              <w:jc w:val="both"/>
              <w:rPr>
                <w:rFonts w:hint="default" w:ascii="Times New Roman" w:hAnsi="Times New Roman" w:eastAsia="宋体" w:cs="Times New Roman"/>
                <w:b w:val="0"/>
                <w:color w:val="000000"/>
                <w:sz w:val="21"/>
                <w:szCs w:val="21"/>
              </w:rPr>
            </w:pPr>
            <w:r>
              <w:rPr>
                <w:rFonts w:hint="default" w:ascii="Times New Roman" w:hAnsi="Times New Roman" w:eastAsia="宋体" w:cs="Times New Roman"/>
                <w:b w:val="0"/>
                <w:color w:val="000000"/>
                <w:sz w:val="21"/>
                <w:szCs w:val="21"/>
              </w:rPr>
              <w:t>①图1可利用口诀“无中生有为隐性”得出该病是隐性遗传病。</w:t>
            </w:r>
          </w:p>
          <w:p w14:paraId="1A0DE0D9">
            <w:pPr>
              <w:pStyle w:val="4"/>
              <w:tabs>
                <w:tab w:val="left" w:pos="1701"/>
                <w:tab w:val="left" w:pos="2552"/>
                <w:tab w:val="left" w:pos="3402"/>
              </w:tabs>
              <w:snapToGrid w:val="0"/>
              <w:spacing w:line="360" w:lineRule="auto"/>
              <w:jc w:val="both"/>
              <w:rPr>
                <w:rFonts w:hint="default" w:ascii="Times New Roman" w:hAnsi="Times New Roman" w:eastAsia="宋体" w:cs="Times New Roman"/>
                <w:b w:val="0"/>
                <w:color w:val="000000"/>
                <w:sz w:val="21"/>
                <w:szCs w:val="21"/>
              </w:rPr>
            </w:pPr>
            <w:r>
              <w:rPr>
                <w:rFonts w:hint="default" w:ascii="Times New Roman" w:hAnsi="Times New Roman" w:eastAsia="宋体" w:cs="Times New Roman"/>
                <w:b w:val="0"/>
                <w:color w:val="000000"/>
                <w:sz w:val="21"/>
                <w:szCs w:val="21"/>
              </w:rPr>
              <w:t>②根据图2可知，Ⅰ</w:t>
            </w:r>
            <w:r>
              <w:rPr>
                <w:rFonts w:hint="default" w:ascii="Times New Roman" w:hAnsi="Times New Roman" w:eastAsia="宋体" w:cs="Times New Roman"/>
                <w:b w:val="0"/>
                <w:color w:val="000000"/>
                <w:sz w:val="21"/>
                <w:szCs w:val="21"/>
                <w:vertAlign w:val="subscript"/>
              </w:rPr>
              <w:t>1</w:t>
            </w:r>
            <w:r>
              <w:rPr>
                <w:rFonts w:hint="default" w:ascii="Times New Roman" w:hAnsi="Times New Roman" w:eastAsia="宋体" w:cs="Times New Roman"/>
                <w:b w:val="0"/>
                <w:color w:val="000000"/>
                <w:sz w:val="21"/>
                <w:szCs w:val="21"/>
              </w:rPr>
              <w:t>、Ⅰ</w:t>
            </w:r>
            <w:r>
              <w:rPr>
                <w:rFonts w:hint="default" w:ascii="Times New Roman" w:hAnsi="Times New Roman" w:eastAsia="宋体" w:cs="Times New Roman"/>
                <w:b w:val="0"/>
                <w:color w:val="000000"/>
                <w:sz w:val="21"/>
                <w:szCs w:val="21"/>
                <w:vertAlign w:val="subscript"/>
              </w:rPr>
              <w:t>2</w:t>
            </w:r>
            <w:r>
              <w:rPr>
                <w:rFonts w:hint="default" w:ascii="Times New Roman" w:hAnsi="Times New Roman" w:eastAsia="宋体" w:cs="Times New Roman"/>
                <w:b w:val="0"/>
                <w:color w:val="000000"/>
                <w:sz w:val="21"/>
                <w:szCs w:val="21"/>
              </w:rPr>
              <w:t>含有两个条带，推断该病为常染色体隐性遗传病。</w:t>
            </w:r>
          </w:p>
          <w:p w14:paraId="4086A223">
            <w:pPr>
              <w:pStyle w:val="4"/>
              <w:tabs>
                <w:tab w:val="left" w:pos="1701"/>
                <w:tab w:val="left" w:pos="2552"/>
                <w:tab w:val="left" w:pos="3402"/>
              </w:tabs>
              <w:snapToGrid w:val="0"/>
              <w:spacing w:line="360" w:lineRule="auto"/>
              <w:jc w:val="both"/>
              <w:rPr>
                <w:rFonts w:hint="default" w:ascii="Times New Roman" w:hAnsi="Times New Roman" w:eastAsia="宋体" w:cs="Times New Roman"/>
                <w:b w:val="0"/>
                <w:color w:val="000000"/>
                <w:sz w:val="21"/>
                <w:szCs w:val="21"/>
              </w:rPr>
            </w:pPr>
            <w:r>
              <w:rPr>
                <w:rFonts w:hint="default" w:ascii="Times New Roman" w:hAnsi="Times New Roman" w:eastAsia="宋体" w:cs="Times New Roman"/>
                <w:b w:val="0"/>
                <w:color w:val="000000"/>
                <w:sz w:val="21"/>
                <w:szCs w:val="21"/>
              </w:rPr>
              <w:t>③由图1推断Ⅱ</w:t>
            </w:r>
            <w:r>
              <w:rPr>
                <w:rFonts w:hint="default" w:ascii="Times New Roman" w:hAnsi="Times New Roman" w:eastAsia="宋体" w:cs="Times New Roman"/>
                <w:b w:val="0"/>
                <w:color w:val="000000"/>
                <w:sz w:val="21"/>
                <w:szCs w:val="21"/>
                <w:vertAlign w:val="subscript"/>
              </w:rPr>
              <w:t>1</w:t>
            </w:r>
            <w:r>
              <w:rPr>
                <w:rFonts w:hint="default" w:ascii="Times New Roman" w:hAnsi="Times New Roman" w:eastAsia="宋体" w:cs="Times New Roman"/>
                <w:b w:val="0"/>
                <w:color w:val="000000"/>
                <w:sz w:val="21"/>
                <w:szCs w:val="21"/>
              </w:rPr>
              <w:t>基因型可能为AA或Aa；由图2可直接判断Ⅱ</w:t>
            </w:r>
            <w:r>
              <w:rPr>
                <w:rFonts w:hint="default" w:ascii="Times New Roman" w:hAnsi="Times New Roman" w:eastAsia="宋体" w:cs="Times New Roman"/>
                <w:b w:val="0"/>
                <w:color w:val="000000"/>
                <w:sz w:val="21"/>
                <w:szCs w:val="21"/>
                <w:vertAlign w:val="subscript"/>
              </w:rPr>
              <w:t>1</w:t>
            </w:r>
            <w:r>
              <w:rPr>
                <w:rFonts w:hint="default" w:ascii="Times New Roman" w:hAnsi="Times New Roman" w:eastAsia="宋体" w:cs="Times New Roman"/>
                <w:b w:val="0"/>
                <w:color w:val="000000"/>
                <w:sz w:val="21"/>
                <w:szCs w:val="21"/>
              </w:rPr>
              <w:t>基因型为Aa。</w:t>
            </w:r>
          </w:p>
          <w:p w14:paraId="696FD590">
            <w:pPr>
              <w:pStyle w:val="4"/>
              <w:tabs>
                <w:tab w:val="left" w:pos="1701"/>
                <w:tab w:val="left" w:pos="2552"/>
                <w:tab w:val="left" w:pos="3402"/>
              </w:tabs>
              <w:snapToGrid w:val="0"/>
              <w:spacing w:line="360" w:lineRule="auto"/>
              <w:jc w:val="both"/>
              <w:rPr>
                <w:rFonts w:hint="default" w:ascii="Times New Roman" w:hAnsi="Times New Roman" w:eastAsia="宋体" w:cs="Times New Roman"/>
                <w:b w:val="0"/>
                <w:color w:val="000000"/>
                <w:sz w:val="21"/>
                <w:szCs w:val="21"/>
                <w:lang w:val="en-US" w:eastAsia="zh-CN"/>
              </w:rPr>
            </w:pPr>
            <w:r>
              <w:rPr>
                <w:rFonts w:hint="default" w:ascii="Times New Roman" w:hAnsi="Times New Roman" w:eastAsia="宋体" w:cs="Times New Roman"/>
                <w:b w:val="0"/>
                <w:color w:val="000000"/>
                <w:sz w:val="21"/>
                <w:szCs w:val="21"/>
              </w:rPr>
              <w:t>④由图1和图3判断该病为伴X染色体隐性遗传，因为Ⅰ</w:t>
            </w:r>
            <w:r>
              <w:rPr>
                <w:rFonts w:hint="default" w:ascii="Times New Roman" w:hAnsi="Times New Roman" w:eastAsia="宋体" w:cs="Times New Roman"/>
                <w:b w:val="0"/>
                <w:color w:val="000000"/>
                <w:sz w:val="21"/>
                <w:szCs w:val="21"/>
                <w:vertAlign w:val="subscript"/>
              </w:rPr>
              <w:t>1</w:t>
            </w:r>
            <w:r>
              <w:rPr>
                <w:rFonts w:hint="default" w:ascii="Times New Roman" w:hAnsi="Times New Roman" w:eastAsia="宋体" w:cs="Times New Roman"/>
                <w:b w:val="0"/>
                <w:color w:val="000000"/>
                <w:sz w:val="21"/>
                <w:szCs w:val="21"/>
              </w:rPr>
              <w:t>只有一条带(X</w:t>
            </w:r>
            <w:r>
              <w:rPr>
                <w:rFonts w:hint="default" w:ascii="Times New Roman" w:hAnsi="Times New Roman" w:eastAsia="宋体" w:cs="Times New Roman"/>
                <w:b w:val="0"/>
                <w:color w:val="000000"/>
                <w:sz w:val="21"/>
                <w:szCs w:val="21"/>
                <w:vertAlign w:val="superscript"/>
              </w:rPr>
              <w:t>A</w:t>
            </w:r>
            <w:r>
              <w:rPr>
                <w:rFonts w:hint="default" w:ascii="Times New Roman" w:hAnsi="Times New Roman" w:eastAsia="宋体" w:cs="Times New Roman"/>
                <w:b w:val="0"/>
                <w:color w:val="000000"/>
                <w:sz w:val="21"/>
                <w:szCs w:val="21"/>
              </w:rPr>
              <w:t>Y)，Ⅰ</w:t>
            </w:r>
            <w:r>
              <w:rPr>
                <w:rFonts w:hint="default" w:ascii="Times New Roman" w:hAnsi="Times New Roman" w:eastAsia="宋体" w:cs="Times New Roman"/>
                <w:b w:val="0"/>
                <w:color w:val="000000"/>
                <w:sz w:val="21"/>
                <w:szCs w:val="21"/>
                <w:vertAlign w:val="subscript"/>
              </w:rPr>
              <w:t>2</w:t>
            </w:r>
            <w:r>
              <w:rPr>
                <w:rFonts w:hint="default" w:ascii="Times New Roman" w:hAnsi="Times New Roman" w:eastAsia="宋体" w:cs="Times New Roman"/>
                <w:b w:val="0"/>
                <w:color w:val="000000"/>
                <w:sz w:val="21"/>
                <w:szCs w:val="21"/>
              </w:rPr>
              <w:t>有两条带(X</w:t>
            </w:r>
            <w:r>
              <w:rPr>
                <w:rFonts w:hint="default" w:ascii="Times New Roman" w:hAnsi="Times New Roman" w:eastAsia="宋体" w:cs="Times New Roman"/>
                <w:b w:val="0"/>
                <w:color w:val="000000"/>
                <w:sz w:val="21"/>
                <w:szCs w:val="21"/>
                <w:vertAlign w:val="superscript"/>
              </w:rPr>
              <w:t>A</w:t>
            </w:r>
            <w:r>
              <w:rPr>
                <w:rFonts w:hint="default" w:ascii="Times New Roman" w:hAnsi="Times New Roman" w:eastAsia="宋体" w:cs="Times New Roman"/>
                <w:b w:val="0"/>
                <w:color w:val="000000"/>
                <w:sz w:val="21"/>
                <w:szCs w:val="21"/>
              </w:rPr>
              <w:t>X</w:t>
            </w:r>
            <w:r>
              <w:rPr>
                <w:rFonts w:hint="default" w:ascii="Times New Roman" w:hAnsi="Times New Roman" w:eastAsia="宋体" w:cs="Times New Roman"/>
                <w:b w:val="0"/>
                <w:color w:val="000000"/>
                <w:sz w:val="21"/>
                <w:szCs w:val="21"/>
                <w:vertAlign w:val="superscript"/>
              </w:rPr>
              <w:t>a</w:t>
            </w:r>
            <w:r>
              <w:rPr>
                <w:rFonts w:hint="default" w:ascii="Times New Roman" w:hAnsi="Times New Roman" w:eastAsia="宋体" w:cs="Times New Roman"/>
                <w:b w:val="0"/>
                <w:color w:val="000000"/>
                <w:sz w:val="21"/>
                <w:szCs w:val="21"/>
              </w:rPr>
              <w:t>)。</w:t>
            </w:r>
          </w:p>
        </w:tc>
      </w:tr>
      <w:tr w14:paraId="54534F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6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014FE5A">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color w:val="000000"/>
                <w:sz w:val="21"/>
                <w:szCs w:val="21"/>
              </w:rPr>
              <w:t>电泳图中每一竖列代表同一个体的基因</w:t>
            </w:r>
          </w:p>
        </w:tc>
        <w:tc>
          <w:tcPr>
            <w:tcW w:w="7102" w:type="dxa"/>
            <w:vMerge w:val="continue"/>
            <w:tcBorders>
              <w:top w:val="single" w:color="F79646" w:sz="4" w:space="0"/>
              <w:left w:val="single" w:color="F79646" w:sz="4" w:space="0"/>
              <w:bottom w:val="single" w:color="F79646" w:sz="4" w:space="0"/>
              <w:right w:val="single" w:color="F79646" w:sz="4" w:space="0"/>
            </w:tcBorders>
            <w:shd w:val="clear" w:color="auto" w:fill="FFFFFF"/>
            <w:vAlign w:val="center"/>
          </w:tcPr>
          <w:p w14:paraId="7952DAA0">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eastAsia="宋体" w:cs="Times New Roman"/>
                <w:b w:val="0"/>
                <w:color w:val="000000"/>
                <w:sz w:val="21"/>
                <w:szCs w:val="21"/>
                <w:vertAlign w:val="baseline"/>
                <w:lang w:val="en-US" w:eastAsia="zh-CN"/>
              </w:rPr>
            </w:pPr>
          </w:p>
        </w:tc>
      </w:tr>
      <w:tr w14:paraId="789205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6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E8DE564">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color w:val="000000"/>
                <w:sz w:val="21"/>
                <w:szCs w:val="21"/>
              </w:rPr>
              <w:t>利用遗传系谱图推断相关遗传信息，结合电泳图中条带准确推断基因型、显隐性和遗传方式</w:t>
            </w:r>
          </w:p>
        </w:tc>
        <w:tc>
          <w:tcPr>
            <w:tcW w:w="7102" w:type="dxa"/>
            <w:vMerge w:val="continue"/>
            <w:tcBorders>
              <w:top w:val="single" w:color="F79646" w:sz="4" w:space="0"/>
              <w:left w:val="single" w:color="F79646" w:sz="4" w:space="0"/>
              <w:bottom w:val="single" w:color="F79646" w:sz="4" w:space="0"/>
              <w:right w:val="single" w:color="F79646" w:sz="4" w:space="0"/>
            </w:tcBorders>
            <w:shd w:val="clear" w:color="auto" w:fill="FFFFFF"/>
            <w:vAlign w:val="center"/>
          </w:tcPr>
          <w:p w14:paraId="3DA125C2">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eastAsia="宋体" w:cs="Times New Roman"/>
                <w:b w:val="0"/>
                <w:color w:val="000000"/>
                <w:sz w:val="21"/>
                <w:szCs w:val="21"/>
                <w:vertAlign w:val="baseline"/>
                <w:lang w:val="en-US" w:eastAsia="zh-CN"/>
              </w:rPr>
            </w:pPr>
          </w:p>
        </w:tc>
      </w:tr>
    </w:tbl>
    <w:p w14:paraId="13C7F600">
      <w:pPr>
        <w:keepNext w:val="0"/>
        <w:keepLines w:val="0"/>
        <w:pageBreakBefore w:val="0"/>
        <w:numPr>
          <w:ilvl w:val="0"/>
          <w:numId w:val="20"/>
        </w:numPr>
        <w:kinsoku/>
        <w:wordWrap/>
        <w:overflowPunct/>
        <w:topLinePunct w:val="0"/>
        <w:autoSpaceDE/>
        <w:autoSpaceDN/>
        <w:bidi w:val="0"/>
        <w:adjustRightInd w:val="0"/>
        <w:snapToGrid w:val="0"/>
        <w:spacing w:line="360" w:lineRule="auto"/>
        <w:ind w:left="0" w:leftChars="0" w:firstLine="0" w:firstLineChars="0"/>
        <w:contextualSpacing/>
        <w:jc w:val="left"/>
        <w:textAlignment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人类遗传病的核心分类与规律关联</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16"/>
        <w:gridCol w:w="2750"/>
        <w:gridCol w:w="2537"/>
        <w:gridCol w:w="2765"/>
      </w:tblGrid>
      <w:tr w14:paraId="556330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16"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3B177674">
            <w:pPr>
              <w:spacing w:before="120" w:after="120" w:line="288" w:lineRule="auto"/>
              <w:ind w:left="0" w:leftChars="0"/>
              <w:jc w:val="center"/>
              <w:rPr>
                <w:rFonts w:hint="default" w:ascii="Times New Roman" w:hAnsi="Times New Roman" w:eastAsia="宋体" w:cs="Times New Roman"/>
                <w:b/>
                <w:color w:val="000000"/>
                <w:sz w:val="21"/>
                <w:szCs w:val="21"/>
                <w:vertAlign w:val="baseline"/>
                <w:lang w:val="en-US" w:eastAsia="zh-CN"/>
              </w:rPr>
            </w:pPr>
            <w:r>
              <w:rPr>
                <w:rFonts w:hint="default" w:ascii="Times New Roman" w:hAnsi="Times New Roman" w:eastAsia="宋体" w:cs="Times New Roman"/>
                <w:b/>
                <w:color w:val="000000"/>
                <w:sz w:val="21"/>
                <w:szCs w:val="21"/>
              </w:rPr>
              <w:t>遗传病类型</w:t>
            </w:r>
          </w:p>
        </w:tc>
        <w:tc>
          <w:tcPr>
            <w:tcW w:w="2750"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6638358F">
            <w:pPr>
              <w:spacing w:before="120" w:after="120" w:line="288" w:lineRule="auto"/>
              <w:ind w:left="0" w:leftChars="0"/>
              <w:jc w:val="center"/>
              <w:rPr>
                <w:rFonts w:hint="default" w:ascii="Times New Roman" w:hAnsi="Times New Roman" w:eastAsia="宋体" w:cs="Times New Roman"/>
                <w:b/>
                <w:color w:val="000000"/>
                <w:sz w:val="21"/>
                <w:szCs w:val="21"/>
                <w:vertAlign w:val="baseline"/>
                <w:lang w:val="en-US" w:eastAsia="zh-CN"/>
              </w:rPr>
            </w:pPr>
            <w:r>
              <w:rPr>
                <w:rFonts w:hint="default" w:ascii="Times New Roman" w:hAnsi="Times New Roman" w:eastAsia="宋体" w:cs="Times New Roman"/>
                <w:b/>
                <w:color w:val="000000"/>
                <w:sz w:val="21"/>
                <w:szCs w:val="21"/>
              </w:rPr>
              <w:t>病因本质</w:t>
            </w:r>
          </w:p>
        </w:tc>
        <w:tc>
          <w:tcPr>
            <w:tcW w:w="2537"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176DEEC0">
            <w:pPr>
              <w:spacing w:before="120" w:after="120" w:line="288" w:lineRule="auto"/>
              <w:ind w:left="0" w:leftChars="0"/>
              <w:jc w:val="center"/>
              <w:rPr>
                <w:rFonts w:hint="default" w:ascii="Times New Roman" w:hAnsi="Times New Roman" w:eastAsia="宋体" w:cs="Times New Roman"/>
                <w:b/>
                <w:color w:val="000000"/>
                <w:sz w:val="21"/>
                <w:szCs w:val="21"/>
                <w:vertAlign w:val="baseline"/>
                <w:lang w:val="en-US" w:eastAsia="zh-CN"/>
              </w:rPr>
            </w:pPr>
            <w:r>
              <w:rPr>
                <w:rFonts w:hint="default" w:ascii="Times New Roman" w:hAnsi="Times New Roman" w:eastAsia="宋体" w:cs="Times New Roman"/>
                <w:b/>
                <w:color w:val="000000"/>
                <w:sz w:val="21"/>
                <w:szCs w:val="21"/>
              </w:rPr>
              <w:t>典型实例</w:t>
            </w:r>
          </w:p>
        </w:tc>
        <w:tc>
          <w:tcPr>
            <w:tcW w:w="2765"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0EE61ABF">
            <w:pPr>
              <w:spacing w:before="120" w:after="120" w:line="288" w:lineRule="auto"/>
              <w:ind w:left="0" w:leftChars="0"/>
              <w:jc w:val="center"/>
              <w:rPr>
                <w:rFonts w:hint="default" w:ascii="Times New Roman" w:hAnsi="Times New Roman" w:eastAsia="宋体" w:cs="Times New Roman"/>
                <w:b/>
                <w:color w:val="000000"/>
                <w:sz w:val="21"/>
                <w:szCs w:val="21"/>
                <w:vertAlign w:val="baseline"/>
                <w:lang w:val="en-US" w:eastAsia="zh-CN"/>
              </w:rPr>
            </w:pPr>
            <w:r>
              <w:rPr>
                <w:rFonts w:hint="default" w:ascii="Times New Roman" w:hAnsi="Times New Roman" w:eastAsia="宋体" w:cs="Times New Roman"/>
                <w:b/>
                <w:color w:val="000000"/>
                <w:sz w:val="21"/>
                <w:szCs w:val="21"/>
              </w:rPr>
              <w:t>与遗传规律的关联</w:t>
            </w:r>
          </w:p>
        </w:tc>
      </w:tr>
      <w:tr w14:paraId="5D8BC3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1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1BFCDF5">
            <w:pPr>
              <w:spacing w:before="120" w:after="120" w:line="288" w:lineRule="auto"/>
              <w:ind w:left="0" w:leftChars="0"/>
              <w:jc w:val="center"/>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color w:val="000000"/>
                <w:sz w:val="21"/>
                <w:szCs w:val="21"/>
              </w:rPr>
              <w:t>单基因遗传病</w:t>
            </w:r>
          </w:p>
        </w:tc>
        <w:tc>
          <w:tcPr>
            <w:tcW w:w="275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79CFAC0">
            <w:pPr>
              <w:spacing w:before="120" w:after="120" w:line="288" w:lineRule="auto"/>
              <w:ind w:left="0" w:leftChars="0"/>
              <w:jc w:val="center"/>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color w:val="000000"/>
                <w:sz w:val="21"/>
                <w:szCs w:val="21"/>
              </w:rPr>
              <w:t>一对等位基因发生突变</w:t>
            </w:r>
          </w:p>
        </w:tc>
        <w:tc>
          <w:tcPr>
            <w:tcW w:w="253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F2B5EA5">
            <w:pPr>
              <w:spacing w:before="120" w:after="120" w:line="288" w:lineRule="auto"/>
              <w:ind w:left="0" w:leftChars="0"/>
              <w:jc w:val="center"/>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color w:val="000000"/>
                <w:sz w:val="21"/>
                <w:szCs w:val="21"/>
              </w:rPr>
              <w:t>白化病（常隐）、抗维生素D佝偻病（伴X显）</w:t>
            </w:r>
          </w:p>
        </w:tc>
        <w:tc>
          <w:tcPr>
            <w:tcW w:w="276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7B29B4A">
            <w:pPr>
              <w:spacing w:before="120" w:after="120" w:line="288" w:lineRule="auto"/>
              <w:ind w:left="0" w:leftChars="0"/>
              <w:jc w:val="center"/>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color w:val="000000"/>
                <w:sz w:val="21"/>
                <w:szCs w:val="21"/>
              </w:rPr>
              <w:t>符合分离定律，发病概率可通过分离定律推导</w:t>
            </w:r>
          </w:p>
        </w:tc>
      </w:tr>
      <w:tr w14:paraId="331EDE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1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FEDC791">
            <w:pPr>
              <w:spacing w:before="120" w:after="120" w:line="288" w:lineRule="auto"/>
              <w:ind w:left="0" w:leftChars="0"/>
              <w:jc w:val="center"/>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color w:val="000000"/>
                <w:sz w:val="21"/>
                <w:szCs w:val="21"/>
              </w:rPr>
              <w:t>多基因遗传病</w:t>
            </w:r>
          </w:p>
        </w:tc>
        <w:tc>
          <w:tcPr>
            <w:tcW w:w="275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3086F42">
            <w:pPr>
              <w:spacing w:before="120" w:after="120" w:line="288" w:lineRule="auto"/>
              <w:ind w:left="0" w:leftChars="0"/>
              <w:jc w:val="center"/>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color w:val="000000"/>
                <w:sz w:val="21"/>
                <w:szCs w:val="21"/>
              </w:rPr>
              <w:t>多对等位基因共同作用+环境因素影响</w:t>
            </w:r>
          </w:p>
        </w:tc>
        <w:tc>
          <w:tcPr>
            <w:tcW w:w="253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BD8B06A">
            <w:pPr>
              <w:spacing w:before="120" w:after="120" w:line="288" w:lineRule="auto"/>
              <w:ind w:left="0" w:leftChars="0"/>
              <w:jc w:val="center"/>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color w:val="000000"/>
                <w:sz w:val="21"/>
                <w:szCs w:val="21"/>
              </w:rPr>
              <w:t>冠心病、原发性高血压</w:t>
            </w:r>
          </w:p>
        </w:tc>
        <w:tc>
          <w:tcPr>
            <w:tcW w:w="276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0936149">
            <w:pPr>
              <w:spacing w:before="120" w:after="120" w:line="288" w:lineRule="auto"/>
              <w:ind w:left="0" w:leftChars="0"/>
              <w:jc w:val="center"/>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color w:val="000000"/>
                <w:sz w:val="21"/>
                <w:szCs w:val="21"/>
              </w:rPr>
              <w:t>符合自由组合定律的延伸，表型受多个基因累加效应影响，遗传规律更复杂</w:t>
            </w:r>
          </w:p>
        </w:tc>
      </w:tr>
      <w:tr w14:paraId="654AEB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1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33C63B2">
            <w:pPr>
              <w:spacing w:before="120" w:after="120" w:line="288" w:lineRule="auto"/>
              <w:ind w:left="0" w:leftChars="0"/>
              <w:jc w:val="center"/>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color w:val="000000"/>
                <w:sz w:val="21"/>
                <w:szCs w:val="21"/>
              </w:rPr>
              <w:t>染色体异常遗传病</w:t>
            </w:r>
          </w:p>
        </w:tc>
        <w:tc>
          <w:tcPr>
            <w:tcW w:w="275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3A17EEE">
            <w:pPr>
              <w:spacing w:before="120" w:after="120" w:line="288" w:lineRule="auto"/>
              <w:ind w:left="0" w:leftChars="0"/>
              <w:jc w:val="center"/>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color w:val="000000"/>
                <w:sz w:val="21"/>
                <w:szCs w:val="21"/>
              </w:rPr>
              <w:t>染色体数目或结构异常（不涉及基因内部碱基变化）</w:t>
            </w:r>
          </w:p>
        </w:tc>
        <w:tc>
          <w:tcPr>
            <w:tcW w:w="253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FD5A910">
            <w:pPr>
              <w:spacing w:before="120" w:after="120" w:line="288" w:lineRule="auto"/>
              <w:ind w:left="0" w:leftChars="0"/>
              <w:jc w:val="center"/>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color w:val="000000"/>
                <w:sz w:val="21"/>
                <w:szCs w:val="21"/>
              </w:rPr>
              <w:t>21三体综合征（数目异常）、猫叫综合征（结构异常）</w:t>
            </w:r>
          </w:p>
        </w:tc>
        <w:tc>
          <w:tcPr>
            <w:tcW w:w="276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B2E0D94">
            <w:pPr>
              <w:spacing w:before="120" w:after="120" w:line="288" w:lineRule="auto"/>
              <w:ind w:left="0" w:leftChars="0"/>
              <w:jc w:val="center"/>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color w:val="000000"/>
                <w:sz w:val="21"/>
                <w:szCs w:val="21"/>
              </w:rPr>
              <w:t>源于减数分裂时染色体分离异常，违背遗传物质平均分配的规律，可通过染色体核型分析诊断</w:t>
            </w:r>
          </w:p>
        </w:tc>
      </w:tr>
    </w:tbl>
    <w:p w14:paraId="047E7A72">
      <w:pPr>
        <w:keepNext w:val="0"/>
        <w:keepLines w:val="0"/>
        <w:pageBreakBefore w:val="0"/>
        <w:numPr>
          <w:ilvl w:val="0"/>
          <w:numId w:val="20"/>
        </w:numPr>
        <w:kinsoku/>
        <w:wordWrap/>
        <w:overflowPunct/>
        <w:topLinePunct w:val="0"/>
        <w:autoSpaceDE/>
        <w:autoSpaceDN/>
        <w:bidi w:val="0"/>
        <w:adjustRightInd w:val="0"/>
        <w:snapToGrid w:val="0"/>
        <w:spacing w:line="360" w:lineRule="auto"/>
        <w:ind w:left="0" w:leftChars="0" w:firstLine="0" w:firstLineChars="0"/>
        <w:contextualSpacing/>
        <w:jc w:val="left"/>
        <w:textAlignment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育种方法总结</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61"/>
        <w:gridCol w:w="1661"/>
        <w:gridCol w:w="1661"/>
        <w:gridCol w:w="1661"/>
        <w:gridCol w:w="1662"/>
        <w:gridCol w:w="1662"/>
      </w:tblGrid>
      <w:tr w14:paraId="3182A1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661"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14035201">
            <w:pPr>
              <w:pStyle w:val="4"/>
              <w:tabs>
                <w:tab w:val="left" w:pos="3544"/>
              </w:tabs>
              <w:snapToGrid w:val="0"/>
              <w:spacing w:line="360" w:lineRule="auto"/>
              <w:jc w:val="center"/>
              <w:rPr>
                <w:rFonts w:hint="default" w:ascii="Times New Roman" w:hAnsi="Times New Roman" w:eastAsia="Noto Sans SC" w:cs="Times New Roman"/>
                <w:b/>
                <w:i w:val="0"/>
                <w:iCs w:val="0"/>
                <w:caps w:val="0"/>
                <w:color w:val="000000"/>
                <w:spacing w:val="0"/>
                <w:sz w:val="21"/>
                <w:szCs w:val="21"/>
                <w:shd w:val="clear" w:color="auto" w:fill="FFFFFF"/>
                <w:vertAlign w:val="baseline"/>
                <w:lang w:val="en-US" w:eastAsia="zh-CN"/>
              </w:rPr>
            </w:pPr>
            <w:r>
              <w:rPr>
                <w:rFonts w:ascii="Times New Roman" w:hAnsi="Times New Roman" w:cs="Times New Roman"/>
                <w:b/>
                <w:color w:val="000000"/>
              </w:rPr>
              <w:t>育种方法</w:t>
            </w:r>
          </w:p>
        </w:tc>
        <w:tc>
          <w:tcPr>
            <w:tcW w:w="1661"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227AEEA1">
            <w:pPr>
              <w:pStyle w:val="4"/>
              <w:tabs>
                <w:tab w:val="left" w:pos="3544"/>
              </w:tabs>
              <w:snapToGrid w:val="0"/>
              <w:spacing w:line="360" w:lineRule="auto"/>
              <w:jc w:val="center"/>
              <w:rPr>
                <w:rFonts w:hint="default" w:ascii="Times New Roman" w:hAnsi="Times New Roman" w:eastAsia="Noto Sans SC" w:cs="Times New Roman"/>
                <w:b/>
                <w:i w:val="0"/>
                <w:iCs w:val="0"/>
                <w:caps w:val="0"/>
                <w:color w:val="000000"/>
                <w:spacing w:val="0"/>
                <w:sz w:val="21"/>
                <w:szCs w:val="21"/>
                <w:shd w:val="clear" w:color="auto" w:fill="FFFFFF"/>
                <w:vertAlign w:val="baseline"/>
                <w:lang w:val="en-US" w:eastAsia="zh-CN"/>
              </w:rPr>
            </w:pPr>
            <w:r>
              <w:rPr>
                <w:rFonts w:ascii="Times New Roman" w:hAnsi="Times New Roman" w:cs="Times New Roman"/>
                <w:b/>
                <w:color w:val="000000"/>
              </w:rPr>
              <w:t>原理</w:t>
            </w:r>
          </w:p>
        </w:tc>
        <w:tc>
          <w:tcPr>
            <w:tcW w:w="1661"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599FA0D6">
            <w:pPr>
              <w:pStyle w:val="4"/>
              <w:tabs>
                <w:tab w:val="left" w:pos="3544"/>
              </w:tabs>
              <w:snapToGrid w:val="0"/>
              <w:spacing w:line="360" w:lineRule="auto"/>
              <w:jc w:val="center"/>
              <w:rPr>
                <w:rFonts w:hint="default" w:ascii="Times New Roman" w:hAnsi="Times New Roman" w:eastAsia="Noto Sans SC" w:cs="Times New Roman"/>
                <w:b/>
                <w:i w:val="0"/>
                <w:iCs w:val="0"/>
                <w:caps w:val="0"/>
                <w:color w:val="000000"/>
                <w:spacing w:val="0"/>
                <w:sz w:val="21"/>
                <w:szCs w:val="21"/>
                <w:shd w:val="clear" w:color="auto" w:fill="FFFFFF"/>
                <w:vertAlign w:val="baseline"/>
                <w:lang w:val="en-US" w:eastAsia="zh-CN"/>
              </w:rPr>
            </w:pPr>
            <w:r>
              <w:rPr>
                <w:rFonts w:ascii="Times New Roman" w:hAnsi="Times New Roman" w:cs="Times New Roman"/>
                <w:b/>
                <w:color w:val="000000"/>
              </w:rPr>
              <w:t>常用方法</w:t>
            </w:r>
          </w:p>
        </w:tc>
        <w:tc>
          <w:tcPr>
            <w:tcW w:w="1661"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504D9077">
            <w:pPr>
              <w:pStyle w:val="4"/>
              <w:tabs>
                <w:tab w:val="left" w:pos="3544"/>
              </w:tabs>
              <w:snapToGrid w:val="0"/>
              <w:spacing w:line="360" w:lineRule="auto"/>
              <w:jc w:val="center"/>
              <w:rPr>
                <w:rFonts w:hint="default" w:ascii="Times New Roman" w:hAnsi="Times New Roman" w:eastAsia="Noto Sans SC" w:cs="Times New Roman"/>
                <w:b/>
                <w:i w:val="0"/>
                <w:iCs w:val="0"/>
                <w:caps w:val="0"/>
                <w:color w:val="000000"/>
                <w:spacing w:val="0"/>
                <w:sz w:val="21"/>
                <w:szCs w:val="21"/>
                <w:shd w:val="clear" w:color="auto" w:fill="FFFFFF"/>
                <w:vertAlign w:val="baseline"/>
                <w:lang w:val="en-US" w:eastAsia="zh-CN"/>
              </w:rPr>
            </w:pPr>
            <w:r>
              <w:rPr>
                <w:rFonts w:ascii="Times New Roman" w:hAnsi="Times New Roman" w:cs="Times New Roman"/>
                <w:b/>
                <w:color w:val="000000"/>
              </w:rPr>
              <w:t>优点</w:t>
            </w:r>
          </w:p>
        </w:tc>
        <w:tc>
          <w:tcPr>
            <w:tcW w:w="1662"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66EAE674">
            <w:pPr>
              <w:pStyle w:val="4"/>
              <w:tabs>
                <w:tab w:val="left" w:pos="3544"/>
              </w:tabs>
              <w:snapToGrid w:val="0"/>
              <w:spacing w:line="360" w:lineRule="auto"/>
              <w:jc w:val="center"/>
              <w:rPr>
                <w:rFonts w:hint="default" w:ascii="Times New Roman" w:hAnsi="Times New Roman" w:eastAsia="Noto Sans SC" w:cs="Times New Roman"/>
                <w:b/>
                <w:i w:val="0"/>
                <w:iCs w:val="0"/>
                <w:caps w:val="0"/>
                <w:color w:val="000000"/>
                <w:spacing w:val="0"/>
                <w:sz w:val="21"/>
                <w:szCs w:val="21"/>
                <w:shd w:val="clear" w:color="auto" w:fill="FFFFFF"/>
                <w:vertAlign w:val="baseline"/>
                <w:lang w:val="en-US" w:eastAsia="zh-CN"/>
              </w:rPr>
            </w:pPr>
            <w:r>
              <w:rPr>
                <w:rFonts w:ascii="Times New Roman" w:hAnsi="Times New Roman" w:cs="Times New Roman"/>
                <w:b/>
                <w:color w:val="000000"/>
              </w:rPr>
              <w:t>缺点</w:t>
            </w:r>
          </w:p>
        </w:tc>
        <w:tc>
          <w:tcPr>
            <w:tcW w:w="1662"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7B68D217">
            <w:pPr>
              <w:pStyle w:val="4"/>
              <w:tabs>
                <w:tab w:val="left" w:pos="3544"/>
              </w:tabs>
              <w:snapToGrid w:val="0"/>
              <w:spacing w:line="360" w:lineRule="auto"/>
              <w:jc w:val="center"/>
              <w:rPr>
                <w:rFonts w:hint="default" w:ascii="Times New Roman" w:hAnsi="Times New Roman" w:eastAsia="Noto Sans SC" w:cs="Times New Roman"/>
                <w:b/>
                <w:i w:val="0"/>
                <w:iCs w:val="0"/>
                <w:caps w:val="0"/>
                <w:color w:val="000000"/>
                <w:spacing w:val="0"/>
                <w:sz w:val="21"/>
                <w:szCs w:val="21"/>
                <w:shd w:val="clear" w:color="auto" w:fill="FFFFFF"/>
                <w:vertAlign w:val="baseline"/>
                <w:lang w:val="en-US" w:eastAsia="zh-CN"/>
              </w:rPr>
            </w:pPr>
            <w:r>
              <w:rPr>
                <w:rFonts w:ascii="Times New Roman" w:hAnsi="Times New Roman" w:cs="Times New Roman"/>
                <w:b/>
                <w:color w:val="000000"/>
              </w:rPr>
              <w:t>例子</w:t>
            </w:r>
          </w:p>
        </w:tc>
      </w:tr>
      <w:tr w14:paraId="4C0480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6F489A3">
            <w:pPr>
              <w:pStyle w:val="4"/>
              <w:tabs>
                <w:tab w:val="left" w:pos="3544"/>
              </w:tabs>
              <w:snapToGrid w:val="0"/>
              <w:spacing w:line="360" w:lineRule="auto"/>
              <w:jc w:val="center"/>
              <w:rPr>
                <w:rFonts w:hint="default" w:ascii="Times New Roman" w:hAnsi="Times New Roman" w:eastAsia="Noto Sans SC" w:cs="Times New Roman"/>
                <w:b w:val="0"/>
                <w:i w:val="0"/>
                <w:iCs w:val="0"/>
                <w:caps w:val="0"/>
                <w:color w:val="000000"/>
                <w:spacing w:val="0"/>
                <w:sz w:val="21"/>
                <w:szCs w:val="21"/>
                <w:shd w:val="clear" w:color="auto" w:fill="FFFFFF"/>
                <w:vertAlign w:val="baseline"/>
                <w:lang w:val="en-US" w:eastAsia="zh-CN"/>
              </w:rPr>
            </w:pPr>
            <w:r>
              <w:rPr>
                <w:rFonts w:ascii="Times New Roman" w:hAnsi="Times New Roman" w:cs="Times New Roman"/>
                <w:b w:val="0"/>
                <w:color w:val="000000"/>
              </w:rPr>
              <w:t>杂交育种</w:t>
            </w:r>
          </w:p>
        </w:tc>
        <w:tc>
          <w:tcPr>
            <w:tcW w:w="166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70B31C5">
            <w:pPr>
              <w:pStyle w:val="4"/>
              <w:tabs>
                <w:tab w:val="left" w:pos="3544"/>
              </w:tabs>
              <w:snapToGrid w:val="0"/>
              <w:spacing w:line="360" w:lineRule="auto"/>
              <w:jc w:val="center"/>
              <w:rPr>
                <w:rFonts w:ascii="Times New Roman" w:hAnsi="Times New Roman" w:cs="Times New Roman"/>
                <w:b w:val="0"/>
                <w:color w:val="000000"/>
              </w:rPr>
            </w:pPr>
            <w:r>
              <w:rPr>
                <w:rFonts w:ascii="Times New Roman" w:hAnsi="Times New Roman" w:cs="Times New Roman"/>
                <w:b w:val="0"/>
                <w:color w:val="000000"/>
              </w:rPr>
              <w:t>基因</w:t>
            </w:r>
          </w:p>
          <w:p w14:paraId="0396CD96">
            <w:pPr>
              <w:pStyle w:val="4"/>
              <w:tabs>
                <w:tab w:val="left" w:pos="3544"/>
              </w:tabs>
              <w:snapToGrid w:val="0"/>
              <w:spacing w:line="360" w:lineRule="auto"/>
              <w:jc w:val="center"/>
              <w:rPr>
                <w:rFonts w:hint="default" w:ascii="Times New Roman" w:hAnsi="Times New Roman" w:eastAsia="Noto Sans SC" w:cs="Times New Roman"/>
                <w:b w:val="0"/>
                <w:i w:val="0"/>
                <w:iCs w:val="0"/>
                <w:caps w:val="0"/>
                <w:color w:val="000000"/>
                <w:spacing w:val="0"/>
                <w:sz w:val="21"/>
                <w:szCs w:val="21"/>
                <w:shd w:val="clear" w:color="auto" w:fill="FFFFFF"/>
                <w:vertAlign w:val="baseline"/>
                <w:lang w:val="en-US" w:eastAsia="zh-CN"/>
              </w:rPr>
            </w:pPr>
            <w:r>
              <w:rPr>
                <w:rFonts w:ascii="Times New Roman" w:hAnsi="Times New Roman" w:cs="Times New Roman"/>
                <w:b w:val="0"/>
                <w:color w:val="000000"/>
              </w:rPr>
              <w:t>重组</w:t>
            </w:r>
          </w:p>
        </w:tc>
        <w:tc>
          <w:tcPr>
            <w:tcW w:w="166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00BA2AD">
            <w:pPr>
              <w:pStyle w:val="4"/>
              <w:tabs>
                <w:tab w:val="left" w:pos="3544"/>
              </w:tabs>
              <w:snapToGrid w:val="0"/>
              <w:spacing w:line="360" w:lineRule="auto"/>
              <w:jc w:val="left"/>
              <w:rPr>
                <w:rFonts w:hint="default" w:ascii="Times New Roman" w:hAnsi="Times New Roman" w:eastAsia="Noto Sans SC" w:cs="Times New Roman"/>
                <w:b w:val="0"/>
                <w:i w:val="0"/>
                <w:iCs w:val="0"/>
                <w:caps w:val="0"/>
                <w:color w:val="000000"/>
                <w:spacing w:val="0"/>
                <w:sz w:val="21"/>
                <w:szCs w:val="21"/>
                <w:shd w:val="clear" w:color="auto" w:fill="FFFFFF"/>
                <w:vertAlign w:val="baseline"/>
                <w:lang w:val="en-US" w:eastAsia="zh-CN"/>
              </w:rPr>
            </w:pPr>
            <w:r>
              <w:rPr>
                <w:rFonts w:ascii="Times New Roman" w:hAnsi="Times New Roman" w:cs="Times New Roman"/>
                <w:b w:val="0"/>
                <w:color w:val="000000"/>
              </w:rPr>
              <w:t>杂交</w:t>
            </w:r>
            <w:r>
              <w:rPr>
                <w:rFonts w:hAnsi="宋体" w:cs="Times New Roman"/>
                <w:b w:val="0"/>
                <w:color w:val="000000"/>
              </w:rPr>
              <w:t>→</w:t>
            </w:r>
            <w:r>
              <w:rPr>
                <w:rFonts w:ascii="Times New Roman" w:hAnsi="Times New Roman" w:cs="Times New Roman"/>
                <w:b w:val="0"/>
                <w:color w:val="000000"/>
              </w:rPr>
              <w:t>自交</w:t>
            </w:r>
            <w:r>
              <w:rPr>
                <w:rFonts w:hAnsi="宋体" w:cs="Times New Roman"/>
                <w:b w:val="0"/>
                <w:color w:val="000000"/>
              </w:rPr>
              <w:t>→</w:t>
            </w:r>
            <w:r>
              <w:rPr>
                <w:rFonts w:ascii="Times New Roman" w:hAnsi="Times New Roman" w:cs="Times New Roman"/>
                <w:b w:val="0"/>
                <w:color w:val="000000"/>
              </w:rPr>
              <w:t>选优</w:t>
            </w:r>
            <w:r>
              <w:rPr>
                <w:rFonts w:hAnsi="宋体" w:cs="Times New Roman"/>
                <w:b w:val="0"/>
                <w:color w:val="000000"/>
              </w:rPr>
              <w:t>→</w:t>
            </w:r>
            <w:r>
              <w:rPr>
                <w:rFonts w:ascii="Times New Roman" w:hAnsi="Times New Roman" w:cs="Times New Roman"/>
                <w:b w:val="0"/>
                <w:color w:val="000000"/>
              </w:rPr>
              <w:t>自交，直到不发生性状分离为止</w:t>
            </w:r>
          </w:p>
        </w:tc>
        <w:tc>
          <w:tcPr>
            <w:tcW w:w="166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1AF9DFC">
            <w:pPr>
              <w:pStyle w:val="4"/>
              <w:tabs>
                <w:tab w:val="left" w:pos="3544"/>
              </w:tabs>
              <w:snapToGrid w:val="0"/>
              <w:spacing w:line="360" w:lineRule="auto"/>
              <w:jc w:val="left"/>
              <w:rPr>
                <w:rFonts w:hint="default" w:ascii="Times New Roman" w:hAnsi="Times New Roman" w:eastAsia="Noto Sans SC" w:cs="Times New Roman"/>
                <w:b w:val="0"/>
                <w:i w:val="0"/>
                <w:iCs w:val="0"/>
                <w:caps w:val="0"/>
                <w:color w:val="000000"/>
                <w:spacing w:val="0"/>
                <w:sz w:val="21"/>
                <w:szCs w:val="21"/>
                <w:shd w:val="clear" w:color="auto" w:fill="FFFFFF"/>
                <w:vertAlign w:val="baseline"/>
                <w:lang w:val="en-US" w:eastAsia="zh-CN"/>
              </w:rPr>
            </w:pPr>
            <w:r>
              <w:rPr>
                <w:rFonts w:ascii="Times New Roman" w:hAnsi="Times New Roman" w:cs="Times New Roman"/>
                <w:b w:val="0"/>
                <w:color w:val="000000"/>
              </w:rPr>
              <w:t>将不同亲本的优良性状集中在一个个体上；操作简单</w:t>
            </w:r>
          </w:p>
        </w:tc>
        <w:tc>
          <w:tcPr>
            <w:tcW w:w="166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EEA62A2">
            <w:pPr>
              <w:pStyle w:val="4"/>
              <w:tabs>
                <w:tab w:val="left" w:pos="3544"/>
              </w:tabs>
              <w:snapToGrid w:val="0"/>
              <w:spacing w:line="360" w:lineRule="auto"/>
              <w:jc w:val="left"/>
              <w:rPr>
                <w:rFonts w:hint="default" w:ascii="Times New Roman" w:hAnsi="Times New Roman" w:eastAsia="Noto Sans SC" w:cs="Times New Roman"/>
                <w:b w:val="0"/>
                <w:i w:val="0"/>
                <w:iCs w:val="0"/>
                <w:caps w:val="0"/>
                <w:color w:val="000000"/>
                <w:spacing w:val="0"/>
                <w:sz w:val="21"/>
                <w:szCs w:val="21"/>
                <w:shd w:val="clear" w:color="auto" w:fill="FFFFFF"/>
                <w:vertAlign w:val="baseline"/>
                <w:lang w:val="en-US" w:eastAsia="zh-CN"/>
              </w:rPr>
            </w:pPr>
            <w:r>
              <w:rPr>
                <w:rFonts w:ascii="Times New Roman" w:hAnsi="Times New Roman" w:cs="Times New Roman"/>
                <w:b w:val="0"/>
                <w:color w:val="000000"/>
              </w:rPr>
              <w:t>育种年限长；不能克服远缘杂交不亲和的障碍</w:t>
            </w:r>
          </w:p>
        </w:tc>
        <w:tc>
          <w:tcPr>
            <w:tcW w:w="166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E4D4F6A">
            <w:pPr>
              <w:pStyle w:val="4"/>
              <w:tabs>
                <w:tab w:val="left" w:pos="3544"/>
              </w:tabs>
              <w:snapToGrid w:val="0"/>
              <w:spacing w:line="360" w:lineRule="auto"/>
              <w:jc w:val="left"/>
              <w:rPr>
                <w:rFonts w:hint="default" w:ascii="Times New Roman" w:hAnsi="Times New Roman" w:eastAsia="Noto Sans SC" w:cs="Times New Roman"/>
                <w:b w:val="0"/>
                <w:i w:val="0"/>
                <w:iCs w:val="0"/>
                <w:caps w:val="0"/>
                <w:color w:val="000000"/>
                <w:spacing w:val="0"/>
                <w:sz w:val="21"/>
                <w:szCs w:val="21"/>
                <w:shd w:val="clear" w:color="auto" w:fill="FFFFFF"/>
                <w:vertAlign w:val="baseline"/>
                <w:lang w:val="en-US" w:eastAsia="zh-CN"/>
              </w:rPr>
            </w:pPr>
            <w:r>
              <w:rPr>
                <w:rFonts w:ascii="Times New Roman" w:hAnsi="Times New Roman" w:cs="Times New Roman"/>
                <w:b w:val="0"/>
                <w:color w:val="000000"/>
              </w:rPr>
              <w:t>矮秆抗病小麦、中国黑白花牛</w:t>
            </w:r>
          </w:p>
        </w:tc>
      </w:tr>
      <w:tr w14:paraId="7F5816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59116B6">
            <w:pPr>
              <w:pStyle w:val="4"/>
              <w:tabs>
                <w:tab w:val="left" w:pos="3544"/>
              </w:tabs>
              <w:snapToGrid w:val="0"/>
              <w:spacing w:line="360" w:lineRule="auto"/>
              <w:jc w:val="center"/>
              <w:rPr>
                <w:rFonts w:hint="default" w:ascii="Times New Roman" w:hAnsi="Times New Roman" w:eastAsia="Noto Sans SC" w:cs="Times New Roman"/>
                <w:b w:val="0"/>
                <w:i w:val="0"/>
                <w:iCs w:val="0"/>
                <w:caps w:val="0"/>
                <w:color w:val="000000"/>
                <w:spacing w:val="0"/>
                <w:sz w:val="21"/>
                <w:szCs w:val="21"/>
                <w:shd w:val="clear" w:color="auto" w:fill="FFFFFF"/>
                <w:vertAlign w:val="baseline"/>
                <w:lang w:val="en-US" w:eastAsia="zh-CN"/>
              </w:rPr>
            </w:pPr>
            <w:r>
              <w:rPr>
                <w:rFonts w:ascii="Times New Roman" w:hAnsi="Times New Roman" w:cs="Times New Roman"/>
                <w:b w:val="0"/>
                <w:color w:val="000000"/>
              </w:rPr>
              <w:t>诱变育种</w:t>
            </w:r>
          </w:p>
        </w:tc>
        <w:tc>
          <w:tcPr>
            <w:tcW w:w="166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C1E8131">
            <w:pPr>
              <w:pStyle w:val="4"/>
              <w:tabs>
                <w:tab w:val="left" w:pos="3544"/>
              </w:tabs>
              <w:snapToGrid w:val="0"/>
              <w:spacing w:line="360" w:lineRule="auto"/>
              <w:jc w:val="center"/>
              <w:rPr>
                <w:rFonts w:ascii="Times New Roman" w:hAnsi="Times New Roman" w:cs="Times New Roman"/>
                <w:b w:val="0"/>
                <w:color w:val="000000"/>
              </w:rPr>
            </w:pPr>
            <w:r>
              <w:rPr>
                <w:rFonts w:ascii="Times New Roman" w:hAnsi="Times New Roman" w:cs="Times New Roman"/>
                <w:b w:val="0"/>
                <w:color w:val="000000"/>
              </w:rPr>
              <w:t>基因</w:t>
            </w:r>
          </w:p>
          <w:p w14:paraId="4EEA805D">
            <w:pPr>
              <w:pStyle w:val="4"/>
              <w:tabs>
                <w:tab w:val="left" w:pos="3544"/>
              </w:tabs>
              <w:snapToGrid w:val="0"/>
              <w:spacing w:line="360" w:lineRule="auto"/>
              <w:jc w:val="center"/>
              <w:rPr>
                <w:rFonts w:hint="default" w:ascii="Times New Roman" w:hAnsi="Times New Roman" w:eastAsia="Noto Sans SC" w:cs="Times New Roman"/>
                <w:b w:val="0"/>
                <w:i w:val="0"/>
                <w:iCs w:val="0"/>
                <w:caps w:val="0"/>
                <w:color w:val="000000"/>
                <w:spacing w:val="0"/>
                <w:sz w:val="21"/>
                <w:szCs w:val="21"/>
                <w:shd w:val="clear" w:color="auto" w:fill="FFFFFF"/>
                <w:vertAlign w:val="baseline"/>
                <w:lang w:val="en-US" w:eastAsia="zh-CN"/>
              </w:rPr>
            </w:pPr>
            <w:r>
              <w:rPr>
                <w:rFonts w:ascii="Times New Roman" w:hAnsi="Times New Roman" w:cs="Times New Roman"/>
                <w:b w:val="0"/>
                <w:color w:val="000000"/>
              </w:rPr>
              <w:t>突变</w:t>
            </w:r>
          </w:p>
        </w:tc>
        <w:tc>
          <w:tcPr>
            <w:tcW w:w="166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10E75F2">
            <w:pPr>
              <w:pStyle w:val="4"/>
              <w:tabs>
                <w:tab w:val="left" w:pos="3544"/>
              </w:tabs>
              <w:snapToGrid w:val="0"/>
              <w:spacing w:line="360" w:lineRule="auto"/>
              <w:jc w:val="left"/>
              <w:rPr>
                <w:rFonts w:hint="default" w:ascii="Times New Roman" w:hAnsi="Times New Roman" w:eastAsia="Noto Sans SC" w:cs="Times New Roman"/>
                <w:b w:val="0"/>
                <w:i w:val="0"/>
                <w:iCs w:val="0"/>
                <w:caps w:val="0"/>
                <w:color w:val="000000"/>
                <w:spacing w:val="0"/>
                <w:sz w:val="21"/>
                <w:szCs w:val="21"/>
                <w:shd w:val="clear" w:color="auto" w:fill="FFFFFF"/>
                <w:vertAlign w:val="baseline"/>
                <w:lang w:val="en-US" w:eastAsia="zh-CN"/>
              </w:rPr>
            </w:pPr>
            <w:r>
              <w:rPr>
                <w:rFonts w:ascii="Times New Roman" w:hAnsi="Times New Roman" w:cs="Times New Roman"/>
                <w:b w:val="0"/>
                <w:color w:val="000000"/>
              </w:rPr>
              <w:t>通过物理、化学、生物的因素处理</w:t>
            </w:r>
          </w:p>
        </w:tc>
        <w:tc>
          <w:tcPr>
            <w:tcW w:w="166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FD1B8FD">
            <w:pPr>
              <w:pStyle w:val="4"/>
              <w:tabs>
                <w:tab w:val="left" w:pos="3544"/>
              </w:tabs>
              <w:snapToGrid w:val="0"/>
              <w:spacing w:line="360" w:lineRule="auto"/>
              <w:jc w:val="left"/>
              <w:rPr>
                <w:rFonts w:hint="default" w:ascii="Times New Roman" w:hAnsi="Times New Roman" w:eastAsia="Noto Sans SC" w:cs="Times New Roman"/>
                <w:b w:val="0"/>
                <w:i w:val="0"/>
                <w:iCs w:val="0"/>
                <w:caps w:val="0"/>
                <w:color w:val="000000"/>
                <w:spacing w:val="0"/>
                <w:sz w:val="21"/>
                <w:szCs w:val="21"/>
                <w:shd w:val="clear" w:color="auto" w:fill="FFFFFF"/>
                <w:vertAlign w:val="baseline"/>
                <w:lang w:val="en-US" w:eastAsia="zh-CN"/>
              </w:rPr>
            </w:pPr>
            <w:r>
              <w:rPr>
                <w:rFonts w:ascii="Times New Roman" w:hAnsi="Times New Roman" w:cs="Times New Roman"/>
                <w:b w:val="0"/>
                <w:color w:val="000000"/>
              </w:rPr>
              <w:t>提高变异频率，在短时间内获得更多的优良变异类型</w:t>
            </w:r>
          </w:p>
        </w:tc>
        <w:tc>
          <w:tcPr>
            <w:tcW w:w="166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CCAF9BC">
            <w:pPr>
              <w:pStyle w:val="4"/>
              <w:tabs>
                <w:tab w:val="left" w:pos="3544"/>
              </w:tabs>
              <w:snapToGrid w:val="0"/>
              <w:spacing w:line="360" w:lineRule="auto"/>
              <w:jc w:val="left"/>
              <w:rPr>
                <w:rFonts w:hint="default" w:ascii="Times New Roman" w:hAnsi="Times New Roman" w:eastAsia="Noto Sans SC" w:cs="Times New Roman"/>
                <w:b w:val="0"/>
                <w:i w:val="0"/>
                <w:iCs w:val="0"/>
                <w:caps w:val="0"/>
                <w:color w:val="000000"/>
                <w:spacing w:val="0"/>
                <w:sz w:val="21"/>
                <w:szCs w:val="21"/>
                <w:shd w:val="clear" w:color="auto" w:fill="FFFFFF"/>
                <w:vertAlign w:val="baseline"/>
                <w:lang w:val="en-US" w:eastAsia="zh-CN"/>
              </w:rPr>
            </w:pPr>
            <w:r>
              <w:rPr>
                <w:rFonts w:ascii="Times New Roman" w:hAnsi="Times New Roman" w:cs="Times New Roman"/>
                <w:b w:val="0"/>
                <w:color w:val="000000"/>
              </w:rPr>
              <w:t>非常盲目，有利变异少，需要大量供试材料</w:t>
            </w:r>
          </w:p>
        </w:tc>
        <w:tc>
          <w:tcPr>
            <w:tcW w:w="166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18AC037">
            <w:pPr>
              <w:pStyle w:val="4"/>
              <w:tabs>
                <w:tab w:val="left" w:pos="3544"/>
              </w:tabs>
              <w:snapToGrid w:val="0"/>
              <w:spacing w:line="360" w:lineRule="auto"/>
              <w:jc w:val="left"/>
              <w:rPr>
                <w:rFonts w:hint="default" w:ascii="Times New Roman" w:hAnsi="Times New Roman" w:eastAsia="Noto Sans SC" w:cs="Times New Roman"/>
                <w:b w:val="0"/>
                <w:i w:val="0"/>
                <w:iCs w:val="0"/>
                <w:caps w:val="0"/>
                <w:color w:val="000000"/>
                <w:spacing w:val="0"/>
                <w:sz w:val="21"/>
                <w:szCs w:val="21"/>
                <w:shd w:val="clear" w:color="auto" w:fill="FFFFFF"/>
                <w:vertAlign w:val="baseline"/>
                <w:lang w:val="en-US" w:eastAsia="zh-CN"/>
              </w:rPr>
            </w:pPr>
            <w:r>
              <w:rPr>
                <w:rFonts w:ascii="Times New Roman" w:hAnsi="Times New Roman" w:cs="Times New Roman"/>
                <w:b w:val="0"/>
                <w:color w:val="000000"/>
              </w:rPr>
              <w:t>黑农五号、青霉素高产菌株</w:t>
            </w:r>
          </w:p>
        </w:tc>
      </w:tr>
      <w:tr w14:paraId="6FDC00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4F0AFC7">
            <w:pPr>
              <w:pStyle w:val="4"/>
              <w:tabs>
                <w:tab w:val="left" w:pos="3544"/>
              </w:tabs>
              <w:snapToGrid w:val="0"/>
              <w:spacing w:line="360" w:lineRule="auto"/>
              <w:jc w:val="center"/>
              <w:rPr>
                <w:rFonts w:hint="default" w:ascii="Times New Roman" w:hAnsi="Times New Roman" w:eastAsia="Noto Sans SC" w:cs="Times New Roman"/>
                <w:b w:val="0"/>
                <w:i w:val="0"/>
                <w:iCs w:val="0"/>
                <w:caps w:val="0"/>
                <w:color w:val="000000"/>
                <w:spacing w:val="0"/>
                <w:sz w:val="21"/>
                <w:szCs w:val="21"/>
                <w:shd w:val="clear" w:color="auto" w:fill="FFFFFF"/>
                <w:vertAlign w:val="baseline"/>
                <w:lang w:val="en-US" w:eastAsia="zh-CN"/>
              </w:rPr>
            </w:pPr>
            <w:r>
              <w:rPr>
                <w:rFonts w:ascii="Times New Roman" w:hAnsi="Times New Roman" w:cs="Times New Roman"/>
                <w:b w:val="0"/>
                <w:color w:val="000000"/>
              </w:rPr>
              <w:t>单倍体育种</w:t>
            </w:r>
          </w:p>
        </w:tc>
        <w:tc>
          <w:tcPr>
            <w:tcW w:w="166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26928C8">
            <w:pPr>
              <w:pStyle w:val="4"/>
              <w:tabs>
                <w:tab w:val="left" w:pos="3544"/>
              </w:tabs>
              <w:snapToGrid w:val="0"/>
              <w:spacing w:line="360" w:lineRule="auto"/>
              <w:jc w:val="center"/>
              <w:rPr>
                <w:rFonts w:ascii="Times New Roman" w:hAnsi="Times New Roman" w:cs="Times New Roman"/>
                <w:b w:val="0"/>
                <w:color w:val="000000"/>
              </w:rPr>
            </w:pPr>
            <w:r>
              <w:rPr>
                <w:rFonts w:ascii="Times New Roman" w:hAnsi="Times New Roman" w:cs="Times New Roman"/>
                <w:b w:val="0"/>
                <w:color w:val="000000"/>
              </w:rPr>
              <w:t>染色体</w:t>
            </w:r>
          </w:p>
          <w:p w14:paraId="112D3D3A">
            <w:pPr>
              <w:pStyle w:val="4"/>
              <w:tabs>
                <w:tab w:val="left" w:pos="3544"/>
              </w:tabs>
              <w:snapToGrid w:val="0"/>
              <w:spacing w:line="360" w:lineRule="auto"/>
              <w:jc w:val="center"/>
              <w:rPr>
                <w:rFonts w:hint="default" w:ascii="Times New Roman" w:hAnsi="Times New Roman" w:eastAsia="Noto Sans SC" w:cs="Times New Roman"/>
                <w:b w:val="0"/>
                <w:i w:val="0"/>
                <w:iCs w:val="0"/>
                <w:caps w:val="0"/>
                <w:color w:val="000000"/>
                <w:spacing w:val="0"/>
                <w:sz w:val="21"/>
                <w:szCs w:val="21"/>
                <w:shd w:val="clear" w:color="auto" w:fill="FFFFFF"/>
                <w:vertAlign w:val="baseline"/>
                <w:lang w:val="en-US" w:eastAsia="zh-CN"/>
              </w:rPr>
            </w:pPr>
            <w:r>
              <w:rPr>
                <w:rFonts w:ascii="Times New Roman" w:hAnsi="Times New Roman" w:cs="Times New Roman"/>
                <w:b w:val="0"/>
                <w:color w:val="000000"/>
              </w:rPr>
              <w:t>变异</w:t>
            </w:r>
          </w:p>
        </w:tc>
        <w:tc>
          <w:tcPr>
            <w:tcW w:w="166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D5B5091">
            <w:pPr>
              <w:pStyle w:val="4"/>
              <w:tabs>
                <w:tab w:val="left" w:pos="3544"/>
              </w:tabs>
              <w:snapToGrid w:val="0"/>
              <w:spacing w:line="360" w:lineRule="auto"/>
              <w:jc w:val="left"/>
              <w:rPr>
                <w:rFonts w:hint="default" w:ascii="Times New Roman" w:hAnsi="Times New Roman" w:eastAsia="Noto Sans SC" w:cs="Times New Roman"/>
                <w:b w:val="0"/>
                <w:i w:val="0"/>
                <w:iCs w:val="0"/>
                <w:caps w:val="0"/>
                <w:color w:val="000000"/>
                <w:spacing w:val="0"/>
                <w:sz w:val="21"/>
                <w:szCs w:val="21"/>
                <w:shd w:val="clear" w:color="auto" w:fill="FFFFFF"/>
                <w:vertAlign w:val="baseline"/>
                <w:lang w:val="en-US" w:eastAsia="zh-CN"/>
              </w:rPr>
            </w:pPr>
            <w:r>
              <w:rPr>
                <w:rFonts w:ascii="Times New Roman" w:hAnsi="Times New Roman" w:cs="Times New Roman"/>
                <w:b w:val="0"/>
                <w:color w:val="000000"/>
              </w:rPr>
              <w:t>花药离体培养再人工诱导，使染色体加倍</w:t>
            </w:r>
          </w:p>
        </w:tc>
        <w:tc>
          <w:tcPr>
            <w:tcW w:w="166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CD558FB">
            <w:pPr>
              <w:pStyle w:val="4"/>
              <w:tabs>
                <w:tab w:val="left" w:pos="3544"/>
              </w:tabs>
              <w:snapToGrid w:val="0"/>
              <w:spacing w:line="360" w:lineRule="auto"/>
              <w:jc w:val="left"/>
              <w:rPr>
                <w:rFonts w:hint="default" w:ascii="Times New Roman" w:hAnsi="Times New Roman" w:eastAsia="Noto Sans SC" w:cs="Times New Roman"/>
                <w:b w:val="0"/>
                <w:i w:val="0"/>
                <w:iCs w:val="0"/>
                <w:caps w:val="0"/>
                <w:color w:val="000000"/>
                <w:spacing w:val="0"/>
                <w:sz w:val="21"/>
                <w:szCs w:val="21"/>
                <w:shd w:val="clear" w:color="auto" w:fill="FFFFFF"/>
                <w:vertAlign w:val="baseline"/>
                <w:lang w:val="en-US" w:eastAsia="zh-CN"/>
              </w:rPr>
            </w:pPr>
            <w:r>
              <w:rPr>
                <w:rFonts w:ascii="Times New Roman" w:hAnsi="Times New Roman" w:cs="Times New Roman"/>
                <w:b w:val="0"/>
                <w:color w:val="000000"/>
              </w:rPr>
              <w:t>明显缩短育种年限，得到的是纯合子</w:t>
            </w:r>
          </w:p>
        </w:tc>
        <w:tc>
          <w:tcPr>
            <w:tcW w:w="166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C6A2582">
            <w:pPr>
              <w:pStyle w:val="4"/>
              <w:tabs>
                <w:tab w:val="left" w:pos="3544"/>
              </w:tabs>
              <w:snapToGrid w:val="0"/>
              <w:spacing w:line="360" w:lineRule="auto"/>
              <w:jc w:val="left"/>
              <w:rPr>
                <w:rFonts w:hint="default" w:ascii="Times New Roman" w:hAnsi="Times New Roman" w:eastAsia="Noto Sans SC" w:cs="Times New Roman"/>
                <w:b w:val="0"/>
                <w:i w:val="0"/>
                <w:iCs w:val="0"/>
                <w:caps w:val="0"/>
                <w:color w:val="000000"/>
                <w:spacing w:val="0"/>
                <w:sz w:val="21"/>
                <w:szCs w:val="21"/>
                <w:shd w:val="clear" w:color="auto" w:fill="FFFFFF"/>
                <w:vertAlign w:val="baseline"/>
                <w:lang w:val="en-US" w:eastAsia="zh-CN"/>
              </w:rPr>
            </w:pPr>
            <w:r>
              <w:rPr>
                <w:rFonts w:ascii="Times New Roman" w:hAnsi="Times New Roman" w:cs="Times New Roman"/>
                <w:b w:val="0"/>
                <w:color w:val="000000"/>
              </w:rPr>
              <w:t>技术复杂，且须与杂交育种配合</w:t>
            </w:r>
          </w:p>
        </w:tc>
        <w:tc>
          <w:tcPr>
            <w:tcW w:w="166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52AC15C">
            <w:pPr>
              <w:pStyle w:val="4"/>
              <w:tabs>
                <w:tab w:val="left" w:pos="3544"/>
              </w:tabs>
              <w:snapToGrid w:val="0"/>
              <w:spacing w:line="360" w:lineRule="auto"/>
              <w:jc w:val="center"/>
              <w:rPr>
                <w:rFonts w:hint="default" w:ascii="Times New Roman" w:hAnsi="Times New Roman" w:eastAsia="Noto Sans SC" w:cs="Times New Roman"/>
                <w:b w:val="0"/>
                <w:i w:val="0"/>
                <w:iCs w:val="0"/>
                <w:caps w:val="0"/>
                <w:color w:val="000000"/>
                <w:spacing w:val="0"/>
                <w:sz w:val="21"/>
                <w:szCs w:val="21"/>
                <w:shd w:val="clear" w:color="auto" w:fill="FFFFFF"/>
                <w:vertAlign w:val="baseline"/>
                <w:lang w:val="en-US" w:eastAsia="zh-CN"/>
              </w:rPr>
            </w:pPr>
            <w:r>
              <w:rPr>
                <w:rFonts w:ascii="Times New Roman" w:hAnsi="Times New Roman" w:cs="Times New Roman"/>
                <w:b w:val="0"/>
                <w:color w:val="000000"/>
              </w:rPr>
              <w:t>—</w:t>
            </w:r>
          </w:p>
        </w:tc>
      </w:tr>
      <w:tr w14:paraId="2FEB52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B5EA6E9">
            <w:pPr>
              <w:pStyle w:val="4"/>
              <w:tabs>
                <w:tab w:val="left" w:pos="3544"/>
              </w:tabs>
              <w:snapToGrid w:val="0"/>
              <w:spacing w:line="360" w:lineRule="auto"/>
              <w:jc w:val="center"/>
              <w:rPr>
                <w:rFonts w:hint="default" w:ascii="Times New Roman" w:hAnsi="Times New Roman" w:eastAsia="Noto Sans SC" w:cs="Times New Roman"/>
                <w:b w:val="0"/>
                <w:i w:val="0"/>
                <w:iCs w:val="0"/>
                <w:caps w:val="0"/>
                <w:color w:val="000000"/>
                <w:spacing w:val="0"/>
                <w:sz w:val="21"/>
                <w:szCs w:val="21"/>
                <w:shd w:val="clear" w:color="auto" w:fill="FFFFFF"/>
                <w:vertAlign w:val="baseline"/>
                <w:lang w:val="en-US" w:eastAsia="zh-CN"/>
              </w:rPr>
            </w:pPr>
            <w:r>
              <w:rPr>
                <w:rFonts w:ascii="Times New Roman" w:hAnsi="Times New Roman" w:cs="Times New Roman"/>
                <w:b w:val="0"/>
                <w:color w:val="000000"/>
              </w:rPr>
              <w:t>多倍体育种</w:t>
            </w:r>
          </w:p>
        </w:tc>
        <w:tc>
          <w:tcPr>
            <w:tcW w:w="166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F50D723">
            <w:pPr>
              <w:pStyle w:val="4"/>
              <w:tabs>
                <w:tab w:val="left" w:pos="3544"/>
              </w:tabs>
              <w:snapToGrid w:val="0"/>
              <w:spacing w:line="360" w:lineRule="auto"/>
              <w:jc w:val="center"/>
              <w:rPr>
                <w:rFonts w:ascii="Times New Roman" w:hAnsi="Times New Roman" w:cs="Times New Roman"/>
                <w:b w:val="0"/>
                <w:color w:val="000000"/>
              </w:rPr>
            </w:pPr>
            <w:r>
              <w:rPr>
                <w:rFonts w:ascii="Times New Roman" w:hAnsi="Times New Roman" w:cs="Times New Roman"/>
                <w:b w:val="0"/>
                <w:color w:val="000000"/>
              </w:rPr>
              <w:t>染色体</w:t>
            </w:r>
          </w:p>
          <w:p w14:paraId="5C4ECAB4">
            <w:pPr>
              <w:pStyle w:val="4"/>
              <w:tabs>
                <w:tab w:val="left" w:pos="3544"/>
              </w:tabs>
              <w:snapToGrid w:val="0"/>
              <w:spacing w:line="360" w:lineRule="auto"/>
              <w:jc w:val="center"/>
              <w:rPr>
                <w:rFonts w:hint="default" w:ascii="Times New Roman" w:hAnsi="Times New Roman" w:eastAsia="Noto Sans SC" w:cs="Times New Roman"/>
                <w:b w:val="0"/>
                <w:i w:val="0"/>
                <w:iCs w:val="0"/>
                <w:caps w:val="0"/>
                <w:color w:val="000000"/>
                <w:spacing w:val="0"/>
                <w:sz w:val="21"/>
                <w:szCs w:val="21"/>
                <w:shd w:val="clear" w:color="auto" w:fill="FFFFFF"/>
                <w:vertAlign w:val="baseline"/>
                <w:lang w:val="en-US" w:eastAsia="zh-CN"/>
              </w:rPr>
            </w:pPr>
            <w:r>
              <w:rPr>
                <w:rFonts w:ascii="Times New Roman" w:hAnsi="Times New Roman" w:cs="Times New Roman"/>
                <w:b w:val="0"/>
                <w:color w:val="000000"/>
              </w:rPr>
              <w:t>变异</w:t>
            </w:r>
          </w:p>
        </w:tc>
        <w:tc>
          <w:tcPr>
            <w:tcW w:w="166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00DCC7E">
            <w:pPr>
              <w:pStyle w:val="4"/>
              <w:tabs>
                <w:tab w:val="left" w:pos="3544"/>
              </w:tabs>
              <w:snapToGrid w:val="0"/>
              <w:spacing w:line="360" w:lineRule="auto"/>
              <w:jc w:val="left"/>
              <w:rPr>
                <w:rFonts w:hint="default" w:ascii="Times New Roman" w:hAnsi="Times New Roman" w:eastAsia="Noto Sans SC" w:cs="Times New Roman"/>
                <w:b w:val="0"/>
                <w:i w:val="0"/>
                <w:iCs w:val="0"/>
                <w:caps w:val="0"/>
                <w:color w:val="000000"/>
                <w:spacing w:val="0"/>
                <w:sz w:val="21"/>
                <w:szCs w:val="21"/>
                <w:shd w:val="clear" w:color="auto" w:fill="FFFFFF"/>
                <w:vertAlign w:val="baseline"/>
                <w:lang w:val="en-US" w:eastAsia="zh-CN"/>
              </w:rPr>
            </w:pPr>
            <w:r>
              <w:rPr>
                <w:rFonts w:ascii="Times New Roman" w:hAnsi="Times New Roman" w:cs="Times New Roman"/>
                <w:b w:val="0"/>
                <w:color w:val="000000"/>
              </w:rPr>
              <w:t>秋水仙素处理萌发的种子或幼苗</w:t>
            </w:r>
          </w:p>
        </w:tc>
        <w:tc>
          <w:tcPr>
            <w:tcW w:w="166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91D79BB">
            <w:pPr>
              <w:pStyle w:val="4"/>
              <w:tabs>
                <w:tab w:val="left" w:pos="3544"/>
              </w:tabs>
              <w:snapToGrid w:val="0"/>
              <w:spacing w:line="360" w:lineRule="auto"/>
              <w:jc w:val="left"/>
              <w:rPr>
                <w:rFonts w:hint="default" w:ascii="Times New Roman" w:hAnsi="Times New Roman" w:eastAsia="Noto Sans SC" w:cs="Times New Roman"/>
                <w:b w:val="0"/>
                <w:i w:val="0"/>
                <w:iCs w:val="0"/>
                <w:caps w:val="0"/>
                <w:color w:val="000000"/>
                <w:spacing w:val="0"/>
                <w:sz w:val="21"/>
                <w:szCs w:val="21"/>
                <w:shd w:val="clear" w:color="auto" w:fill="FFFFFF"/>
                <w:vertAlign w:val="baseline"/>
                <w:lang w:val="en-US" w:eastAsia="zh-CN"/>
              </w:rPr>
            </w:pPr>
            <w:r>
              <w:rPr>
                <w:rFonts w:ascii="Times New Roman" w:hAnsi="Times New Roman" w:cs="Times New Roman"/>
                <w:b w:val="0"/>
                <w:color w:val="000000"/>
              </w:rPr>
              <w:t>茎秆粗壮，叶片、果实、种子比较大，营养物质含量高</w:t>
            </w:r>
          </w:p>
        </w:tc>
        <w:tc>
          <w:tcPr>
            <w:tcW w:w="166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46CADA1">
            <w:pPr>
              <w:pStyle w:val="4"/>
              <w:tabs>
                <w:tab w:val="left" w:pos="3544"/>
              </w:tabs>
              <w:snapToGrid w:val="0"/>
              <w:spacing w:line="360" w:lineRule="auto"/>
              <w:jc w:val="left"/>
              <w:rPr>
                <w:rFonts w:hint="default" w:ascii="Times New Roman" w:hAnsi="Times New Roman" w:eastAsia="Noto Sans SC" w:cs="Times New Roman"/>
                <w:b w:val="0"/>
                <w:i w:val="0"/>
                <w:iCs w:val="0"/>
                <w:caps w:val="0"/>
                <w:color w:val="000000"/>
                <w:spacing w:val="0"/>
                <w:sz w:val="21"/>
                <w:szCs w:val="21"/>
                <w:shd w:val="clear" w:color="auto" w:fill="FFFFFF"/>
                <w:vertAlign w:val="baseline"/>
                <w:lang w:val="en-US" w:eastAsia="zh-CN"/>
              </w:rPr>
            </w:pPr>
            <w:r>
              <w:rPr>
                <w:rFonts w:ascii="Times New Roman" w:hAnsi="Times New Roman" w:cs="Times New Roman"/>
                <w:b w:val="0"/>
                <w:color w:val="000000"/>
              </w:rPr>
              <w:t>发育迟缓，结实率降低</w:t>
            </w:r>
          </w:p>
        </w:tc>
        <w:tc>
          <w:tcPr>
            <w:tcW w:w="166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F3EC9BA">
            <w:pPr>
              <w:pStyle w:val="4"/>
              <w:tabs>
                <w:tab w:val="left" w:pos="3544"/>
              </w:tabs>
              <w:snapToGrid w:val="0"/>
              <w:spacing w:line="360" w:lineRule="auto"/>
              <w:jc w:val="center"/>
              <w:rPr>
                <w:rFonts w:ascii="Times New Roman" w:hAnsi="Times New Roman" w:cs="Times New Roman"/>
                <w:b w:val="0"/>
                <w:color w:val="000000"/>
              </w:rPr>
            </w:pPr>
            <w:r>
              <w:rPr>
                <w:rFonts w:ascii="Times New Roman" w:hAnsi="Times New Roman" w:cs="Times New Roman"/>
                <w:b w:val="0"/>
                <w:color w:val="000000"/>
              </w:rPr>
              <w:t>无子</w:t>
            </w:r>
          </w:p>
          <w:p w14:paraId="23E0C108">
            <w:pPr>
              <w:pStyle w:val="4"/>
              <w:tabs>
                <w:tab w:val="left" w:pos="3544"/>
              </w:tabs>
              <w:snapToGrid w:val="0"/>
              <w:spacing w:line="360" w:lineRule="auto"/>
              <w:jc w:val="center"/>
              <w:rPr>
                <w:rFonts w:hint="default" w:ascii="Times New Roman" w:hAnsi="Times New Roman" w:eastAsia="Noto Sans SC" w:cs="Times New Roman"/>
                <w:b w:val="0"/>
                <w:i w:val="0"/>
                <w:iCs w:val="0"/>
                <w:caps w:val="0"/>
                <w:color w:val="000000"/>
                <w:spacing w:val="0"/>
                <w:sz w:val="21"/>
                <w:szCs w:val="21"/>
                <w:shd w:val="clear" w:color="auto" w:fill="FFFFFF"/>
                <w:vertAlign w:val="baseline"/>
                <w:lang w:val="en-US" w:eastAsia="zh-CN"/>
              </w:rPr>
            </w:pPr>
            <w:r>
              <w:rPr>
                <w:rFonts w:ascii="Times New Roman" w:hAnsi="Times New Roman" w:cs="Times New Roman"/>
                <w:b w:val="0"/>
                <w:color w:val="000000"/>
              </w:rPr>
              <w:t>西瓜</w:t>
            </w:r>
          </w:p>
        </w:tc>
      </w:tr>
      <w:tr w14:paraId="79CBE1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E1A1AD2">
            <w:pPr>
              <w:pStyle w:val="4"/>
              <w:tabs>
                <w:tab w:val="left" w:pos="3544"/>
              </w:tabs>
              <w:snapToGrid w:val="0"/>
              <w:spacing w:line="360" w:lineRule="auto"/>
              <w:jc w:val="center"/>
              <w:rPr>
                <w:rFonts w:ascii="Times New Roman" w:hAnsi="Times New Roman" w:cs="Times New Roman"/>
                <w:b w:val="0"/>
                <w:color w:val="000000"/>
              </w:rPr>
            </w:pPr>
            <w:r>
              <w:rPr>
                <w:rFonts w:ascii="Times New Roman" w:hAnsi="Times New Roman" w:cs="Times New Roman"/>
                <w:b w:val="0"/>
                <w:color w:val="000000"/>
              </w:rPr>
              <w:t>基因工</w:t>
            </w:r>
          </w:p>
          <w:p w14:paraId="2C91EEF4">
            <w:pPr>
              <w:pStyle w:val="4"/>
              <w:tabs>
                <w:tab w:val="left" w:pos="3544"/>
              </w:tabs>
              <w:snapToGrid w:val="0"/>
              <w:spacing w:line="360" w:lineRule="auto"/>
              <w:jc w:val="center"/>
              <w:rPr>
                <w:rFonts w:hint="default" w:ascii="Times New Roman" w:hAnsi="Times New Roman" w:eastAsia="Noto Sans SC" w:cs="Times New Roman"/>
                <w:b w:val="0"/>
                <w:i w:val="0"/>
                <w:iCs w:val="0"/>
                <w:caps w:val="0"/>
                <w:color w:val="000000"/>
                <w:spacing w:val="0"/>
                <w:sz w:val="21"/>
                <w:szCs w:val="21"/>
                <w:shd w:val="clear" w:color="auto" w:fill="FFFFFF"/>
                <w:vertAlign w:val="baseline"/>
                <w:lang w:val="en-US" w:eastAsia="zh-CN"/>
              </w:rPr>
            </w:pPr>
            <w:r>
              <w:rPr>
                <w:rFonts w:ascii="Times New Roman" w:hAnsi="Times New Roman" w:cs="Times New Roman"/>
                <w:b w:val="0"/>
                <w:color w:val="000000"/>
              </w:rPr>
              <w:t>程育种</w:t>
            </w:r>
          </w:p>
        </w:tc>
        <w:tc>
          <w:tcPr>
            <w:tcW w:w="166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CF35ACF">
            <w:pPr>
              <w:pStyle w:val="4"/>
              <w:tabs>
                <w:tab w:val="left" w:pos="3544"/>
              </w:tabs>
              <w:snapToGrid w:val="0"/>
              <w:spacing w:line="360" w:lineRule="auto"/>
              <w:jc w:val="center"/>
              <w:rPr>
                <w:rFonts w:ascii="Times New Roman" w:hAnsi="Times New Roman" w:cs="Times New Roman"/>
                <w:b w:val="0"/>
                <w:color w:val="000000"/>
              </w:rPr>
            </w:pPr>
            <w:r>
              <w:rPr>
                <w:rFonts w:ascii="Times New Roman" w:hAnsi="Times New Roman" w:cs="Times New Roman"/>
                <w:b w:val="0"/>
                <w:color w:val="000000"/>
              </w:rPr>
              <w:t>基因</w:t>
            </w:r>
          </w:p>
          <w:p w14:paraId="25A5E1C5">
            <w:pPr>
              <w:pStyle w:val="4"/>
              <w:tabs>
                <w:tab w:val="left" w:pos="3544"/>
              </w:tabs>
              <w:snapToGrid w:val="0"/>
              <w:spacing w:line="360" w:lineRule="auto"/>
              <w:jc w:val="center"/>
              <w:rPr>
                <w:rFonts w:hint="default" w:ascii="Times New Roman" w:hAnsi="Times New Roman" w:eastAsia="Noto Sans SC" w:cs="Times New Roman"/>
                <w:b w:val="0"/>
                <w:i w:val="0"/>
                <w:iCs w:val="0"/>
                <w:caps w:val="0"/>
                <w:color w:val="000000"/>
                <w:spacing w:val="0"/>
                <w:sz w:val="21"/>
                <w:szCs w:val="21"/>
                <w:shd w:val="clear" w:color="auto" w:fill="FFFFFF"/>
                <w:vertAlign w:val="baseline"/>
                <w:lang w:val="en-US" w:eastAsia="zh-CN"/>
              </w:rPr>
            </w:pPr>
            <w:r>
              <w:rPr>
                <w:rFonts w:ascii="Times New Roman" w:hAnsi="Times New Roman" w:cs="Times New Roman"/>
                <w:b w:val="0"/>
                <w:color w:val="000000"/>
              </w:rPr>
              <w:t>重组</w:t>
            </w:r>
          </w:p>
        </w:tc>
        <w:tc>
          <w:tcPr>
            <w:tcW w:w="166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C461532">
            <w:pPr>
              <w:pStyle w:val="4"/>
              <w:tabs>
                <w:tab w:val="left" w:pos="3544"/>
              </w:tabs>
              <w:snapToGrid w:val="0"/>
              <w:spacing w:line="360" w:lineRule="auto"/>
              <w:jc w:val="left"/>
              <w:rPr>
                <w:rFonts w:hint="default" w:ascii="Times New Roman" w:hAnsi="Times New Roman" w:eastAsia="Noto Sans SC" w:cs="Times New Roman"/>
                <w:b w:val="0"/>
                <w:i w:val="0"/>
                <w:iCs w:val="0"/>
                <w:caps w:val="0"/>
                <w:color w:val="000000"/>
                <w:spacing w:val="0"/>
                <w:sz w:val="21"/>
                <w:szCs w:val="21"/>
                <w:shd w:val="clear" w:color="auto" w:fill="FFFFFF"/>
                <w:vertAlign w:val="baseline"/>
                <w:lang w:val="en-US" w:eastAsia="zh-CN"/>
              </w:rPr>
            </w:pPr>
            <w:r>
              <w:rPr>
                <w:rFonts w:ascii="Times New Roman" w:hAnsi="Times New Roman" w:cs="Times New Roman"/>
                <w:b w:val="0"/>
                <w:color w:val="000000"/>
              </w:rPr>
              <w:t>提取基因、目的基因与载体结合、将目的基因导入受体细胞、目的基因的检测与鉴定</w:t>
            </w:r>
          </w:p>
        </w:tc>
        <w:tc>
          <w:tcPr>
            <w:tcW w:w="166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AEACE2F">
            <w:pPr>
              <w:pStyle w:val="4"/>
              <w:tabs>
                <w:tab w:val="left" w:pos="3544"/>
              </w:tabs>
              <w:snapToGrid w:val="0"/>
              <w:spacing w:line="360" w:lineRule="auto"/>
              <w:jc w:val="left"/>
              <w:rPr>
                <w:rFonts w:hint="default" w:ascii="Times New Roman" w:hAnsi="Times New Roman" w:eastAsia="Noto Sans SC" w:cs="Times New Roman"/>
                <w:b w:val="0"/>
                <w:i w:val="0"/>
                <w:iCs w:val="0"/>
                <w:caps w:val="0"/>
                <w:color w:val="000000"/>
                <w:spacing w:val="0"/>
                <w:sz w:val="21"/>
                <w:szCs w:val="21"/>
                <w:shd w:val="clear" w:color="auto" w:fill="FFFFFF"/>
                <w:vertAlign w:val="baseline"/>
                <w:lang w:val="en-US" w:eastAsia="zh-CN"/>
              </w:rPr>
            </w:pPr>
            <w:r>
              <w:rPr>
                <w:rFonts w:ascii="Times New Roman" w:hAnsi="Times New Roman" w:cs="Times New Roman"/>
                <w:b w:val="0"/>
                <w:color w:val="000000"/>
              </w:rPr>
              <w:t>定向改变生物的性状、克服远缘杂交不亲和的障碍</w:t>
            </w:r>
          </w:p>
        </w:tc>
        <w:tc>
          <w:tcPr>
            <w:tcW w:w="166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5C1AD3B">
            <w:pPr>
              <w:pStyle w:val="4"/>
              <w:tabs>
                <w:tab w:val="left" w:pos="3544"/>
              </w:tabs>
              <w:snapToGrid w:val="0"/>
              <w:spacing w:line="360" w:lineRule="auto"/>
              <w:jc w:val="left"/>
              <w:rPr>
                <w:rFonts w:hint="default" w:ascii="Times New Roman" w:hAnsi="Times New Roman" w:eastAsia="Noto Sans SC" w:cs="Times New Roman"/>
                <w:b w:val="0"/>
                <w:i w:val="0"/>
                <w:iCs w:val="0"/>
                <w:caps w:val="0"/>
                <w:color w:val="000000"/>
                <w:spacing w:val="0"/>
                <w:sz w:val="21"/>
                <w:szCs w:val="21"/>
                <w:shd w:val="clear" w:color="auto" w:fill="FFFFFF"/>
                <w:vertAlign w:val="baseline"/>
                <w:lang w:val="en-US" w:eastAsia="zh-CN"/>
              </w:rPr>
            </w:pPr>
            <w:r>
              <w:rPr>
                <w:rFonts w:ascii="Times New Roman" w:hAnsi="Times New Roman" w:cs="Times New Roman"/>
                <w:b w:val="0"/>
                <w:color w:val="000000"/>
              </w:rPr>
              <w:t>技术难度大，可能引起生态危机</w:t>
            </w:r>
          </w:p>
        </w:tc>
        <w:tc>
          <w:tcPr>
            <w:tcW w:w="166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E6EA1D4">
            <w:pPr>
              <w:pStyle w:val="4"/>
              <w:tabs>
                <w:tab w:val="left" w:pos="3544"/>
              </w:tabs>
              <w:snapToGrid w:val="0"/>
              <w:spacing w:line="360" w:lineRule="auto"/>
              <w:jc w:val="left"/>
              <w:rPr>
                <w:rFonts w:hint="default" w:ascii="Times New Roman" w:hAnsi="Times New Roman" w:eastAsia="Noto Sans SC" w:cs="Times New Roman"/>
                <w:b w:val="0"/>
                <w:i w:val="0"/>
                <w:iCs w:val="0"/>
                <w:caps w:val="0"/>
                <w:color w:val="000000"/>
                <w:spacing w:val="0"/>
                <w:sz w:val="21"/>
                <w:szCs w:val="21"/>
                <w:shd w:val="clear" w:color="auto" w:fill="FFFFFF"/>
                <w:vertAlign w:val="baseline"/>
                <w:lang w:val="en-US" w:eastAsia="zh-CN"/>
              </w:rPr>
            </w:pPr>
            <w:r>
              <w:rPr>
                <w:rFonts w:ascii="Times New Roman" w:hAnsi="Times New Roman" w:cs="Times New Roman"/>
                <w:b w:val="0"/>
                <w:color w:val="000000"/>
              </w:rPr>
              <w:t>转基因抗虫棉</w:t>
            </w:r>
          </w:p>
        </w:tc>
      </w:tr>
    </w:tbl>
    <w:p w14:paraId="6330CE18">
      <w:pPr>
        <w:numPr>
          <w:ilvl w:val="0"/>
          <w:numId w:val="0"/>
        </w:numPr>
        <w:jc w:val="center"/>
        <w:rPr>
          <w:rFonts w:hint="eastAsia" w:ascii="Times New Roman" w:hAnsi="Times New Roman" w:eastAsia="微软雅黑" w:cs="Times New Roman"/>
          <w:b/>
          <w:sz w:val="28"/>
          <w:szCs w:val="28"/>
          <w:lang w:val="en-US" w:eastAsia="zh-CN"/>
        </w:rPr>
      </w:pPr>
      <w:r>
        <w:rPr>
          <w:rFonts w:hint="eastAsia" w:ascii="Times New Roman" w:hAnsi="Times New Roman" w:eastAsia="微软雅黑" w:cs="Times New Roman"/>
          <w:b/>
          <w:sz w:val="28"/>
          <w:szCs w:val="28"/>
          <w:lang w:val="en-US" w:eastAsia="zh-CN"/>
        </w:rPr>
        <w:t>五、基因的本质与DNA 结构、复制</w:t>
      </w:r>
    </w:p>
    <w:p w14:paraId="4A612619">
      <w:pPr>
        <w:keepNext w:val="0"/>
        <w:keepLines w:val="0"/>
        <w:pageBreakBefore w:val="0"/>
        <w:numPr>
          <w:ilvl w:val="0"/>
          <w:numId w:val="23"/>
        </w:numPr>
        <w:kinsoku/>
        <w:wordWrap/>
        <w:overflowPunct/>
        <w:topLinePunct w:val="0"/>
        <w:autoSpaceDE/>
        <w:autoSpaceDN/>
        <w:bidi w:val="0"/>
        <w:adjustRightInd w:val="0"/>
        <w:snapToGrid w:val="0"/>
        <w:spacing w:line="360" w:lineRule="auto"/>
        <w:contextualSpacing/>
        <w:jc w:val="left"/>
        <w:textAlignment w:val="center"/>
        <w:rPr>
          <w:rFonts w:hint="eastAsia" w:ascii="Times New Roman" w:hAnsi="Times New Roman" w:cs="Times New Roman"/>
          <w:lang w:val="en-US" w:eastAsia="zh-CN"/>
        </w:rPr>
      </w:pPr>
      <w:r>
        <w:rPr>
          <w:rFonts w:hint="eastAsia" w:ascii="Times New Roman" w:hAnsi="Times New Roman" w:cs="Times New Roman"/>
          <w:lang w:val="en-US" w:eastAsia="zh-CN"/>
        </w:rPr>
        <w:t>核心知识整合</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78"/>
        <w:gridCol w:w="3775"/>
        <w:gridCol w:w="2513"/>
        <w:gridCol w:w="2302"/>
      </w:tblGrid>
      <w:tr w14:paraId="0E53FA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78"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43E2B5E6">
            <w:pPr>
              <w:snapToGrid w:val="0"/>
              <w:spacing w:before="120" w:after="120" w:line="240" w:lineRule="auto"/>
              <w:ind w:left="0" w:leftChars="0" w:right="0" w:rightChars="0" w:firstLine="0" w:firstLineChars="0"/>
              <w:jc w:val="center"/>
              <w:rPr>
                <w:rFonts w:hint="eastAsia" w:ascii="Times New Roman" w:hAnsi="Times New Roman" w:eastAsia="宋体" w:cs="Times New Roman"/>
                <w:b/>
                <w:color w:val="000000"/>
                <w:sz w:val="21"/>
                <w:szCs w:val="21"/>
                <w:lang w:val="en-US" w:eastAsia="zh-CN"/>
              </w:rPr>
            </w:pPr>
            <w:r>
              <w:rPr>
                <w:rFonts w:hint="default" w:ascii="Times New Roman" w:hAnsi="Times New Roman" w:eastAsia="宋体" w:cs="Times New Roman"/>
                <w:b/>
                <w:color w:val="000000"/>
                <w:sz w:val="21"/>
                <w:szCs w:val="21"/>
              </w:rPr>
              <w:t>知识模块</w:t>
            </w:r>
          </w:p>
        </w:tc>
        <w:tc>
          <w:tcPr>
            <w:tcW w:w="3775"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5910B5C1">
            <w:pPr>
              <w:snapToGrid w:val="0"/>
              <w:spacing w:before="120" w:after="120" w:line="240" w:lineRule="auto"/>
              <w:ind w:left="0" w:leftChars="0" w:right="0" w:rightChars="0" w:firstLine="0" w:firstLineChars="0"/>
              <w:jc w:val="center"/>
              <w:rPr>
                <w:rFonts w:hint="eastAsia" w:ascii="Times New Roman" w:hAnsi="Times New Roman" w:eastAsia="宋体" w:cs="Times New Roman"/>
                <w:b/>
                <w:color w:val="000000"/>
                <w:sz w:val="21"/>
                <w:szCs w:val="21"/>
                <w:lang w:val="en-US" w:eastAsia="zh-CN"/>
              </w:rPr>
            </w:pPr>
            <w:r>
              <w:rPr>
                <w:rFonts w:hint="default" w:ascii="Times New Roman" w:hAnsi="Times New Roman" w:eastAsia="宋体" w:cs="Times New Roman"/>
                <w:b/>
                <w:color w:val="000000"/>
                <w:sz w:val="21"/>
                <w:szCs w:val="21"/>
              </w:rPr>
              <w:t>核心要点</w:t>
            </w:r>
          </w:p>
        </w:tc>
        <w:tc>
          <w:tcPr>
            <w:tcW w:w="2513"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44ED1747">
            <w:pPr>
              <w:snapToGrid w:val="0"/>
              <w:spacing w:before="120" w:after="120" w:line="240" w:lineRule="auto"/>
              <w:ind w:left="0" w:leftChars="0" w:right="0" w:rightChars="0" w:firstLine="0" w:firstLineChars="0"/>
              <w:jc w:val="center"/>
              <w:rPr>
                <w:rFonts w:hint="eastAsia" w:ascii="Times New Roman" w:hAnsi="Times New Roman" w:eastAsia="宋体" w:cs="Times New Roman"/>
                <w:b/>
                <w:color w:val="000000"/>
                <w:sz w:val="21"/>
                <w:szCs w:val="21"/>
                <w:lang w:val="en-US" w:eastAsia="zh-CN"/>
              </w:rPr>
            </w:pPr>
            <w:r>
              <w:rPr>
                <w:rFonts w:hint="default" w:ascii="Times New Roman" w:hAnsi="Times New Roman" w:eastAsia="宋体" w:cs="Times New Roman"/>
                <w:b/>
                <w:color w:val="000000"/>
                <w:sz w:val="21"/>
                <w:szCs w:val="21"/>
              </w:rPr>
              <w:t>易混点区分</w:t>
            </w:r>
          </w:p>
        </w:tc>
        <w:tc>
          <w:tcPr>
            <w:tcW w:w="2302"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3C5FB6C2">
            <w:pPr>
              <w:snapToGrid w:val="0"/>
              <w:spacing w:before="120" w:after="120" w:line="240" w:lineRule="auto"/>
              <w:ind w:left="0" w:leftChars="0" w:right="0" w:rightChars="0" w:firstLine="0" w:firstLineChars="0"/>
              <w:jc w:val="center"/>
              <w:rPr>
                <w:rFonts w:hint="eastAsia" w:ascii="Times New Roman" w:hAnsi="Times New Roman" w:eastAsia="宋体" w:cs="Times New Roman"/>
                <w:b/>
                <w:color w:val="000000"/>
                <w:sz w:val="21"/>
                <w:szCs w:val="21"/>
                <w:lang w:val="en-US" w:eastAsia="zh-CN"/>
              </w:rPr>
            </w:pPr>
            <w:r>
              <w:rPr>
                <w:rFonts w:hint="default" w:ascii="Times New Roman" w:hAnsi="Times New Roman" w:eastAsia="宋体" w:cs="Times New Roman"/>
                <w:b/>
                <w:color w:val="000000"/>
                <w:sz w:val="21"/>
                <w:szCs w:val="21"/>
              </w:rPr>
              <w:t>跨模块关联</w:t>
            </w:r>
          </w:p>
        </w:tc>
      </w:tr>
      <w:tr w14:paraId="1B88B2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7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2290746">
            <w:pPr>
              <w:snapToGrid w:val="0"/>
              <w:spacing w:before="120" w:after="120" w:line="240" w:lineRule="auto"/>
              <w:ind w:left="0" w:leftChars="0" w:right="0" w:rightChars="0" w:firstLine="0" w:firstLineChars="0"/>
              <w:jc w:val="center"/>
              <w:rPr>
                <w:rFonts w:hint="eastAsia" w:ascii="Times New Roman" w:hAnsi="Times New Roman" w:eastAsia="宋体" w:cs="Times New Roman"/>
                <w:b w:val="0"/>
                <w:color w:val="000000"/>
                <w:sz w:val="21"/>
                <w:szCs w:val="21"/>
                <w:lang w:val="en-US" w:eastAsia="zh-CN"/>
              </w:rPr>
            </w:pPr>
            <w:r>
              <w:rPr>
                <w:rFonts w:hint="default" w:ascii="Times New Roman" w:hAnsi="Times New Roman" w:eastAsia="宋体" w:cs="Times New Roman"/>
                <w:b w:val="0"/>
                <w:color w:val="000000"/>
                <w:sz w:val="21"/>
                <w:szCs w:val="21"/>
              </w:rPr>
              <w:t>基因的本质</w:t>
            </w:r>
          </w:p>
        </w:tc>
        <w:tc>
          <w:tcPr>
            <w:tcW w:w="377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4FC9C3C">
            <w:pPr>
              <w:snapToGrid w:val="0"/>
              <w:spacing w:before="120" w:after="120" w:line="240" w:lineRule="auto"/>
              <w:ind w:left="0" w:leftChars="0" w:right="0" w:rightChars="0" w:firstLine="0" w:firstLineChars="0"/>
              <w:jc w:val="both"/>
              <w:rPr>
                <w:rFonts w:hint="eastAsia" w:ascii="Times New Roman" w:hAnsi="Times New Roman" w:eastAsia="宋体" w:cs="Times New Roman"/>
                <w:b w:val="0"/>
                <w:color w:val="000000"/>
                <w:sz w:val="21"/>
                <w:szCs w:val="21"/>
                <w:lang w:val="en-US" w:eastAsia="zh-CN"/>
              </w:rPr>
            </w:pPr>
            <w:r>
              <w:rPr>
                <w:rFonts w:hint="default" w:ascii="Times New Roman" w:hAnsi="Times New Roman" w:eastAsia="宋体" w:cs="Times New Roman"/>
                <w:b w:val="0"/>
                <w:color w:val="000000"/>
                <w:sz w:val="21"/>
                <w:szCs w:val="21"/>
              </w:rPr>
              <w:t>1. 定义：有遗传效应的 DNA 片段（原核生物、真核生物），RNA 病毒的基因是有遗传效应的 RNA 片段；</w:t>
            </w:r>
            <w:r>
              <w:rPr>
                <w:rFonts w:hint="default" w:ascii="Times New Roman" w:hAnsi="Times New Roman" w:eastAsia="宋体" w:cs="Times New Roman"/>
                <w:b w:val="0"/>
                <w:color w:val="000000"/>
                <w:sz w:val="21"/>
                <w:szCs w:val="21"/>
              </w:rPr>
              <w:br w:type="textWrapping"/>
            </w:r>
            <w:r>
              <w:rPr>
                <w:rFonts w:hint="default" w:ascii="Times New Roman" w:hAnsi="Times New Roman" w:eastAsia="宋体" w:cs="Times New Roman"/>
                <w:b w:val="0"/>
                <w:color w:val="000000"/>
                <w:sz w:val="21"/>
                <w:szCs w:val="21"/>
              </w:rPr>
              <w:t>2. 位置：真核生物位于染色体、线粒体、叶绿体，原核生物位于拟核和质粒</w:t>
            </w:r>
          </w:p>
        </w:tc>
        <w:tc>
          <w:tcPr>
            <w:tcW w:w="251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FDD6500">
            <w:pPr>
              <w:snapToGrid w:val="0"/>
              <w:spacing w:before="120" w:after="120" w:line="240" w:lineRule="auto"/>
              <w:ind w:left="0" w:leftChars="0" w:right="0" w:rightChars="0" w:firstLine="0" w:firstLineChars="0"/>
              <w:jc w:val="both"/>
              <w:rPr>
                <w:rFonts w:hint="eastAsia" w:ascii="Times New Roman" w:hAnsi="Times New Roman" w:eastAsia="宋体" w:cs="Times New Roman"/>
                <w:b w:val="0"/>
                <w:color w:val="000000"/>
                <w:sz w:val="21"/>
                <w:szCs w:val="21"/>
                <w:lang w:val="en-US" w:eastAsia="zh-CN"/>
              </w:rPr>
            </w:pPr>
            <w:r>
              <w:rPr>
                <w:rFonts w:hint="default" w:ascii="Times New Roman" w:hAnsi="Times New Roman" w:eastAsia="宋体" w:cs="Times New Roman"/>
                <w:b w:val="0"/>
                <w:color w:val="000000"/>
                <w:sz w:val="21"/>
                <w:szCs w:val="21"/>
              </w:rPr>
              <w:t>1.基因≠DNA（DNA 上还有非基因片段）；</w:t>
            </w:r>
            <w:r>
              <w:rPr>
                <w:rFonts w:hint="default" w:ascii="Times New Roman" w:hAnsi="Times New Roman" w:eastAsia="宋体" w:cs="Times New Roman"/>
                <w:b w:val="0"/>
                <w:color w:val="000000"/>
                <w:sz w:val="21"/>
                <w:szCs w:val="21"/>
              </w:rPr>
              <w:br w:type="textWrapping"/>
            </w:r>
            <w:r>
              <w:rPr>
                <w:rFonts w:hint="default" w:ascii="Times New Roman" w:hAnsi="Times New Roman" w:eastAsia="宋体" w:cs="Times New Roman"/>
                <w:b w:val="0"/>
                <w:color w:val="000000"/>
                <w:sz w:val="21"/>
                <w:szCs w:val="21"/>
              </w:rPr>
              <w:t>2.遗传效应≠碱基序列（需能转录出 mRNA 或指导蛋白质合成）</w:t>
            </w:r>
          </w:p>
        </w:tc>
        <w:tc>
          <w:tcPr>
            <w:tcW w:w="230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A411D5E">
            <w:pPr>
              <w:snapToGrid w:val="0"/>
              <w:spacing w:before="120" w:after="120" w:line="240" w:lineRule="auto"/>
              <w:ind w:left="0" w:leftChars="0" w:right="0" w:rightChars="0" w:firstLine="0" w:firstLineChars="0"/>
              <w:jc w:val="both"/>
              <w:rPr>
                <w:rFonts w:hint="eastAsia" w:ascii="Times New Roman" w:hAnsi="Times New Roman" w:eastAsia="宋体" w:cs="Times New Roman"/>
                <w:b w:val="0"/>
                <w:color w:val="000000"/>
                <w:sz w:val="21"/>
                <w:szCs w:val="21"/>
                <w:lang w:val="en-US" w:eastAsia="zh-CN"/>
              </w:rPr>
            </w:pPr>
            <w:r>
              <w:rPr>
                <w:rFonts w:hint="default" w:ascii="Times New Roman" w:hAnsi="Times New Roman" w:eastAsia="宋体" w:cs="Times New Roman"/>
                <w:b w:val="0"/>
                <w:color w:val="000000"/>
                <w:sz w:val="21"/>
                <w:szCs w:val="21"/>
              </w:rPr>
              <w:t>与基因突变关联（基因中碱基对的增添、缺失、替换）</w:t>
            </w:r>
          </w:p>
        </w:tc>
      </w:tr>
      <w:tr w14:paraId="0100A3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7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5F882DE">
            <w:pPr>
              <w:snapToGrid w:val="0"/>
              <w:spacing w:before="120" w:after="120" w:line="240" w:lineRule="auto"/>
              <w:ind w:left="0" w:leftChars="0" w:right="0" w:rightChars="0" w:firstLine="0" w:firstLineChars="0"/>
              <w:jc w:val="center"/>
              <w:rPr>
                <w:rFonts w:hint="eastAsia" w:ascii="Times New Roman" w:hAnsi="Times New Roman" w:eastAsia="宋体" w:cs="Times New Roman"/>
                <w:b w:val="0"/>
                <w:color w:val="000000"/>
                <w:sz w:val="21"/>
                <w:szCs w:val="21"/>
                <w:lang w:val="en-US" w:eastAsia="zh-CN"/>
              </w:rPr>
            </w:pPr>
            <w:r>
              <w:rPr>
                <w:rFonts w:hint="default" w:ascii="Times New Roman" w:hAnsi="Times New Roman" w:eastAsia="宋体" w:cs="Times New Roman"/>
                <w:b w:val="0"/>
                <w:color w:val="000000"/>
                <w:sz w:val="21"/>
                <w:szCs w:val="21"/>
              </w:rPr>
              <w:t>DNA 结构</w:t>
            </w:r>
          </w:p>
        </w:tc>
        <w:tc>
          <w:tcPr>
            <w:tcW w:w="377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66F5C77">
            <w:pPr>
              <w:numPr>
                <w:ilvl w:val="0"/>
                <w:numId w:val="0"/>
              </w:numPr>
              <w:snapToGrid w:val="0"/>
              <w:spacing w:before="120" w:after="120" w:line="240" w:lineRule="auto"/>
              <w:ind w:left="0" w:leftChars="0" w:right="0" w:rightChars="0" w:firstLine="0" w:firstLineChars="0"/>
              <w:jc w:val="both"/>
              <w:rPr>
                <w:rFonts w:hint="default" w:ascii="Times New Roman" w:hAnsi="Times New Roman" w:eastAsia="宋体" w:cs="Times New Roman"/>
                <w:b w:val="0"/>
                <w:color w:val="000000"/>
                <w:sz w:val="21"/>
                <w:szCs w:val="21"/>
              </w:rPr>
            </w:pPr>
            <w:r>
              <w:rPr>
                <w:rFonts w:hint="default" w:ascii="Times New Roman" w:hAnsi="Times New Roman" w:eastAsia="宋体" w:cs="Times New Roman"/>
                <w:b w:val="0"/>
                <w:color w:val="000000"/>
                <w:kern w:val="2"/>
                <w:sz w:val="21"/>
                <w:szCs w:val="21"/>
                <w:lang w:val="en-US" w:eastAsia="zh-CN" w:bidi="ar-SA"/>
              </w:rPr>
              <w:t>1.</w:t>
            </w:r>
            <w:r>
              <w:rPr>
                <w:rFonts w:hint="default" w:ascii="Times New Roman" w:hAnsi="Times New Roman" w:eastAsia="宋体" w:cs="Times New Roman"/>
                <w:b w:val="0"/>
                <w:color w:val="000000"/>
                <w:sz w:val="21"/>
                <w:szCs w:val="21"/>
              </w:rPr>
              <w:t>基本单位：脱氧核苷酸（脱氧核糖 + 磷酸 + 含氮碱基 A/T/G/C）；</w:t>
            </w:r>
            <w:r>
              <w:rPr>
                <w:rFonts w:hint="default" w:ascii="Times New Roman" w:hAnsi="Times New Roman" w:eastAsia="宋体" w:cs="Times New Roman"/>
                <w:b w:val="0"/>
                <w:color w:val="000000"/>
                <w:sz w:val="21"/>
                <w:szCs w:val="21"/>
              </w:rPr>
              <w:br w:type="textWrapping"/>
            </w:r>
            <w:r>
              <w:rPr>
                <w:rFonts w:hint="default" w:ascii="Times New Roman" w:hAnsi="Times New Roman" w:eastAsia="宋体" w:cs="Times New Roman"/>
                <w:b w:val="0"/>
                <w:color w:val="000000"/>
                <w:sz w:val="21"/>
                <w:szCs w:val="21"/>
              </w:rPr>
              <w:t>2. 空间结构：反向平行双螺旋，外侧为磷酸 - 脱氧核糖骨架，内侧为碱基对（A-T 含 2 个氢键，G-C 含 3 个氢键）；</w:t>
            </w:r>
          </w:p>
          <w:p w14:paraId="39626882">
            <w:pPr>
              <w:numPr>
                <w:ilvl w:val="0"/>
                <w:numId w:val="0"/>
              </w:numPr>
              <w:snapToGrid w:val="0"/>
              <w:spacing w:before="120" w:after="120" w:line="240" w:lineRule="auto"/>
              <w:ind w:leftChars="0" w:right="0" w:rightChars="0"/>
              <w:jc w:val="both"/>
              <w:rPr>
                <w:rFonts w:hint="eastAsia" w:ascii="Times New Roman" w:hAnsi="Times New Roman" w:eastAsia="宋体" w:cs="Times New Roman"/>
                <w:b w:val="0"/>
                <w:color w:val="000000"/>
                <w:sz w:val="21"/>
                <w:szCs w:val="21"/>
                <w:lang w:val="en-US" w:eastAsia="zh-CN"/>
              </w:rPr>
            </w:pPr>
            <w:r>
              <w:rPr>
                <w:rFonts w:hint="default" w:ascii="Times New Roman" w:hAnsi="Times New Roman" w:eastAsia="宋体" w:cs="Times New Roman"/>
                <w:b w:val="0"/>
                <w:color w:val="000000"/>
                <w:sz w:val="21"/>
                <w:szCs w:val="21"/>
              </w:rPr>
              <w:t>3.关键特征：稳定性、特异性（碱基对排列顺序）、多样性（碱基对排列顺序千变万化）</w:t>
            </w:r>
          </w:p>
        </w:tc>
        <w:tc>
          <w:tcPr>
            <w:tcW w:w="251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A91877F">
            <w:pPr>
              <w:snapToGrid w:val="0"/>
              <w:spacing w:before="120" w:after="120" w:line="240" w:lineRule="auto"/>
              <w:ind w:left="0" w:leftChars="0" w:right="0" w:rightChars="0" w:firstLine="0" w:firstLineChars="0"/>
              <w:jc w:val="both"/>
              <w:rPr>
                <w:rFonts w:hint="default" w:ascii="Times New Roman" w:hAnsi="Times New Roman" w:eastAsia="宋体" w:cs="Times New Roman"/>
                <w:b w:val="0"/>
                <w:color w:val="000000"/>
                <w:sz w:val="21"/>
                <w:szCs w:val="21"/>
              </w:rPr>
            </w:pPr>
            <w:r>
              <w:rPr>
                <w:rFonts w:hint="default" w:ascii="Times New Roman" w:hAnsi="Times New Roman" w:eastAsia="宋体" w:cs="Times New Roman"/>
                <w:b w:val="0"/>
                <w:color w:val="000000"/>
                <w:sz w:val="21"/>
                <w:szCs w:val="21"/>
              </w:rPr>
              <w:t>1.氢键（连接碱基对，易断裂）vs 磷酸二酯键（连接核苷酸，需酶催化断裂）；</w:t>
            </w:r>
          </w:p>
          <w:p w14:paraId="78F2E20F">
            <w:pPr>
              <w:snapToGrid w:val="0"/>
              <w:spacing w:before="120" w:after="120" w:line="240" w:lineRule="auto"/>
              <w:ind w:left="0" w:leftChars="0" w:right="0" w:rightChars="0" w:firstLine="0" w:firstLineChars="0"/>
              <w:jc w:val="both"/>
              <w:rPr>
                <w:rFonts w:hint="eastAsia" w:ascii="Times New Roman" w:hAnsi="Times New Roman" w:eastAsia="宋体" w:cs="Times New Roman"/>
                <w:b w:val="0"/>
                <w:color w:val="000000"/>
                <w:sz w:val="21"/>
                <w:szCs w:val="21"/>
                <w:lang w:val="en-US" w:eastAsia="zh-CN"/>
              </w:rPr>
            </w:pPr>
            <w:r>
              <w:rPr>
                <w:rFonts w:hint="default" w:ascii="Times New Roman" w:hAnsi="Times New Roman" w:eastAsia="宋体" w:cs="Times New Roman"/>
                <w:b w:val="0"/>
                <w:color w:val="000000"/>
                <w:sz w:val="21"/>
                <w:szCs w:val="21"/>
              </w:rPr>
              <w:t>2.反向平行（两条链 3’→5’方向相反）vs 同向平行</w:t>
            </w:r>
          </w:p>
        </w:tc>
        <w:tc>
          <w:tcPr>
            <w:tcW w:w="230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2363B68">
            <w:pPr>
              <w:snapToGrid w:val="0"/>
              <w:spacing w:before="120" w:after="120" w:line="240" w:lineRule="auto"/>
              <w:ind w:left="0" w:leftChars="0" w:right="0" w:rightChars="0" w:firstLine="0" w:firstLineChars="0"/>
              <w:jc w:val="both"/>
              <w:rPr>
                <w:rFonts w:hint="eastAsia" w:ascii="Times New Roman" w:hAnsi="Times New Roman" w:eastAsia="宋体" w:cs="Times New Roman"/>
                <w:b w:val="0"/>
                <w:color w:val="000000"/>
                <w:sz w:val="21"/>
                <w:szCs w:val="21"/>
                <w:lang w:val="en-US" w:eastAsia="zh-CN"/>
              </w:rPr>
            </w:pPr>
            <w:r>
              <w:rPr>
                <w:rFonts w:hint="default" w:ascii="Times New Roman" w:hAnsi="Times New Roman" w:eastAsia="宋体" w:cs="Times New Roman"/>
                <w:b w:val="0"/>
                <w:color w:val="000000"/>
                <w:sz w:val="21"/>
                <w:szCs w:val="21"/>
              </w:rPr>
              <w:t>与 DNA 复制关联（双螺旋解开为复制提供模板）；与 DNA 稳定性关联（G-C 含量越高，DNA 越稳定）</w:t>
            </w:r>
          </w:p>
        </w:tc>
      </w:tr>
      <w:tr w14:paraId="78652A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7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448FBFA">
            <w:pPr>
              <w:snapToGrid w:val="0"/>
              <w:spacing w:before="120" w:after="120" w:line="240" w:lineRule="auto"/>
              <w:ind w:left="0" w:leftChars="0" w:right="0" w:rightChars="0" w:firstLine="0" w:firstLineChars="0"/>
              <w:jc w:val="center"/>
              <w:rPr>
                <w:rFonts w:hint="eastAsia" w:ascii="Times New Roman" w:hAnsi="Times New Roman" w:eastAsia="宋体" w:cs="Times New Roman"/>
                <w:b w:val="0"/>
                <w:color w:val="000000"/>
                <w:sz w:val="21"/>
                <w:szCs w:val="21"/>
                <w:lang w:val="en-US" w:eastAsia="zh-CN"/>
              </w:rPr>
            </w:pPr>
            <w:r>
              <w:rPr>
                <w:rFonts w:hint="default" w:ascii="Times New Roman" w:hAnsi="Times New Roman" w:eastAsia="宋体" w:cs="Times New Roman"/>
                <w:b w:val="0"/>
                <w:color w:val="000000"/>
                <w:sz w:val="21"/>
                <w:szCs w:val="21"/>
              </w:rPr>
              <w:t>DNA 复制</w:t>
            </w:r>
          </w:p>
        </w:tc>
        <w:tc>
          <w:tcPr>
            <w:tcW w:w="377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40D78BF">
            <w:pPr>
              <w:snapToGrid w:val="0"/>
              <w:spacing w:before="120" w:after="120" w:line="240" w:lineRule="auto"/>
              <w:ind w:left="0" w:leftChars="0" w:right="0" w:rightChars="0" w:firstLine="0" w:firstLineChars="0"/>
              <w:jc w:val="both"/>
              <w:rPr>
                <w:rFonts w:hint="eastAsia" w:ascii="Times New Roman" w:hAnsi="Times New Roman" w:eastAsia="宋体" w:cs="Times New Roman"/>
                <w:b w:val="0"/>
                <w:color w:val="000000"/>
                <w:sz w:val="21"/>
                <w:szCs w:val="21"/>
                <w:lang w:val="en-US" w:eastAsia="zh-CN"/>
              </w:rPr>
            </w:pPr>
            <w:r>
              <w:rPr>
                <w:rFonts w:hint="default" w:ascii="Times New Roman" w:hAnsi="Times New Roman" w:eastAsia="宋体" w:cs="Times New Roman"/>
                <w:b w:val="0"/>
                <w:color w:val="000000"/>
                <w:sz w:val="21"/>
                <w:szCs w:val="21"/>
              </w:rPr>
              <w:t>1. 核心原则：半保留复制（子代 DNA 含一条亲代链和一条子代链）；</w:t>
            </w:r>
            <w:r>
              <w:rPr>
                <w:rFonts w:hint="default" w:ascii="Times New Roman" w:hAnsi="Times New Roman" w:eastAsia="宋体" w:cs="Times New Roman"/>
                <w:b w:val="0"/>
                <w:color w:val="000000"/>
                <w:sz w:val="21"/>
                <w:szCs w:val="21"/>
              </w:rPr>
              <w:br w:type="textWrapping"/>
            </w:r>
            <w:r>
              <w:rPr>
                <w:rFonts w:hint="default" w:ascii="Times New Roman" w:hAnsi="Times New Roman" w:eastAsia="宋体" w:cs="Times New Roman"/>
                <w:b w:val="0"/>
                <w:color w:val="000000"/>
                <w:sz w:val="21"/>
                <w:szCs w:val="21"/>
              </w:rPr>
              <w:t>2. 条件：模板（解开的 DNA 双链）、原料（四种脱氧核苷酸）、酶（解旋酶→解旋，DNA 聚合酶→合成子链）、能量（ATP）；</w:t>
            </w:r>
            <w:r>
              <w:rPr>
                <w:rFonts w:hint="default" w:ascii="Times New Roman" w:hAnsi="Times New Roman" w:eastAsia="宋体" w:cs="Times New Roman"/>
                <w:b w:val="0"/>
                <w:color w:val="000000"/>
                <w:sz w:val="21"/>
                <w:szCs w:val="21"/>
              </w:rPr>
              <w:br w:type="textWrapping"/>
            </w:r>
            <w:r>
              <w:rPr>
                <w:rFonts w:hint="default" w:ascii="Times New Roman" w:hAnsi="Times New Roman" w:eastAsia="宋体" w:cs="Times New Roman"/>
                <w:b w:val="0"/>
                <w:color w:val="000000"/>
                <w:sz w:val="21"/>
                <w:szCs w:val="21"/>
              </w:rPr>
              <w:t>3. 时期：真核生物→有丝分裂间期、减数第一次分裂前的间期；原核生物→细胞分裂时；</w:t>
            </w:r>
            <w:r>
              <w:rPr>
                <w:rFonts w:hint="default" w:ascii="Times New Roman" w:hAnsi="Times New Roman" w:eastAsia="宋体" w:cs="Times New Roman"/>
                <w:b w:val="0"/>
                <w:color w:val="000000"/>
                <w:sz w:val="21"/>
                <w:szCs w:val="21"/>
              </w:rPr>
              <w:br w:type="textWrapping"/>
            </w:r>
            <w:r>
              <w:rPr>
                <w:rFonts w:hint="default" w:ascii="Times New Roman" w:hAnsi="Times New Roman" w:eastAsia="宋体" w:cs="Times New Roman"/>
                <w:b w:val="0"/>
                <w:color w:val="000000"/>
                <w:sz w:val="21"/>
                <w:szCs w:val="21"/>
              </w:rPr>
              <w:t>4. 过程：解旋→合成子链（边解旋边复制）→形成子代 DNA</w:t>
            </w:r>
          </w:p>
        </w:tc>
        <w:tc>
          <w:tcPr>
            <w:tcW w:w="251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1AF3DA1">
            <w:pPr>
              <w:snapToGrid w:val="0"/>
              <w:spacing w:before="120" w:after="120" w:line="240" w:lineRule="auto"/>
              <w:ind w:left="0" w:leftChars="0" w:right="0" w:rightChars="0" w:firstLine="0" w:firstLineChars="0"/>
              <w:jc w:val="both"/>
              <w:rPr>
                <w:rFonts w:hint="eastAsia" w:ascii="Times New Roman" w:hAnsi="Times New Roman" w:eastAsia="宋体" w:cs="Times New Roman"/>
                <w:b w:val="0"/>
                <w:color w:val="000000"/>
                <w:sz w:val="21"/>
                <w:szCs w:val="21"/>
                <w:lang w:val="en-US" w:eastAsia="zh-CN"/>
              </w:rPr>
            </w:pPr>
            <w:r>
              <w:rPr>
                <w:rFonts w:hint="default" w:ascii="Times New Roman" w:hAnsi="Times New Roman" w:eastAsia="宋体" w:cs="Times New Roman"/>
                <w:b w:val="0"/>
                <w:color w:val="000000"/>
                <w:sz w:val="21"/>
                <w:szCs w:val="21"/>
              </w:rPr>
              <w:t>1. 解旋酶（解旋）vs DNA 聚合酶（合成子链，不能从头合成，需引物）；</w:t>
            </w:r>
            <w:r>
              <w:rPr>
                <w:rFonts w:hint="default" w:ascii="Times New Roman" w:hAnsi="Times New Roman" w:eastAsia="宋体" w:cs="Times New Roman"/>
                <w:b w:val="0"/>
                <w:color w:val="000000"/>
                <w:sz w:val="21"/>
                <w:szCs w:val="21"/>
              </w:rPr>
              <w:br w:type="textWrapping"/>
            </w:r>
            <w:r>
              <w:rPr>
                <w:rFonts w:hint="default" w:ascii="Times New Roman" w:hAnsi="Times New Roman" w:eastAsia="宋体" w:cs="Times New Roman"/>
                <w:b w:val="0"/>
                <w:color w:val="000000"/>
                <w:sz w:val="21"/>
                <w:szCs w:val="21"/>
              </w:rPr>
              <w:t>2. 半保留复制（实验验证：同位素标记法，¹⁵N 标记亲代 DNA，¹⁴N 培养基培养）</w:t>
            </w:r>
          </w:p>
        </w:tc>
        <w:tc>
          <w:tcPr>
            <w:tcW w:w="230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A9136E4">
            <w:pPr>
              <w:snapToGrid w:val="0"/>
              <w:spacing w:before="120" w:after="120" w:line="240" w:lineRule="auto"/>
              <w:ind w:left="0" w:leftChars="0" w:right="0" w:rightChars="0" w:firstLine="0" w:firstLineChars="0"/>
              <w:jc w:val="both"/>
              <w:rPr>
                <w:rFonts w:hint="eastAsia" w:ascii="Times New Roman" w:hAnsi="Times New Roman" w:eastAsia="宋体" w:cs="Times New Roman"/>
                <w:b w:val="0"/>
                <w:color w:val="000000"/>
                <w:sz w:val="21"/>
                <w:szCs w:val="21"/>
                <w:lang w:val="en-US" w:eastAsia="zh-CN"/>
              </w:rPr>
            </w:pPr>
            <w:r>
              <w:rPr>
                <w:rFonts w:hint="default" w:ascii="Times New Roman" w:hAnsi="Times New Roman" w:eastAsia="宋体" w:cs="Times New Roman"/>
                <w:b w:val="0"/>
                <w:color w:val="000000"/>
                <w:sz w:val="21"/>
                <w:szCs w:val="21"/>
              </w:rPr>
              <w:t>1. 与细胞分裂关联（复制后的 DNA 随染色体分配到子细胞）；</w:t>
            </w:r>
            <w:r>
              <w:rPr>
                <w:rFonts w:hint="default" w:ascii="Times New Roman" w:hAnsi="Times New Roman" w:eastAsia="宋体" w:cs="Times New Roman"/>
                <w:b w:val="0"/>
                <w:color w:val="000000"/>
                <w:sz w:val="21"/>
                <w:szCs w:val="21"/>
              </w:rPr>
              <w:br w:type="textWrapping"/>
            </w:r>
            <w:r>
              <w:rPr>
                <w:rFonts w:hint="default" w:ascii="Times New Roman" w:hAnsi="Times New Roman" w:eastAsia="宋体" w:cs="Times New Roman"/>
                <w:b w:val="0"/>
                <w:color w:val="000000"/>
                <w:sz w:val="21"/>
                <w:szCs w:val="21"/>
              </w:rPr>
              <w:t>2. 与基因突变关联（复制时碱基错配、碱基增添 / 缺失）；</w:t>
            </w:r>
            <w:r>
              <w:rPr>
                <w:rFonts w:hint="default" w:ascii="Times New Roman" w:hAnsi="Times New Roman" w:eastAsia="宋体" w:cs="Times New Roman"/>
                <w:b w:val="0"/>
                <w:color w:val="000000"/>
                <w:sz w:val="21"/>
                <w:szCs w:val="21"/>
              </w:rPr>
              <w:br w:type="textWrapping"/>
            </w:r>
            <w:r>
              <w:rPr>
                <w:rFonts w:hint="default" w:ascii="Times New Roman" w:hAnsi="Times New Roman" w:eastAsia="宋体" w:cs="Times New Roman"/>
                <w:b w:val="0"/>
                <w:color w:val="000000"/>
                <w:sz w:val="21"/>
                <w:szCs w:val="21"/>
              </w:rPr>
              <w:t>3. 与 PCR 技术关联（模拟 DNA 复制过程，需耐高温 DNA 聚合酶）</w:t>
            </w:r>
          </w:p>
        </w:tc>
      </w:tr>
    </w:tbl>
    <w:p w14:paraId="5CF331FF">
      <w:pPr>
        <w:snapToGrid w:val="0"/>
        <w:spacing w:before="120" w:after="120" w:line="240" w:lineRule="auto"/>
        <w:ind w:left="0" w:leftChars="0" w:right="0" w:rightChars="0" w:firstLine="0" w:firstLineChars="0"/>
        <w:jc w:val="left"/>
        <w:rPr>
          <w:rFonts w:hint="eastAsia" w:ascii="Times New Roman" w:hAnsi="Times New Roman" w:eastAsia="宋体" w:cs="Times New Roman"/>
          <w:b w:val="0"/>
          <w:color w:val="000000"/>
          <w:sz w:val="21"/>
          <w:szCs w:val="21"/>
          <w:lang w:val="en-US" w:eastAsia="zh-CN"/>
        </w:rPr>
      </w:pPr>
      <w:r>
        <w:rPr>
          <w:rFonts w:hint="eastAsia" w:ascii="Times New Roman" w:hAnsi="Times New Roman" w:eastAsia="宋体" w:cs="Times New Roman"/>
          <w:b w:val="0"/>
          <w:color w:val="000000"/>
          <w:sz w:val="21"/>
          <w:szCs w:val="21"/>
          <w:lang w:val="en-US" w:eastAsia="zh-CN"/>
        </w:rPr>
        <w:t>（2）明确噬菌体侵染实验的“两标记”和“三原因”</w:t>
      </w:r>
    </w:p>
    <w:p w14:paraId="10CD4721">
      <w:pPr>
        <w:pStyle w:val="4"/>
        <w:tabs>
          <w:tab w:val="left" w:pos="1701"/>
          <w:tab w:val="left" w:pos="2552"/>
          <w:tab w:val="left" w:pos="3402"/>
        </w:tabs>
        <w:snapToGrid w:val="0"/>
        <w:spacing w:line="360" w:lineRule="auto"/>
        <w:rPr>
          <w:rFonts w:ascii="Times New Roman" w:hAnsi="Times New Roman" w:cs="Times New Roman"/>
          <w:sz w:val="21"/>
          <w:szCs w:val="21"/>
        </w:rPr>
      </w:pPr>
      <w:r>
        <w:rPr>
          <w:rFonts w:hint="eastAsia" w:ascii="Times New Roman" w:hAnsi="Times New Roman" w:cs="Times New Roman"/>
          <w:sz w:val="21"/>
          <w:szCs w:val="21"/>
          <w:lang w:val="en-US" w:eastAsia="zh-CN"/>
        </w:rPr>
        <w:t>①</w:t>
      </w:r>
      <w:r>
        <w:rPr>
          <w:rFonts w:ascii="Times New Roman" w:hAnsi="Times New Roman" w:cs="Times New Roman"/>
          <w:sz w:val="21"/>
          <w:szCs w:val="21"/>
        </w:rPr>
        <w:t>实验中的两次标记的目的</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28"/>
        <w:gridCol w:w="8240"/>
      </w:tblGrid>
      <w:tr w14:paraId="7B809F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28"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75261B20">
            <w:pPr>
              <w:pStyle w:val="4"/>
              <w:tabs>
                <w:tab w:val="left" w:pos="1701"/>
                <w:tab w:val="left" w:pos="2552"/>
                <w:tab w:val="left" w:pos="3402"/>
              </w:tabs>
              <w:snapToGrid w:val="0"/>
              <w:spacing w:line="360" w:lineRule="auto"/>
              <w:jc w:val="center"/>
              <w:rPr>
                <w:rFonts w:hint="eastAsia" w:ascii="Times New Roman" w:hAnsi="Times New Roman" w:cs="Times New Roman" w:eastAsiaTheme="minorEastAsia"/>
                <w:b/>
                <w:color w:val="000000"/>
                <w:sz w:val="21"/>
                <w:szCs w:val="21"/>
                <w:vertAlign w:val="baseline"/>
                <w:lang w:val="en-US" w:eastAsia="zh-CN"/>
              </w:rPr>
            </w:pPr>
            <w:r>
              <w:rPr>
                <w:rFonts w:hint="eastAsia" w:ascii="Times New Roman" w:hAnsi="Times New Roman" w:cs="Times New Roman"/>
                <w:b/>
                <w:color w:val="000000"/>
                <w:sz w:val="21"/>
                <w:szCs w:val="21"/>
                <w:vertAlign w:val="baseline"/>
                <w:lang w:val="en-US" w:eastAsia="zh-CN"/>
              </w:rPr>
              <w:t>标记</w:t>
            </w:r>
          </w:p>
        </w:tc>
        <w:tc>
          <w:tcPr>
            <w:tcW w:w="8240"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0818AF3F">
            <w:pPr>
              <w:pStyle w:val="4"/>
              <w:tabs>
                <w:tab w:val="left" w:pos="1701"/>
                <w:tab w:val="left" w:pos="2552"/>
                <w:tab w:val="left" w:pos="3402"/>
              </w:tabs>
              <w:snapToGrid w:val="0"/>
              <w:spacing w:line="360" w:lineRule="auto"/>
              <w:jc w:val="center"/>
              <w:rPr>
                <w:rFonts w:hint="eastAsia" w:ascii="Times New Roman" w:hAnsi="Times New Roman" w:cs="Times New Roman" w:eastAsiaTheme="minorEastAsia"/>
                <w:b/>
                <w:color w:val="000000"/>
                <w:sz w:val="21"/>
                <w:szCs w:val="21"/>
                <w:vertAlign w:val="baseline"/>
                <w:lang w:val="en-US" w:eastAsia="zh-CN"/>
              </w:rPr>
            </w:pPr>
            <w:r>
              <w:rPr>
                <w:rFonts w:hint="eastAsia" w:ascii="Times New Roman" w:hAnsi="Times New Roman" w:cs="Times New Roman"/>
                <w:b/>
                <w:color w:val="000000"/>
                <w:sz w:val="21"/>
                <w:szCs w:val="21"/>
                <w:vertAlign w:val="baseline"/>
                <w:lang w:val="en-US" w:eastAsia="zh-CN"/>
              </w:rPr>
              <w:t>内容</w:t>
            </w:r>
          </w:p>
        </w:tc>
      </w:tr>
      <w:tr w14:paraId="70EBF1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2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5CD5661">
            <w:pPr>
              <w:pStyle w:val="4"/>
              <w:tabs>
                <w:tab w:val="left" w:pos="1701"/>
                <w:tab w:val="left" w:pos="2552"/>
                <w:tab w:val="left" w:pos="3402"/>
              </w:tabs>
              <w:snapToGrid w:val="0"/>
              <w:spacing w:line="360" w:lineRule="auto"/>
              <w:jc w:val="both"/>
              <w:rPr>
                <w:rFonts w:ascii="Times New Roman" w:hAnsi="Times New Roman" w:cs="Times New Roman"/>
                <w:b w:val="0"/>
                <w:color w:val="000000"/>
                <w:sz w:val="21"/>
                <w:szCs w:val="21"/>
                <w:vertAlign w:val="baseline"/>
              </w:rPr>
            </w:pPr>
            <w:r>
              <w:rPr>
                <w:rFonts w:ascii="Times New Roman" w:hAnsi="Times New Roman" w:cs="Times New Roman"/>
                <w:b w:val="0"/>
                <w:color w:val="000000"/>
                <w:sz w:val="21"/>
                <w:szCs w:val="21"/>
              </w:rPr>
              <w:t>第一次标记</w:t>
            </w:r>
          </w:p>
        </w:tc>
        <w:tc>
          <w:tcPr>
            <w:tcW w:w="824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62F03EF">
            <w:pPr>
              <w:pStyle w:val="4"/>
              <w:tabs>
                <w:tab w:val="left" w:pos="1701"/>
                <w:tab w:val="left" w:pos="2552"/>
                <w:tab w:val="left" w:pos="3402"/>
              </w:tabs>
              <w:snapToGrid w:val="0"/>
              <w:spacing w:line="360" w:lineRule="auto"/>
              <w:jc w:val="center"/>
              <w:rPr>
                <w:rFonts w:ascii="Times New Roman" w:hAnsi="Times New Roman" w:cs="Times New Roman"/>
                <w:b w:val="0"/>
                <w:color w:val="000000"/>
                <w:sz w:val="21"/>
                <w:szCs w:val="21"/>
                <w:vertAlign w:val="baseline"/>
              </w:rPr>
            </w:pPr>
            <w:r>
              <w:rPr>
                <w:rFonts w:ascii="Times New Roman" w:hAnsi="Times New Roman" w:cs="Times New Roman"/>
                <w:b w:val="0"/>
                <w:color w:val="000000"/>
                <w:sz w:val="21"/>
                <w:szCs w:val="21"/>
                <w:u w:val="none"/>
              </w:rPr>
              <w:t>分别用含</w:t>
            </w:r>
            <w:r>
              <w:rPr>
                <w:rFonts w:ascii="Times New Roman" w:hAnsi="Times New Roman" w:cs="Times New Roman"/>
                <w:b w:val="0"/>
                <w:color w:val="000000"/>
                <w:sz w:val="21"/>
                <w:szCs w:val="21"/>
                <w:u w:val="none"/>
                <w:vertAlign w:val="superscript"/>
              </w:rPr>
              <w:t>35</w:t>
            </w:r>
            <w:r>
              <w:rPr>
                <w:rFonts w:ascii="Times New Roman" w:hAnsi="Times New Roman" w:cs="Times New Roman"/>
                <w:b w:val="0"/>
                <w:color w:val="000000"/>
                <w:sz w:val="21"/>
                <w:szCs w:val="21"/>
                <w:u w:val="none"/>
              </w:rPr>
              <w:t>S和</w:t>
            </w:r>
            <w:r>
              <w:rPr>
                <w:rFonts w:ascii="Times New Roman" w:hAnsi="Times New Roman" w:cs="Times New Roman"/>
                <w:b w:val="0"/>
                <w:color w:val="000000"/>
                <w:sz w:val="21"/>
                <w:szCs w:val="21"/>
                <w:u w:val="none"/>
                <w:vertAlign w:val="superscript"/>
              </w:rPr>
              <w:t>32</w:t>
            </w:r>
            <w:r>
              <w:rPr>
                <w:rFonts w:ascii="Times New Roman" w:hAnsi="Times New Roman" w:cs="Times New Roman"/>
                <w:b w:val="0"/>
                <w:color w:val="000000"/>
                <w:sz w:val="21"/>
                <w:szCs w:val="21"/>
                <w:u w:val="none"/>
              </w:rPr>
              <w:t>P的培养基培养大肠杆菌，目的是获得带有标记的大肠杆菌</w:t>
            </w:r>
          </w:p>
        </w:tc>
      </w:tr>
      <w:tr w14:paraId="7D4082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2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EB46E86">
            <w:pPr>
              <w:pStyle w:val="4"/>
              <w:tabs>
                <w:tab w:val="left" w:pos="1701"/>
                <w:tab w:val="left" w:pos="2552"/>
                <w:tab w:val="left" w:pos="3402"/>
              </w:tabs>
              <w:snapToGrid w:val="0"/>
              <w:spacing w:line="360" w:lineRule="auto"/>
              <w:jc w:val="both"/>
              <w:rPr>
                <w:rFonts w:ascii="Times New Roman" w:hAnsi="Times New Roman" w:cs="Times New Roman"/>
                <w:b w:val="0"/>
                <w:color w:val="000000"/>
                <w:sz w:val="21"/>
                <w:szCs w:val="21"/>
                <w:vertAlign w:val="baseline"/>
              </w:rPr>
            </w:pPr>
            <w:r>
              <w:rPr>
                <w:rFonts w:ascii="Times New Roman" w:hAnsi="Times New Roman" w:cs="Times New Roman"/>
                <w:b w:val="0"/>
                <w:color w:val="000000"/>
                <w:sz w:val="21"/>
                <w:szCs w:val="21"/>
              </w:rPr>
              <w:t>第二次标记</w:t>
            </w:r>
          </w:p>
        </w:tc>
        <w:tc>
          <w:tcPr>
            <w:tcW w:w="824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752FFD4">
            <w:pPr>
              <w:pStyle w:val="4"/>
              <w:tabs>
                <w:tab w:val="left" w:pos="1701"/>
                <w:tab w:val="left" w:pos="2552"/>
                <w:tab w:val="left" w:pos="3402"/>
              </w:tabs>
              <w:snapToGrid w:val="0"/>
              <w:spacing w:line="360" w:lineRule="auto"/>
              <w:jc w:val="center"/>
              <w:rPr>
                <w:rFonts w:ascii="Times New Roman" w:hAnsi="Times New Roman" w:cs="Times New Roman"/>
                <w:b w:val="0"/>
                <w:color w:val="000000"/>
                <w:sz w:val="21"/>
                <w:szCs w:val="21"/>
                <w:vertAlign w:val="baseline"/>
              </w:rPr>
            </w:pPr>
            <w:r>
              <w:rPr>
                <w:rFonts w:ascii="Times New Roman" w:hAnsi="Times New Roman" w:cs="Times New Roman"/>
                <w:b w:val="0"/>
                <w:color w:val="000000"/>
                <w:sz w:val="21"/>
                <w:szCs w:val="21"/>
                <w:u w:val="none"/>
              </w:rPr>
              <w:t>分别用含</w:t>
            </w:r>
            <w:r>
              <w:rPr>
                <w:rFonts w:ascii="Times New Roman" w:hAnsi="Times New Roman" w:cs="Times New Roman"/>
                <w:b w:val="0"/>
                <w:color w:val="000000"/>
                <w:sz w:val="21"/>
                <w:szCs w:val="21"/>
                <w:u w:val="none"/>
                <w:vertAlign w:val="superscript"/>
              </w:rPr>
              <w:t>35</w:t>
            </w:r>
            <w:r>
              <w:rPr>
                <w:rFonts w:ascii="Times New Roman" w:hAnsi="Times New Roman" w:cs="Times New Roman"/>
                <w:b w:val="0"/>
                <w:color w:val="000000"/>
                <w:sz w:val="21"/>
                <w:szCs w:val="21"/>
                <w:u w:val="none"/>
              </w:rPr>
              <w:t>S和</w:t>
            </w:r>
            <w:r>
              <w:rPr>
                <w:rFonts w:ascii="Times New Roman" w:hAnsi="Times New Roman" w:cs="Times New Roman"/>
                <w:b w:val="0"/>
                <w:color w:val="000000"/>
                <w:sz w:val="21"/>
                <w:szCs w:val="21"/>
                <w:u w:val="none"/>
                <w:vertAlign w:val="superscript"/>
              </w:rPr>
              <w:t>32</w:t>
            </w:r>
            <w:r>
              <w:rPr>
                <w:rFonts w:ascii="Times New Roman" w:hAnsi="Times New Roman" w:cs="Times New Roman"/>
                <w:b w:val="0"/>
                <w:color w:val="000000"/>
                <w:sz w:val="21"/>
                <w:szCs w:val="21"/>
                <w:u w:val="none"/>
              </w:rPr>
              <w:t>P的大肠杆菌培养T2噬菌体，目的是使噬菌体带上放射性标记</w:t>
            </w:r>
          </w:p>
        </w:tc>
      </w:tr>
    </w:tbl>
    <w:p w14:paraId="482DDF6A">
      <w:pPr>
        <w:pStyle w:val="4"/>
        <w:tabs>
          <w:tab w:val="left" w:pos="1701"/>
          <w:tab w:val="left" w:pos="2552"/>
          <w:tab w:val="left" w:pos="3402"/>
        </w:tabs>
        <w:snapToGrid w:val="0"/>
        <w:spacing w:line="360" w:lineRule="auto"/>
        <w:rPr>
          <w:rFonts w:hint="eastAsia" w:ascii="Times New Roman" w:hAnsi="Times New Roman" w:cs="Times New Roman"/>
          <w:sz w:val="21"/>
          <w:szCs w:val="21"/>
        </w:rPr>
      </w:pPr>
      <w:r>
        <w:rPr>
          <w:rFonts w:hint="eastAsia" w:ascii="Times New Roman" w:hAnsi="Times New Roman" w:cs="Times New Roman"/>
          <w:sz w:val="21"/>
          <w:szCs w:val="21"/>
          <w:lang w:val="en-US" w:eastAsia="zh-CN"/>
        </w:rPr>
        <w:t>②</w:t>
      </w:r>
      <w:r>
        <w:rPr>
          <w:rFonts w:hint="eastAsia" w:ascii="Times New Roman" w:hAnsi="Times New Roman" w:cs="Times New Roman"/>
          <w:sz w:val="21"/>
          <w:szCs w:val="21"/>
        </w:rPr>
        <w:t>实验中放射性分布误差产生的三个原因</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691"/>
        <w:gridCol w:w="6277"/>
      </w:tblGrid>
      <w:tr w14:paraId="630E98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3691"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769D7E0A">
            <w:pPr>
              <w:pStyle w:val="4"/>
              <w:tabs>
                <w:tab w:val="left" w:pos="1701"/>
                <w:tab w:val="left" w:pos="2552"/>
                <w:tab w:val="left" w:pos="3402"/>
              </w:tabs>
              <w:snapToGrid w:val="0"/>
              <w:spacing w:line="360" w:lineRule="auto"/>
              <w:jc w:val="center"/>
              <w:rPr>
                <w:rFonts w:hint="eastAsia" w:ascii="Times New Roman" w:hAnsi="Times New Roman" w:cs="Times New Roman" w:eastAsiaTheme="minorEastAsia"/>
                <w:b/>
                <w:color w:val="000000"/>
                <w:sz w:val="21"/>
                <w:szCs w:val="21"/>
                <w:vertAlign w:val="baseline"/>
                <w:lang w:val="en-US" w:eastAsia="zh-CN"/>
              </w:rPr>
            </w:pPr>
            <w:r>
              <w:rPr>
                <w:rFonts w:hint="eastAsia" w:ascii="Times New Roman" w:hAnsi="Times New Roman" w:cs="Times New Roman"/>
                <w:b/>
                <w:color w:val="000000"/>
                <w:sz w:val="21"/>
                <w:szCs w:val="21"/>
                <w:vertAlign w:val="baseline"/>
                <w:lang w:val="en-US" w:eastAsia="zh-CN"/>
              </w:rPr>
              <w:t>方面</w:t>
            </w:r>
          </w:p>
        </w:tc>
        <w:tc>
          <w:tcPr>
            <w:tcW w:w="6277"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1C433813">
            <w:pPr>
              <w:pStyle w:val="4"/>
              <w:tabs>
                <w:tab w:val="left" w:pos="1701"/>
                <w:tab w:val="left" w:pos="2552"/>
                <w:tab w:val="left" w:pos="3402"/>
              </w:tabs>
              <w:snapToGrid w:val="0"/>
              <w:spacing w:line="360" w:lineRule="auto"/>
              <w:jc w:val="center"/>
              <w:rPr>
                <w:rFonts w:hint="eastAsia" w:ascii="Times New Roman" w:hAnsi="Times New Roman" w:cs="Times New Roman" w:eastAsiaTheme="minorEastAsia"/>
                <w:b/>
                <w:color w:val="000000"/>
                <w:sz w:val="21"/>
                <w:szCs w:val="21"/>
                <w:vertAlign w:val="baseline"/>
                <w:lang w:val="en-US" w:eastAsia="zh-CN"/>
              </w:rPr>
            </w:pPr>
            <w:r>
              <w:rPr>
                <w:rFonts w:hint="eastAsia" w:ascii="Times New Roman" w:hAnsi="Times New Roman" w:cs="Times New Roman"/>
                <w:b/>
                <w:color w:val="000000"/>
                <w:sz w:val="21"/>
                <w:szCs w:val="21"/>
                <w:vertAlign w:val="baseline"/>
                <w:lang w:val="en-US" w:eastAsia="zh-CN"/>
              </w:rPr>
              <w:t>内容</w:t>
            </w:r>
          </w:p>
        </w:tc>
      </w:tr>
      <w:tr w14:paraId="40A8D3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9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899BEA5">
            <w:pPr>
              <w:pStyle w:val="4"/>
              <w:tabs>
                <w:tab w:val="left" w:pos="1701"/>
                <w:tab w:val="left" w:pos="2552"/>
                <w:tab w:val="left" w:pos="3402"/>
              </w:tabs>
              <w:snapToGrid w:val="0"/>
              <w:spacing w:line="360" w:lineRule="auto"/>
              <w:jc w:val="center"/>
              <w:rPr>
                <w:rFonts w:hint="eastAsia" w:ascii="Times New Roman" w:hAnsi="Times New Roman" w:cs="Times New Roman"/>
                <w:b w:val="0"/>
                <w:color w:val="000000"/>
                <w:sz w:val="21"/>
                <w:szCs w:val="21"/>
                <w:vertAlign w:val="baseline"/>
              </w:rPr>
            </w:pPr>
            <w:r>
              <w:rPr>
                <w:rFonts w:hint="eastAsia" w:ascii="Times New Roman" w:hAnsi="Times New Roman" w:cs="Times New Roman"/>
                <w:b w:val="0"/>
                <w:color w:val="000000"/>
                <w:sz w:val="21"/>
                <w:szCs w:val="21"/>
                <w:vertAlign w:val="superscript"/>
              </w:rPr>
              <w:t>32</w:t>
            </w:r>
            <w:r>
              <w:rPr>
                <w:rFonts w:hint="eastAsia" w:ascii="Times New Roman" w:hAnsi="Times New Roman" w:cs="Times New Roman"/>
                <w:b w:val="0"/>
                <w:color w:val="000000"/>
                <w:sz w:val="21"/>
                <w:szCs w:val="21"/>
              </w:rPr>
              <w:t>P标记DNA</w:t>
            </w:r>
          </w:p>
        </w:tc>
        <w:tc>
          <w:tcPr>
            <w:tcW w:w="627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C8F13C8">
            <w:pPr>
              <w:pStyle w:val="4"/>
              <w:tabs>
                <w:tab w:val="left" w:pos="1701"/>
                <w:tab w:val="left" w:pos="2552"/>
                <w:tab w:val="left" w:pos="3402"/>
              </w:tabs>
              <w:snapToGrid w:val="0"/>
              <w:spacing w:line="360" w:lineRule="auto"/>
              <w:jc w:val="center"/>
              <w:rPr>
                <w:rFonts w:hint="eastAsia" w:ascii="Times New Roman" w:hAnsi="Times New Roman" w:cs="Times New Roman"/>
                <w:b w:val="0"/>
                <w:color w:val="000000"/>
                <w:sz w:val="21"/>
                <w:szCs w:val="21"/>
                <w:vertAlign w:val="baseline"/>
              </w:rPr>
            </w:pPr>
            <w:r>
              <w:rPr>
                <w:rFonts w:ascii="Times New Roman" w:hAnsi="Times New Roman" w:cs="Times New Roman"/>
                <w:b w:val="0"/>
                <w:color w:val="000000"/>
                <w:sz w:val="24"/>
                <w:szCs w:val="24"/>
              </w:rPr>
              <w:drawing>
                <wp:inline distT="0" distB="0" distL="114300" distR="114300">
                  <wp:extent cx="2777490" cy="819150"/>
                  <wp:effectExtent l="0" t="0" r="3810" b="6350"/>
                  <wp:docPr id="3" name="图片 6" descr="说明: L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6" descr="说明: L143"/>
                          <pic:cNvPicPr>
                            <a:picLocks noChangeAspect="1"/>
                          </pic:cNvPicPr>
                        </pic:nvPicPr>
                        <pic:blipFill>
                          <a:blip r:embed="rId38"/>
                          <a:stretch>
                            <a:fillRect/>
                          </a:stretch>
                        </pic:blipFill>
                        <pic:spPr>
                          <a:xfrm>
                            <a:off x="0" y="0"/>
                            <a:ext cx="2777490" cy="819150"/>
                          </a:xfrm>
                          <a:prstGeom prst="rect">
                            <a:avLst/>
                          </a:prstGeom>
                          <a:noFill/>
                          <a:ln>
                            <a:noFill/>
                          </a:ln>
                        </pic:spPr>
                      </pic:pic>
                    </a:graphicData>
                  </a:graphic>
                </wp:inline>
              </w:drawing>
            </w:r>
          </w:p>
        </w:tc>
      </w:tr>
      <w:tr w14:paraId="36F70E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9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FD2FAFE">
            <w:pPr>
              <w:pStyle w:val="4"/>
              <w:tabs>
                <w:tab w:val="left" w:pos="1701"/>
                <w:tab w:val="left" w:pos="2552"/>
                <w:tab w:val="left" w:pos="3402"/>
              </w:tabs>
              <w:snapToGrid w:val="0"/>
              <w:spacing w:line="360" w:lineRule="auto"/>
              <w:jc w:val="center"/>
              <w:rPr>
                <w:rFonts w:hint="eastAsia" w:ascii="Times New Roman" w:hAnsi="Times New Roman" w:cs="Times New Roman"/>
                <w:b w:val="0"/>
                <w:color w:val="000000"/>
                <w:sz w:val="21"/>
                <w:szCs w:val="21"/>
                <w:vertAlign w:val="baseline"/>
              </w:rPr>
            </w:pPr>
            <w:r>
              <w:rPr>
                <w:rFonts w:hint="eastAsia" w:ascii="Times New Roman" w:hAnsi="Times New Roman" w:cs="Times New Roman"/>
                <w:b w:val="0"/>
                <w:color w:val="000000"/>
                <w:sz w:val="21"/>
                <w:szCs w:val="21"/>
                <w:vertAlign w:val="superscript"/>
              </w:rPr>
              <w:t>35</w:t>
            </w:r>
            <w:r>
              <w:rPr>
                <w:rFonts w:hint="eastAsia" w:ascii="Times New Roman" w:hAnsi="Times New Roman" w:cs="Times New Roman"/>
                <w:b w:val="0"/>
                <w:color w:val="000000"/>
                <w:sz w:val="21"/>
                <w:szCs w:val="21"/>
              </w:rPr>
              <w:t>S标记蛋白质外壳</w:t>
            </w:r>
          </w:p>
        </w:tc>
        <w:tc>
          <w:tcPr>
            <w:tcW w:w="627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71BEFFF">
            <w:pPr>
              <w:pStyle w:val="4"/>
              <w:tabs>
                <w:tab w:val="left" w:pos="1701"/>
                <w:tab w:val="left" w:pos="2552"/>
                <w:tab w:val="left" w:pos="3402"/>
              </w:tabs>
              <w:snapToGrid w:val="0"/>
              <w:spacing w:line="360" w:lineRule="auto"/>
              <w:jc w:val="center"/>
              <w:rPr>
                <w:rFonts w:hint="eastAsia" w:ascii="Times New Roman" w:hAnsi="Times New Roman" w:cs="Times New Roman"/>
                <w:b w:val="0"/>
                <w:color w:val="000000"/>
                <w:sz w:val="21"/>
                <w:szCs w:val="21"/>
                <w:vertAlign w:val="baseline"/>
              </w:rPr>
            </w:pPr>
            <w:r>
              <w:rPr>
                <w:rFonts w:ascii="Times New Roman" w:hAnsi="Times New Roman" w:cs="Times New Roman"/>
                <w:b w:val="0"/>
                <w:color w:val="000000"/>
                <w:sz w:val="24"/>
                <w:szCs w:val="24"/>
              </w:rPr>
              <w:drawing>
                <wp:inline distT="0" distB="0" distL="114300" distR="114300">
                  <wp:extent cx="2818130" cy="559435"/>
                  <wp:effectExtent l="0" t="0" r="1270" b="12065"/>
                  <wp:docPr id="10" name="图片 7" descr="说明: L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7" descr="说明: L144"/>
                          <pic:cNvPicPr>
                            <a:picLocks noChangeAspect="1"/>
                          </pic:cNvPicPr>
                        </pic:nvPicPr>
                        <pic:blipFill>
                          <a:blip r:embed="rId39"/>
                          <a:stretch>
                            <a:fillRect/>
                          </a:stretch>
                        </pic:blipFill>
                        <pic:spPr>
                          <a:xfrm>
                            <a:off x="0" y="0"/>
                            <a:ext cx="2818130" cy="559435"/>
                          </a:xfrm>
                          <a:prstGeom prst="rect">
                            <a:avLst/>
                          </a:prstGeom>
                          <a:noFill/>
                          <a:ln>
                            <a:noFill/>
                          </a:ln>
                        </pic:spPr>
                      </pic:pic>
                    </a:graphicData>
                  </a:graphic>
                </wp:inline>
              </w:drawing>
            </w:r>
          </w:p>
        </w:tc>
      </w:tr>
      <w:tr w14:paraId="282E7E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8" w:type="dxa"/>
            <w:gridSpan w:val="2"/>
            <w:tcBorders>
              <w:top w:val="single" w:color="F79646" w:sz="4" w:space="0"/>
              <w:left w:val="single" w:color="F79646" w:sz="4" w:space="0"/>
              <w:bottom w:val="single" w:color="F79646" w:sz="4" w:space="0"/>
              <w:right w:val="single" w:color="F79646" w:sz="4" w:space="0"/>
            </w:tcBorders>
            <w:shd w:val="clear" w:color="auto" w:fill="FFFFFF"/>
          </w:tcPr>
          <w:p w14:paraId="0660B9C8">
            <w:pPr>
              <w:pStyle w:val="4"/>
              <w:tabs>
                <w:tab w:val="left" w:pos="1701"/>
                <w:tab w:val="left" w:pos="2552"/>
                <w:tab w:val="left" w:pos="3402"/>
              </w:tabs>
              <w:snapToGrid w:val="0"/>
              <w:spacing w:line="360" w:lineRule="auto"/>
              <w:rPr>
                <w:rFonts w:hint="default" w:ascii="Times New Roman" w:hAnsi="Times New Roman" w:eastAsia="宋体" w:cs="Times New Roman"/>
                <w:b w:val="0"/>
                <w:color w:val="000000"/>
                <w:sz w:val="21"/>
                <w:szCs w:val="21"/>
              </w:rPr>
            </w:pPr>
            <w:r>
              <w:rPr>
                <w:rFonts w:hint="default" w:ascii="Times New Roman" w:hAnsi="Times New Roman" w:eastAsia="宋体" w:cs="Times New Roman"/>
                <w:b w:val="0"/>
                <w:color w:val="000000"/>
                <w:sz w:val="21"/>
                <w:szCs w:val="21"/>
              </w:rPr>
              <w:t>提醒　</w:t>
            </w:r>
          </w:p>
          <w:p w14:paraId="77DC10D0">
            <w:pPr>
              <w:pStyle w:val="4"/>
              <w:tabs>
                <w:tab w:val="left" w:pos="1701"/>
                <w:tab w:val="left" w:pos="2552"/>
                <w:tab w:val="left" w:pos="3402"/>
              </w:tabs>
              <w:snapToGrid w:val="0"/>
              <w:spacing w:line="360" w:lineRule="auto"/>
              <w:rPr>
                <w:rFonts w:hint="default" w:ascii="Times New Roman" w:hAnsi="Times New Roman" w:eastAsia="宋体" w:cs="Times New Roman"/>
                <w:b w:val="0"/>
                <w:color w:val="000000"/>
                <w:sz w:val="21"/>
                <w:szCs w:val="21"/>
              </w:rPr>
            </w:pPr>
            <w:r>
              <w:rPr>
                <w:rFonts w:hint="default" w:ascii="Times New Roman" w:hAnsi="Times New Roman" w:eastAsia="宋体" w:cs="Times New Roman"/>
                <w:b w:val="0"/>
                <w:color w:val="000000"/>
                <w:sz w:val="21"/>
                <w:szCs w:val="21"/>
              </w:rPr>
              <w:t>①不能用</w:t>
            </w:r>
            <w:r>
              <w:rPr>
                <w:rFonts w:hint="default" w:ascii="Times New Roman" w:hAnsi="Times New Roman" w:eastAsia="宋体" w:cs="Times New Roman"/>
                <w:b w:val="0"/>
                <w:color w:val="000000"/>
                <w:sz w:val="21"/>
                <w:szCs w:val="21"/>
                <w:vertAlign w:val="superscript"/>
              </w:rPr>
              <w:t>35</w:t>
            </w:r>
            <w:r>
              <w:rPr>
                <w:rFonts w:hint="default" w:ascii="Times New Roman" w:hAnsi="Times New Roman" w:eastAsia="宋体" w:cs="Times New Roman"/>
                <w:b w:val="0"/>
                <w:color w:val="000000"/>
                <w:sz w:val="21"/>
                <w:szCs w:val="21"/>
              </w:rPr>
              <w:t>S和</w:t>
            </w:r>
            <w:r>
              <w:rPr>
                <w:rFonts w:hint="default" w:ascii="Times New Roman" w:hAnsi="Times New Roman" w:eastAsia="宋体" w:cs="Times New Roman"/>
                <w:b w:val="0"/>
                <w:color w:val="000000"/>
                <w:sz w:val="21"/>
                <w:szCs w:val="21"/>
                <w:vertAlign w:val="superscript"/>
              </w:rPr>
              <w:t>32</w:t>
            </w:r>
            <w:r>
              <w:rPr>
                <w:rFonts w:hint="default" w:ascii="Times New Roman" w:hAnsi="Times New Roman" w:eastAsia="宋体" w:cs="Times New Roman"/>
                <w:b w:val="0"/>
                <w:color w:val="000000"/>
                <w:sz w:val="21"/>
                <w:szCs w:val="21"/>
              </w:rPr>
              <w:t>P标记同一T2噬菌体，因为放射性检测时只能检测到放射性的存在部位，不能确定是何种元素。</w:t>
            </w:r>
          </w:p>
          <w:p w14:paraId="681D2A9B">
            <w:pPr>
              <w:pStyle w:val="4"/>
              <w:tabs>
                <w:tab w:val="left" w:pos="1701"/>
                <w:tab w:val="left" w:pos="2552"/>
                <w:tab w:val="left" w:pos="3402"/>
              </w:tabs>
              <w:snapToGrid w:val="0"/>
              <w:spacing w:line="360" w:lineRule="auto"/>
              <w:rPr>
                <w:rFonts w:hint="default" w:ascii="Times New Roman" w:hAnsi="Times New Roman" w:eastAsia="宋体" w:cs="Times New Roman"/>
                <w:b w:val="0"/>
                <w:color w:val="000000"/>
                <w:sz w:val="21"/>
                <w:szCs w:val="21"/>
              </w:rPr>
            </w:pPr>
            <w:r>
              <w:rPr>
                <w:rFonts w:hint="default" w:ascii="Times New Roman" w:hAnsi="Times New Roman" w:eastAsia="宋体" w:cs="Times New Roman"/>
                <w:b w:val="0"/>
                <w:color w:val="000000"/>
                <w:sz w:val="21"/>
                <w:szCs w:val="21"/>
              </w:rPr>
              <w:t>②不能用普通培养基直接培养T2噬菌体。</w:t>
            </w:r>
          </w:p>
          <w:p w14:paraId="4905666B">
            <w:pPr>
              <w:pStyle w:val="4"/>
              <w:tabs>
                <w:tab w:val="left" w:pos="1701"/>
                <w:tab w:val="left" w:pos="2552"/>
                <w:tab w:val="left" w:pos="3402"/>
              </w:tabs>
              <w:snapToGrid w:val="0"/>
              <w:spacing w:line="360" w:lineRule="auto"/>
              <w:rPr>
                <w:rFonts w:hint="default" w:ascii="Times New Roman" w:hAnsi="Times New Roman" w:eastAsia="宋体" w:cs="Times New Roman"/>
                <w:b w:val="0"/>
                <w:color w:val="000000"/>
                <w:sz w:val="21"/>
                <w:szCs w:val="21"/>
              </w:rPr>
            </w:pPr>
            <w:r>
              <w:rPr>
                <w:rFonts w:hint="default" w:ascii="Times New Roman" w:hAnsi="Times New Roman" w:eastAsia="宋体" w:cs="Times New Roman"/>
                <w:b w:val="0"/>
                <w:color w:val="000000"/>
                <w:sz w:val="21"/>
                <w:szCs w:val="21"/>
              </w:rPr>
              <w:t>③转化的实质是基因重组且概率低。</w:t>
            </w:r>
          </w:p>
          <w:p w14:paraId="54C2BB87">
            <w:pPr>
              <w:pStyle w:val="4"/>
              <w:tabs>
                <w:tab w:val="left" w:pos="1701"/>
                <w:tab w:val="left" w:pos="2552"/>
                <w:tab w:val="left" w:pos="3402"/>
              </w:tabs>
              <w:snapToGrid w:val="0"/>
              <w:spacing w:line="360" w:lineRule="auto"/>
              <w:rPr>
                <w:rFonts w:hint="eastAsia" w:ascii="Times New Roman" w:hAnsi="Times New Roman" w:cs="Times New Roman"/>
                <w:b w:val="0"/>
                <w:color w:val="000000"/>
                <w:sz w:val="21"/>
                <w:szCs w:val="21"/>
                <w:vertAlign w:val="baseline"/>
              </w:rPr>
            </w:pPr>
            <w:r>
              <w:rPr>
                <w:rFonts w:hint="default" w:ascii="Times New Roman" w:hAnsi="Times New Roman" w:eastAsia="宋体" w:cs="Times New Roman"/>
                <w:b w:val="0"/>
                <w:color w:val="000000"/>
                <w:sz w:val="21"/>
                <w:szCs w:val="21"/>
              </w:rPr>
              <w:t>④加热杀死的S型细菌中，蛋白质变性失活，但DNA在加热结束后随温度的降低又逐渐恢复正常结构而具有活性。</w:t>
            </w:r>
          </w:p>
        </w:tc>
      </w:tr>
    </w:tbl>
    <w:p w14:paraId="2B2D8DB2">
      <w:pPr>
        <w:pStyle w:val="4"/>
        <w:tabs>
          <w:tab w:val="left" w:pos="1701"/>
          <w:tab w:val="left" w:pos="2552"/>
          <w:tab w:val="left" w:pos="3402"/>
        </w:tabs>
        <w:snapToGrid w:val="0"/>
        <w:spacing w:line="360" w:lineRule="auto"/>
        <w:rPr>
          <w:rFonts w:hint="eastAsia" w:ascii="Times New Roman" w:hAnsi="Times New Roman" w:cs="Times New Roman" w:eastAsiaTheme="minorEastAsia"/>
          <w:sz w:val="21"/>
          <w:szCs w:val="21"/>
          <w:lang w:eastAsia="zh-CN"/>
        </w:rPr>
      </w:pPr>
      <w:r>
        <w:rPr>
          <w:rFonts w:hint="eastAsia" w:ascii="Times New Roman" w:hAnsi="Times New Roman" w:cs="Times New Roman"/>
          <w:sz w:val="21"/>
          <w:szCs w:val="21"/>
          <w:lang w:eastAsia="zh-CN"/>
        </w:rPr>
        <w:t>（</w:t>
      </w:r>
      <w:r>
        <w:rPr>
          <w:rFonts w:hint="eastAsia" w:ascii="Times New Roman" w:hAnsi="Times New Roman" w:cs="Times New Roman"/>
          <w:sz w:val="21"/>
          <w:szCs w:val="21"/>
          <w:lang w:val="en-US" w:eastAsia="zh-CN"/>
        </w:rPr>
        <w:t>3</w:t>
      </w:r>
      <w:r>
        <w:rPr>
          <w:rFonts w:hint="eastAsia" w:ascii="Times New Roman" w:hAnsi="Times New Roman" w:cs="Times New Roman"/>
          <w:sz w:val="21"/>
          <w:szCs w:val="21"/>
          <w:lang w:eastAsia="zh-CN"/>
        </w:rPr>
        <w:t>）遗传物质探索的四种方法</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91"/>
        <w:gridCol w:w="7777"/>
      </w:tblGrid>
      <w:tr w14:paraId="621DCE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91"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4B82FAD0">
            <w:pPr>
              <w:pStyle w:val="4"/>
              <w:tabs>
                <w:tab w:val="left" w:pos="1701"/>
                <w:tab w:val="left" w:pos="2552"/>
                <w:tab w:val="left" w:pos="3402"/>
              </w:tabs>
              <w:snapToGrid w:val="0"/>
              <w:spacing w:line="360" w:lineRule="auto"/>
              <w:jc w:val="center"/>
              <w:rPr>
                <w:rFonts w:hint="eastAsia" w:ascii="Times New Roman" w:hAnsi="Times New Roman" w:cs="Times New Roman" w:eastAsiaTheme="minorEastAsia"/>
                <w:b/>
                <w:color w:val="000000"/>
                <w:sz w:val="21"/>
                <w:szCs w:val="21"/>
                <w:vertAlign w:val="baseline"/>
                <w:lang w:val="en-US" w:eastAsia="zh-CN"/>
              </w:rPr>
            </w:pPr>
            <w:r>
              <w:rPr>
                <w:rFonts w:hint="eastAsia" w:ascii="Times New Roman" w:hAnsi="Times New Roman" w:cs="Times New Roman"/>
                <w:b/>
                <w:color w:val="000000"/>
                <w:sz w:val="21"/>
                <w:szCs w:val="21"/>
                <w:vertAlign w:val="baseline"/>
                <w:lang w:val="en-US" w:eastAsia="zh-CN"/>
              </w:rPr>
              <w:t>方法</w:t>
            </w:r>
          </w:p>
        </w:tc>
        <w:tc>
          <w:tcPr>
            <w:tcW w:w="7777"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519252B7">
            <w:pPr>
              <w:pStyle w:val="4"/>
              <w:tabs>
                <w:tab w:val="left" w:pos="1701"/>
                <w:tab w:val="left" w:pos="2552"/>
                <w:tab w:val="left" w:pos="3402"/>
              </w:tabs>
              <w:snapToGrid w:val="0"/>
              <w:spacing w:line="360" w:lineRule="auto"/>
              <w:jc w:val="center"/>
              <w:rPr>
                <w:rFonts w:hint="eastAsia" w:ascii="Times New Roman" w:hAnsi="Times New Roman" w:cs="Times New Roman" w:eastAsiaTheme="minorEastAsia"/>
                <w:b/>
                <w:color w:val="000000"/>
                <w:sz w:val="21"/>
                <w:szCs w:val="21"/>
                <w:vertAlign w:val="baseline"/>
                <w:lang w:val="en-US" w:eastAsia="zh-CN"/>
              </w:rPr>
            </w:pPr>
            <w:r>
              <w:rPr>
                <w:rFonts w:hint="eastAsia" w:ascii="Times New Roman" w:hAnsi="Times New Roman" w:cs="Times New Roman"/>
                <w:b/>
                <w:color w:val="000000"/>
                <w:sz w:val="21"/>
                <w:szCs w:val="21"/>
                <w:vertAlign w:val="baseline"/>
                <w:lang w:val="en-US" w:eastAsia="zh-CN"/>
              </w:rPr>
              <w:t>内容</w:t>
            </w:r>
          </w:p>
        </w:tc>
      </w:tr>
      <w:tr w14:paraId="158602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9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F27F658">
            <w:pPr>
              <w:pStyle w:val="4"/>
              <w:tabs>
                <w:tab w:val="left" w:pos="1701"/>
                <w:tab w:val="left" w:pos="2552"/>
                <w:tab w:val="left" w:pos="3402"/>
              </w:tabs>
              <w:snapToGrid w:val="0"/>
              <w:spacing w:line="360" w:lineRule="auto"/>
              <w:jc w:val="center"/>
              <w:rPr>
                <w:rFonts w:hint="eastAsia" w:ascii="Times New Roman" w:hAnsi="Times New Roman" w:cs="Times New Roman"/>
                <w:b w:val="0"/>
                <w:color w:val="000000"/>
                <w:sz w:val="21"/>
                <w:szCs w:val="21"/>
                <w:vertAlign w:val="baseline"/>
              </w:rPr>
            </w:pPr>
            <w:r>
              <w:rPr>
                <w:rFonts w:hint="eastAsia" w:ascii="Times New Roman" w:hAnsi="Times New Roman" w:cs="Times New Roman"/>
                <w:b w:val="0"/>
                <w:color w:val="000000"/>
                <w:sz w:val="21"/>
                <w:szCs w:val="21"/>
              </w:rPr>
              <w:t>分离提纯法</w:t>
            </w:r>
          </w:p>
        </w:tc>
        <w:tc>
          <w:tcPr>
            <w:tcW w:w="777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E27EC36">
            <w:pPr>
              <w:pStyle w:val="4"/>
              <w:tabs>
                <w:tab w:val="left" w:pos="1701"/>
                <w:tab w:val="left" w:pos="2552"/>
                <w:tab w:val="left" w:pos="3402"/>
              </w:tabs>
              <w:snapToGrid w:val="0"/>
              <w:spacing w:line="360" w:lineRule="auto"/>
              <w:jc w:val="both"/>
              <w:rPr>
                <w:rFonts w:hint="eastAsia" w:ascii="Times New Roman" w:hAnsi="Times New Roman" w:cs="Times New Roman"/>
                <w:b w:val="0"/>
                <w:color w:val="000000"/>
                <w:sz w:val="21"/>
                <w:szCs w:val="21"/>
              </w:rPr>
            </w:pPr>
            <w:r>
              <w:rPr>
                <w:rFonts w:hint="eastAsia" w:ascii="Times New Roman" w:hAnsi="Times New Roman" w:cs="Times New Roman"/>
                <w:b w:val="0"/>
                <w:color w:val="000000"/>
                <w:sz w:val="21"/>
                <w:szCs w:val="21"/>
              </w:rPr>
              <w:t>分离S型细菌的多种组成物质(DNA、蛋白质、多糖等)，分别与R型细菌混合培养。缺点是物质纯度不能保证100%</w:t>
            </w:r>
          </w:p>
          <w:p w14:paraId="1C6275CC">
            <w:pPr>
              <w:pStyle w:val="4"/>
              <w:tabs>
                <w:tab w:val="left" w:pos="1701"/>
                <w:tab w:val="left" w:pos="2552"/>
                <w:tab w:val="left" w:pos="3402"/>
              </w:tabs>
              <w:snapToGrid w:val="0"/>
              <w:spacing w:line="360" w:lineRule="auto"/>
              <w:jc w:val="both"/>
              <w:rPr>
                <w:rFonts w:hint="eastAsia" w:ascii="Times New Roman" w:hAnsi="Times New Roman" w:cs="Times New Roman"/>
                <w:b w:val="0"/>
                <w:color w:val="000000"/>
                <w:sz w:val="21"/>
                <w:szCs w:val="21"/>
                <w:vertAlign w:val="baseline"/>
              </w:rPr>
            </w:pPr>
          </w:p>
        </w:tc>
      </w:tr>
      <w:tr w14:paraId="1EBBD2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9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BD5A5B6">
            <w:pPr>
              <w:pStyle w:val="4"/>
              <w:tabs>
                <w:tab w:val="left" w:pos="1701"/>
                <w:tab w:val="left" w:pos="2552"/>
                <w:tab w:val="left" w:pos="3402"/>
              </w:tabs>
              <w:snapToGrid w:val="0"/>
              <w:spacing w:line="360" w:lineRule="auto"/>
              <w:jc w:val="center"/>
              <w:rPr>
                <w:rFonts w:hint="eastAsia" w:ascii="Times New Roman" w:hAnsi="Times New Roman" w:cs="Times New Roman"/>
                <w:b w:val="0"/>
                <w:color w:val="000000"/>
                <w:sz w:val="21"/>
                <w:szCs w:val="21"/>
                <w:vertAlign w:val="baseline"/>
              </w:rPr>
            </w:pPr>
            <w:r>
              <w:rPr>
                <w:rFonts w:hint="eastAsia" w:ascii="Times New Roman" w:hAnsi="Times New Roman" w:cs="Times New Roman"/>
                <w:b w:val="0"/>
                <w:color w:val="000000"/>
                <w:sz w:val="21"/>
                <w:szCs w:val="21"/>
              </w:rPr>
              <w:t>放射性同位素标记法</w:t>
            </w:r>
          </w:p>
        </w:tc>
        <w:tc>
          <w:tcPr>
            <w:tcW w:w="777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17728E3">
            <w:pPr>
              <w:pStyle w:val="4"/>
              <w:tabs>
                <w:tab w:val="left" w:pos="1701"/>
                <w:tab w:val="left" w:pos="2552"/>
                <w:tab w:val="left" w:pos="3402"/>
              </w:tabs>
              <w:snapToGrid w:val="0"/>
              <w:spacing w:line="360" w:lineRule="auto"/>
              <w:jc w:val="both"/>
              <w:rPr>
                <w:rFonts w:hint="eastAsia" w:ascii="Times New Roman" w:hAnsi="Times New Roman" w:cs="Times New Roman"/>
                <w:b w:val="0"/>
                <w:color w:val="000000"/>
                <w:sz w:val="21"/>
                <w:szCs w:val="21"/>
              </w:rPr>
            </w:pPr>
            <w:r>
              <w:rPr>
                <w:rFonts w:hint="eastAsia" w:ascii="Times New Roman" w:hAnsi="Times New Roman" w:cs="Times New Roman"/>
                <w:b w:val="0"/>
                <w:color w:val="000000"/>
                <w:sz w:val="21"/>
                <w:szCs w:val="21"/>
              </w:rPr>
              <w:t>分别标记DNA和蛋白质的特有元素，将病毒的DNA与蛋白质分开，单独、直接地观察它们各自的作用</w:t>
            </w:r>
          </w:p>
          <w:p w14:paraId="0BD38AAE">
            <w:pPr>
              <w:pStyle w:val="4"/>
              <w:tabs>
                <w:tab w:val="left" w:pos="1701"/>
                <w:tab w:val="left" w:pos="2552"/>
                <w:tab w:val="left" w:pos="3402"/>
              </w:tabs>
              <w:snapToGrid w:val="0"/>
              <w:spacing w:line="360" w:lineRule="auto"/>
              <w:jc w:val="both"/>
              <w:rPr>
                <w:rFonts w:hint="eastAsia" w:ascii="Times New Roman" w:hAnsi="Times New Roman" w:cs="Times New Roman"/>
                <w:b w:val="0"/>
                <w:color w:val="000000"/>
                <w:sz w:val="21"/>
                <w:szCs w:val="21"/>
                <w:vertAlign w:val="baseline"/>
              </w:rPr>
            </w:pPr>
          </w:p>
        </w:tc>
      </w:tr>
      <w:tr w14:paraId="73C801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9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E16B9EF">
            <w:pPr>
              <w:pStyle w:val="4"/>
              <w:tabs>
                <w:tab w:val="left" w:pos="1701"/>
                <w:tab w:val="left" w:pos="2552"/>
                <w:tab w:val="left" w:pos="3402"/>
              </w:tabs>
              <w:snapToGrid w:val="0"/>
              <w:spacing w:line="360" w:lineRule="auto"/>
              <w:jc w:val="center"/>
              <w:rPr>
                <w:rFonts w:hint="eastAsia" w:ascii="Times New Roman" w:hAnsi="Times New Roman" w:cs="Times New Roman"/>
                <w:b w:val="0"/>
                <w:color w:val="000000"/>
                <w:sz w:val="21"/>
                <w:szCs w:val="21"/>
                <w:vertAlign w:val="baseline"/>
              </w:rPr>
            </w:pPr>
            <w:r>
              <w:rPr>
                <w:rFonts w:hint="eastAsia" w:ascii="Times New Roman" w:hAnsi="Times New Roman" w:cs="Times New Roman"/>
                <w:b w:val="0"/>
                <w:color w:val="000000"/>
                <w:sz w:val="21"/>
                <w:szCs w:val="21"/>
              </w:rPr>
              <w:t>病毒重组法</w:t>
            </w:r>
          </w:p>
        </w:tc>
        <w:tc>
          <w:tcPr>
            <w:tcW w:w="777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AD0C40B">
            <w:pPr>
              <w:pStyle w:val="4"/>
              <w:tabs>
                <w:tab w:val="left" w:pos="1701"/>
                <w:tab w:val="left" w:pos="2552"/>
                <w:tab w:val="left" w:pos="3402"/>
              </w:tabs>
              <w:snapToGrid w:val="0"/>
              <w:spacing w:line="360" w:lineRule="auto"/>
              <w:jc w:val="both"/>
              <w:rPr>
                <w:rFonts w:hint="eastAsia" w:ascii="Times New Roman" w:hAnsi="Times New Roman" w:cs="Times New Roman"/>
                <w:b w:val="0"/>
                <w:color w:val="000000"/>
                <w:sz w:val="21"/>
                <w:szCs w:val="21"/>
                <w:vertAlign w:val="baseline"/>
              </w:rPr>
            </w:pPr>
            <w:r>
              <w:rPr>
                <w:rFonts w:hint="eastAsia" w:ascii="Times New Roman" w:hAnsi="Times New Roman" w:cs="Times New Roman"/>
                <w:b w:val="0"/>
                <w:color w:val="000000"/>
                <w:sz w:val="21"/>
                <w:szCs w:val="21"/>
              </w:rPr>
              <w:t>将一种病毒的遗传物质与另一种病毒的蛋白质外壳重新组合，得到杂种病毒，观察杂种病毒的性状表现</w:t>
            </w:r>
          </w:p>
        </w:tc>
      </w:tr>
      <w:tr w14:paraId="7CC130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9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E784997">
            <w:pPr>
              <w:pStyle w:val="4"/>
              <w:tabs>
                <w:tab w:val="left" w:pos="1701"/>
                <w:tab w:val="left" w:pos="2552"/>
                <w:tab w:val="left" w:pos="3402"/>
              </w:tabs>
              <w:snapToGrid w:val="0"/>
              <w:spacing w:line="360" w:lineRule="auto"/>
              <w:jc w:val="center"/>
              <w:rPr>
                <w:rFonts w:hint="eastAsia" w:ascii="Times New Roman" w:hAnsi="Times New Roman" w:cs="Times New Roman"/>
                <w:b w:val="0"/>
                <w:color w:val="000000"/>
                <w:sz w:val="21"/>
                <w:szCs w:val="21"/>
                <w:vertAlign w:val="baseline"/>
              </w:rPr>
            </w:pPr>
            <w:r>
              <w:rPr>
                <w:rFonts w:hint="eastAsia" w:ascii="Times New Roman" w:hAnsi="Times New Roman" w:cs="Times New Roman"/>
                <w:b w:val="0"/>
                <w:color w:val="000000"/>
                <w:sz w:val="21"/>
                <w:szCs w:val="21"/>
              </w:rPr>
              <w:t>酶解法</w:t>
            </w:r>
          </w:p>
        </w:tc>
        <w:tc>
          <w:tcPr>
            <w:tcW w:w="777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FE82E45">
            <w:pPr>
              <w:pStyle w:val="4"/>
              <w:tabs>
                <w:tab w:val="left" w:pos="1701"/>
                <w:tab w:val="left" w:pos="2552"/>
                <w:tab w:val="left" w:pos="3402"/>
              </w:tabs>
              <w:snapToGrid w:val="0"/>
              <w:spacing w:line="360" w:lineRule="auto"/>
              <w:jc w:val="both"/>
              <w:rPr>
                <w:rFonts w:hint="eastAsia" w:ascii="Times New Roman" w:hAnsi="Times New Roman" w:cs="Times New Roman"/>
                <w:b w:val="0"/>
                <w:color w:val="000000"/>
                <w:sz w:val="21"/>
                <w:szCs w:val="21"/>
                <w:vertAlign w:val="baseline"/>
              </w:rPr>
            </w:pPr>
            <w:r>
              <w:rPr>
                <w:rFonts w:hint="eastAsia" w:ascii="Times New Roman" w:hAnsi="Times New Roman" w:cs="Times New Roman"/>
                <w:b w:val="0"/>
                <w:color w:val="000000"/>
                <w:sz w:val="21"/>
                <w:szCs w:val="21"/>
              </w:rPr>
              <w:t>利用酶的专一性，如加入DNA酶，将DNA水解，观察起控制作用的物质是否还有控制作用，若"有"，其遗传物质不是DNA，若"没有"，其遗传物质可能是DNA</w:t>
            </w:r>
          </w:p>
        </w:tc>
      </w:tr>
    </w:tbl>
    <w:p w14:paraId="2E45A8A2">
      <w:pPr>
        <w:pStyle w:val="4"/>
        <w:tabs>
          <w:tab w:val="left" w:pos="1701"/>
          <w:tab w:val="left" w:pos="2552"/>
          <w:tab w:val="left" w:pos="3402"/>
        </w:tabs>
        <w:snapToGrid w:val="0"/>
        <w:spacing w:line="360" w:lineRule="auto"/>
        <w:rPr>
          <w:rFonts w:hint="eastAsia" w:ascii="Times New Roman" w:hAnsi="Times New Roman" w:cs="Times New Roman" w:eastAsiaTheme="minorEastAsia"/>
          <w:sz w:val="21"/>
          <w:szCs w:val="21"/>
          <w:lang w:eastAsia="zh-CN"/>
        </w:rPr>
      </w:pPr>
      <w:r>
        <w:rPr>
          <w:rFonts w:hint="eastAsia" w:ascii="Times New Roman" w:hAnsi="Times New Roman" w:cs="Times New Roman"/>
          <w:sz w:val="21"/>
          <w:szCs w:val="21"/>
          <w:lang w:eastAsia="zh-CN"/>
        </w:rPr>
        <w:t>（</w:t>
      </w:r>
      <w:r>
        <w:rPr>
          <w:rFonts w:hint="eastAsia" w:ascii="Times New Roman" w:hAnsi="Times New Roman" w:cs="Times New Roman"/>
          <w:sz w:val="21"/>
          <w:szCs w:val="21"/>
          <w:lang w:val="en-US" w:eastAsia="zh-CN"/>
        </w:rPr>
        <w:t>4</w:t>
      </w:r>
      <w:r>
        <w:rPr>
          <w:rFonts w:hint="eastAsia" w:ascii="Times New Roman" w:hAnsi="Times New Roman" w:cs="Times New Roman"/>
          <w:sz w:val="21"/>
          <w:szCs w:val="21"/>
          <w:lang w:eastAsia="zh-CN"/>
        </w:rPr>
        <w:t>）理清DNA结构的两种关系和两种化学键</w:t>
      </w:r>
    </w:p>
    <w:tbl>
      <w:tblPr>
        <w:tblStyle w:val="9"/>
        <w:tblW w:w="983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10"/>
        <w:gridCol w:w="7522"/>
      </w:tblGrid>
      <w:tr w14:paraId="77DA13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10" w:type="dxa"/>
            <w:vMerge w:val="restart"/>
            <w:tcBorders>
              <w:top w:val="single" w:color="F79646" w:sz="4" w:space="0"/>
              <w:left w:val="single" w:color="F79646" w:sz="4" w:space="0"/>
              <w:bottom w:val="single" w:color="F79646" w:sz="4" w:space="0"/>
              <w:right w:val="single" w:color="F79646" w:sz="4" w:space="0"/>
              <w:tl2br w:val="nil"/>
            </w:tcBorders>
            <w:shd w:val="clear" w:color="auto" w:fill="FBC090"/>
            <w:noWrap w:val="0"/>
            <w:vAlign w:val="center"/>
          </w:tcPr>
          <w:p w14:paraId="1720E273">
            <w:pPr>
              <w:pStyle w:val="4"/>
              <w:tabs>
                <w:tab w:val="left" w:pos="1701"/>
                <w:tab w:val="left" w:pos="2552"/>
                <w:tab w:val="left" w:pos="3402"/>
              </w:tabs>
              <w:snapToGrid w:val="0"/>
              <w:spacing w:line="360" w:lineRule="auto"/>
              <w:jc w:val="center"/>
              <w:rPr>
                <w:rFonts w:hint="eastAsia" w:ascii="Times New Roman" w:hAnsi="Times New Roman" w:cs="Times New Roman"/>
                <w:b/>
                <w:bCs/>
                <w:color w:val="000000"/>
                <w:sz w:val="21"/>
                <w:szCs w:val="21"/>
              </w:rPr>
            </w:pPr>
            <w:r>
              <w:rPr>
                <w:rFonts w:hint="eastAsia" w:ascii="Times New Roman" w:hAnsi="Times New Roman" w:cs="Times New Roman"/>
                <w:b/>
                <w:bCs/>
                <w:color w:val="000000"/>
                <w:sz w:val="21"/>
                <w:szCs w:val="21"/>
              </w:rPr>
              <w:t>数量关系</w:t>
            </w:r>
          </w:p>
        </w:tc>
        <w:tc>
          <w:tcPr>
            <w:tcW w:w="7522" w:type="dxa"/>
            <w:tcBorders>
              <w:top w:val="single" w:color="F79646" w:sz="4" w:space="0"/>
              <w:left w:val="single" w:color="F79646" w:sz="4" w:space="0"/>
              <w:bottom w:val="single" w:color="F79646" w:sz="4" w:space="0"/>
              <w:right w:val="single" w:color="F79646" w:sz="4" w:space="0"/>
            </w:tcBorders>
            <w:shd w:val="clear" w:color="auto" w:fill="FFFFFF"/>
            <w:noWrap w:val="0"/>
            <w:vAlign w:val="center"/>
          </w:tcPr>
          <w:p w14:paraId="4E7FCA52">
            <w:pPr>
              <w:pStyle w:val="4"/>
              <w:tabs>
                <w:tab w:val="left" w:pos="1701"/>
                <w:tab w:val="left" w:pos="2552"/>
                <w:tab w:val="left" w:pos="3402"/>
              </w:tabs>
              <w:snapToGrid w:val="0"/>
              <w:spacing w:line="360" w:lineRule="auto"/>
              <w:jc w:val="both"/>
              <w:rPr>
                <w:rFonts w:hint="eastAsia" w:ascii="Times New Roman" w:hAnsi="Times New Roman" w:cs="Times New Roman"/>
                <w:b w:val="0"/>
                <w:color w:val="000000"/>
                <w:sz w:val="21"/>
                <w:szCs w:val="21"/>
              </w:rPr>
            </w:pPr>
            <w:r>
              <w:rPr>
                <w:rFonts w:hint="eastAsia" w:ascii="Times New Roman" w:hAnsi="Times New Roman" w:cs="Times New Roman"/>
                <w:b w:val="0"/>
                <w:color w:val="000000"/>
                <w:sz w:val="21"/>
                <w:szCs w:val="21"/>
              </w:rPr>
              <w:t>每个DNA分子片段中，游离的磷酸基团有2个</w:t>
            </w:r>
          </w:p>
        </w:tc>
      </w:tr>
      <w:tr w14:paraId="14319B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10" w:type="dxa"/>
            <w:vMerge w:val="continue"/>
            <w:tcBorders>
              <w:top w:val="single" w:color="F79646" w:sz="4" w:space="0"/>
              <w:left w:val="single" w:color="F79646" w:sz="4" w:space="0"/>
              <w:bottom w:val="single" w:color="F79646" w:sz="4" w:space="0"/>
              <w:right w:val="single" w:color="F79646" w:sz="4" w:space="0"/>
            </w:tcBorders>
            <w:shd w:val="clear" w:color="auto" w:fill="FBC090"/>
            <w:noWrap w:val="0"/>
            <w:vAlign w:val="center"/>
          </w:tcPr>
          <w:p w14:paraId="77E24219">
            <w:pPr>
              <w:pStyle w:val="4"/>
              <w:tabs>
                <w:tab w:val="left" w:pos="1701"/>
                <w:tab w:val="left" w:pos="2552"/>
                <w:tab w:val="left" w:pos="3402"/>
              </w:tabs>
              <w:snapToGrid w:val="0"/>
              <w:spacing w:line="360" w:lineRule="auto"/>
              <w:jc w:val="center"/>
              <w:rPr>
                <w:rFonts w:hint="eastAsia" w:ascii="Times New Roman" w:hAnsi="Times New Roman" w:cs="Times New Roman"/>
                <w:b/>
                <w:bCs/>
                <w:color w:val="000000"/>
                <w:sz w:val="21"/>
                <w:szCs w:val="21"/>
              </w:rPr>
            </w:pPr>
          </w:p>
        </w:tc>
        <w:tc>
          <w:tcPr>
            <w:tcW w:w="7522" w:type="dxa"/>
            <w:tcBorders>
              <w:top w:val="single" w:color="F79646" w:sz="4" w:space="0"/>
              <w:left w:val="single" w:color="F79646" w:sz="4" w:space="0"/>
              <w:bottom w:val="single" w:color="F79646" w:sz="4" w:space="0"/>
              <w:right w:val="single" w:color="F79646" w:sz="4" w:space="0"/>
            </w:tcBorders>
            <w:shd w:val="clear" w:color="auto" w:fill="FFFFFF"/>
            <w:noWrap w:val="0"/>
            <w:vAlign w:val="center"/>
          </w:tcPr>
          <w:p w14:paraId="69974B95">
            <w:pPr>
              <w:pStyle w:val="4"/>
              <w:tabs>
                <w:tab w:val="left" w:pos="1701"/>
                <w:tab w:val="left" w:pos="2552"/>
                <w:tab w:val="left" w:pos="3402"/>
              </w:tabs>
              <w:snapToGrid w:val="0"/>
              <w:spacing w:line="360" w:lineRule="auto"/>
              <w:jc w:val="both"/>
              <w:rPr>
                <w:rFonts w:hint="eastAsia" w:ascii="Times New Roman" w:hAnsi="Times New Roman" w:cs="Times New Roman"/>
                <w:b w:val="0"/>
                <w:color w:val="000000"/>
                <w:sz w:val="21"/>
                <w:szCs w:val="21"/>
              </w:rPr>
            </w:pPr>
            <w:r>
              <w:rPr>
                <w:rFonts w:hint="eastAsia" w:ascii="Times New Roman" w:hAnsi="Times New Roman" w:cs="Times New Roman"/>
                <w:b w:val="0"/>
                <w:color w:val="000000"/>
                <w:sz w:val="21"/>
                <w:szCs w:val="21"/>
              </w:rPr>
              <w:t>A—T之间有两个氢键，G—C之间有三个氢键</w:t>
            </w:r>
          </w:p>
        </w:tc>
      </w:tr>
      <w:tr w14:paraId="66F86F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10" w:type="dxa"/>
            <w:vMerge w:val="continue"/>
            <w:tcBorders>
              <w:top w:val="single" w:color="F79646" w:sz="4" w:space="0"/>
              <w:left w:val="single" w:color="F79646" w:sz="4" w:space="0"/>
              <w:bottom w:val="single" w:color="F79646" w:sz="4" w:space="0"/>
              <w:right w:val="single" w:color="F79646" w:sz="4" w:space="0"/>
            </w:tcBorders>
            <w:shd w:val="clear" w:color="auto" w:fill="FBC090"/>
            <w:noWrap w:val="0"/>
            <w:vAlign w:val="center"/>
          </w:tcPr>
          <w:p w14:paraId="4D4AD7D4">
            <w:pPr>
              <w:pStyle w:val="4"/>
              <w:tabs>
                <w:tab w:val="left" w:pos="1701"/>
                <w:tab w:val="left" w:pos="2552"/>
                <w:tab w:val="left" w:pos="3402"/>
              </w:tabs>
              <w:snapToGrid w:val="0"/>
              <w:spacing w:line="360" w:lineRule="auto"/>
              <w:jc w:val="center"/>
              <w:rPr>
                <w:rFonts w:hint="eastAsia" w:ascii="Times New Roman" w:hAnsi="Times New Roman" w:cs="Times New Roman"/>
                <w:b/>
                <w:bCs/>
                <w:color w:val="000000"/>
                <w:sz w:val="21"/>
                <w:szCs w:val="21"/>
              </w:rPr>
            </w:pPr>
          </w:p>
        </w:tc>
        <w:tc>
          <w:tcPr>
            <w:tcW w:w="7522" w:type="dxa"/>
            <w:tcBorders>
              <w:top w:val="single" w:color="F79646" w:sz="4" w:space="0"/>
              <w:left w:val="single" w:color="F79646" w:sz="4" w:space="0"/>
              <w:bottom w:val="single" w:color="F79646" w:sz="4" w:space="0"/>
              <w:right w:val="single" w:color="F79646" w:sz="4" w:space="0"/>
            </w:tcBorders>
            <w:shd w:val="clear" w:color="auto" w:fill="FFFFFF"/>
            <w:noWrap w:val="0"/>
            <w:vAlign w:val="center"/>
          </w:tcPr>
          <w:p w14:paraId="1CEA3E99">
            <w:pPr>
              <w:pStyle w:val="4"/>
              <w:tabs>
                <w:tab w:val="left" w:pos="1701"/>
                <w:tab w:val="left" w:pos="2552"/>
                <w:tab w:val="left" w:pos="3402"/>
              </w:tabs>
              <w:snapToGrid w:val="0"/>
              <w:spacing w:line="360" w:lineRule="auto"/>
              <w:jc w:val="both"/>
              <w:rPr>
                <w:rFonts w:hint="eastAsia" w:ascii="Times New Roman" w:hAnsi="Times New Roman" w:cs="Times New Roman"/>
                <w:b w:val="0"/>
                <w:color w:val="000000"/>
                <w:sz w:val="21"/>
                <w:szCs w:val="21"/>
              </w:rPr>
            </w:pPr>
            <w:r>
              <w:rPr>
                <w:rFonts w:hint="eastAsia" w:ascii="Times New Roman" w:hAnsi="Times New Roman" w:cs="Times New Roman"/>
                <w:b w:val="0"/>
                <w:color w:val="000000"/>
                <w:sz w:val="21"/>
                <w:szCs w:val="21"/>
              </w:rPr>
              <w:t>脱氧核糖数＝磷酸数＝含氮碱基数</w:t>
            </w:r>
          </w:p>
        </w:tc>
      </w:tr>
      <w:tr w14:paraId="556428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10" w:type="dxa"/>
            <w:vMerge w:val="restart"/>
            <w:tcBorders>
              <w:top w:val="single" w:color="F79646" w:sz="4" w:space="0"/>
              <w:left w:val="single" w:color="F79646" w:sz="4" w:space="0"/>
              <w:bottom w:val="single" w:color="F79646" w:sz="4" w:space="0"/>
              <w:right w:val="single" w:color="F79646" w:sz="4" w:space="0"/>
            </w:tcBorders>
            <w:shd w:val="clear" w:color="auto" w:fill="FBC090"/>
            <w:noWrap w:val="0"/>
            <w:vAlign w:val="center"/>
          </w:tcPr>
          <w:p w14:paraId="05461B9D">
            <w:pPr>
              <w:pStyle w:val="4"/>
              <w:tabs>
                <w:tab w:val="left" w:pos="1701"/>
                <w:tab w:val="left" w:pos="2552"/>
                <w:tab w:val="left" w:pos="3402"/>
              </w:tabs>
              <w:snapToGrid w:val="0"/>
              <w:spacing w:line="360" w:lineRule="auto"/>
              <w:jc w:val="center"/>
              <w:rPr>
                <w:rFonts w:hint="eastAsia" w:ascii="Times New Roman" w:hAnsi="Times New Roman" w:cs="Times New Roman"/>
                <w:b/>
                <w:bCs/>
                <w:color w:val="000000"/>
                <w:sz w:val="21"/>
                <w:szCs w:val="21"/>
              </w:rPr>
            </w:pPr>
            <w:r>
              <w:rPr>
                <w:rFonts w:hint="eastAsia" w:ascii="Times New Roman" w:hAnsi="Times New Roman" w:cs="Times New Roman"/>
                <w:b/>
                <w:bCs/>
                <w:color w:val="000000"/>
                <w:sz w:val="21"/>
                <w:szCs w:val="21"/>
              </w:rPr>
              <w:t>位置关系</w:t>
            </w:r>
          </w:p>
        </w:tc>
        <w:tc>
          <w:tcPr>
            <w:tcW w:w="7522" w:type="dxa"/>
            <w:tcBorders>
              <w:top w:val="single" w:color="F79646" w:sz="4" w:space="0"/>
              <w:left w:val="single" w:color="F79646" w:sz="4" w:space="0"/>
              <w:bottom w:val="single" w:color="F79646" w:sz="4" w:space="0"/>
              <w:right w:val="single" w:color="F79646" w:sz="4" w:space="0"/>
            </w:tcBorders>
            <w:shd w:val="clear" w:color="auto" w:fill="FFFFFF"/>
            <w:noWrap w:val="0"/>
            <w:vAlign w:val="center"/>
          </w:tcPr>
          <w:p w14:paraId="7A292445">
            <w:pPr>
              <w:pStyle w:val="4"/>
              <w:tabs>
                <w:tab w:val="left" w:pos="1701"/>
                <w:tab w:val="left" w:pos="2552"/>
                <w:tab w:val="left" w:pos="3402"/>
              </w:tabs>
              <w:snapToGrid w:val="0"/>
              <w:spacing w:line="360" w:lineRule="auto"/>
              <w:jc w:val="both"/>
              <w:rPr>
                <w:rFonts w:hint="eastAsia" w:ascii="Times New Roman" w:hAnsi="Times New Roman" w:cs="Times New Roman"/>
                <w:b w:val="0"/>
                <w:color w:val="000000"/>
                <w:sz w:val="21"/>
                <w:szCs w:val="21"/>
              </w:rPr>
            </w:pPr>
            <w:r>
              <w:rPr>
                <w:rFonts w:hint="eastAsia" w:ascii="Times New Roman" w:hAnsi="Times New Roman" w:cs="Times New Roman"/>
                <w:b w:val="0"/>
                <w:color w:val="000000"/>
                <w:sz w:val="21"/>
                <w:szCs w:val="21"/>
              </w:rPr>
              <w:t>单链中相邻碱基：通过—脱氧核糖—磷酸—脱氧核糖—连接</w:t>
            </w:r>
          </w:p>
        </w:tc>
      </w:tr>
      <w:tr w14:paraId="315300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10" w:type="dxa"/>
            <w:vMerge w:val="continue"/>
            <w:tcBorders>
              <w:top w:val="single" w:color="F79646" w:sz="4" w:space="0"/>
              <w:left w:val="single" w:color="F79646" w:sz="4" w:space="0"/>
              <w:bottom w:val="single" w:color="F79646" w:sz="4" w:space="0"/>
              <w:right w:val="single" w:color="F79646" w:sz="4" w:space="0"/>
            </w:tcBorders>
            <w:shd w:val="clear" w:color="auto" w:fill="FBC090"/>
            <w:noWrap w:val="0"/>
            <w:vAlign w:val="center"/>
          </w:tcPr>
          <w:p w14:paraId="07977A88">
            <w:pPr>
              <w:pStyle w:val="4"/>
              <w:tabs>
                <w:tab w:val="left" w:pos="1701"/>
                <w:tab w:val="left" w:pos="2552"/>
                <w:tab w:val="left" w:pos="3402"/>
              </w:tabs>
              <w:snapToGrid w:val="0"/>
              <w:spacing w:line="360" w:lineRule="auto"/>
              <w:jc w:val="center"/>
              <w:rPr>
                <w:rFonts w:hint="eastAsia" w:ascii="Times New Roman" w:hAnsi="Times New Roman" w:cs="Times New Roman"/>
                <w:b/>
                <w:bCs/>
                <w:color w:val="000000"/>
                <w:sz w:val="21"/>
                <w:szCs w:val="21"/>
              </w:rPr>
            </w:pPr>
          </w:p>
        </w:tc>
        <w:tc>
          <w:tcPr>
            <w:tcW w:w="7522" w:type="dxa"/>
            <w:tcBorders>
              <w:top w:val="single" w:color="F79646" w:sz="4" w:space="0"/>
              <w:left w:val="single" w:color="F79646" w:sz="4" w:space="0"/>
              <w:bottom w:val="single" w:color="F79646" w:sz="4" w:space="0"/>
              <w:right w:val="single" w:color="F79646" w:sz="4" w:space="0"/>
            </w:tcBorders>
            <w:shd w:val="clear" w:color="auto" w:fill="FFFFFF"/>
            <w:noWrap w:val="0"/>
            <w:vAlign w:val="center"/>
          </w:tcPr>
          <w:p w14:paraId="3033AF1E">
            <w:pPr>
              <w:pStyle w:val="4"/>
              <w:tabs>
                <w:tab w:val="left" w:pos="1701"/>
                <w:tab w:val="left" w:pos="2552"/>
                <w:tab w:val="left" w:pos="3402"/>
              </w:tabs>
              <w:snapToGrid w:val="0"/>
              <w:spacing w:line="360" w:lineRule="auto"/>
              <w:jc w:val="both"/>
              <w:rPr>
                <w:rFonts w:hint="eastAsia" w:ascii="Times New Roman" w:hAnsi="Times New Roman" w:cs="Times New Roman"/>
                <w:b w:val="0"/>
                <w:color w:val="000000"/>
                <w:sz w:val="21"/>
                <w:szCs w:val="21"/>
              </w:rPr>
            </w:pPr>
            <w:r>
              <w:rPr>
                <w:rFonts w:hint="eastAsia" w:ascii="Times New Roman" w:hAnsi="Times New Roman" w:cs="Times New Roman"/>
                <w:b w:val="0"/>
                <w:color w:val="000000"/>
                <w:sz w:val="21"/>
                <w:szCs w:val="21"/>
              </w:rPr>
              <w:t>互补链中相邻碱基：通过氢键相连</w:t>
            </w:r>
          </w:p>
        </w:tc>
      </w:tr>
      <w:tr w14:paraId="0B0502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10" w:type="dxa"/>
            <w:vMerge w:val="restart"/>
            <w:tcBorders>
              <w:top w:val="single" w:color="F79646" w:sz="4" w:space="0"/>
              <w:left w:val="single" w:color="F79646" w:sz="4" w:space="0"/>
              <w:bottom w:val="single" w:color="F79646" w:sz="4" w:space="0"/>
              <w:right w:val="single" w:color="F79646" w:sz="4" w:space="0"/>
            </w:tcBorders>
            <w:shd w:val="clear" w:color="auto" w:fill="FBC090"/>
            <w:noWrap w:val="0"/>
            <w:vAlign w:val="center"/>
          </w:tcPr>
          <w:p w14:paraId="2FEF104D">
            <w:pPr>
              <w:pStyle w:val="4"/>
              <w:tabs>
                <w:tab w:val="left" w:pos="1701"/>
                <w:tab w:val="left" w:pos="2552"/>
                <w:tab w:val="left" w:pos="3402"/>
              </w:tabs>
              <w:snapToGrid w:val="0"/>
              <w:spacing w:line="360" w:lineRule="auto"/>
              <w:jc w:val="center"/>
              <w:rPr>
                <w:rFonts w:hint="eastAsia" w:ascii="Times New Roman" w:hAnsi="Times New Roman" w:cs="Times New Roman"/>
                <w:b/>
                <w:bCs/>
                <w:color w:val="000000"/>
                <w:sz w:val="21"/>
                <w:szCs w:val="21"/>
              </w:rPr>
            </w:pPr>
            <w:r>
              <w:rPr>
                <w:rFonts w:hint="eastAsia" w:ascii="Times New Roman" w:hAnsi="Times New Roman" w:cs="Times New Roman"/>
                <w:b/>
                <w:bCs/>
                <w:color w:val="000000"/>
                <w:sz w:val="21"/>
                <w:szCs w:val="21"/>
              </w:rPr>
              <w:t>化学键</w:t>
            </w:r>
          </w:p>
        </w:tc>
        <w:tc>
          <w:tcPr>
            <w:tcW w:w="7522" w:type="dxa"/>
            <w:tcBorders>
              <w:top w:val="single" w:color="F79646" w:sz="4" w:space="0"/>
              <w:left w:val="single" w:color="F79646" w:sz="4" w:space="0"/>
              <w:bottom w:val="single" w:color="F79646" w:sz="4" w:space="0"/>
              <w:right w:val="single" w:color="F79646" w:sz="4" w:space="0"/>
            </w:tcBorders>
            <w:shd w:val="clear" w:color="auto" w:fill="FFFFFF"/>
            <w:noWrap w:val="0"/>
            <w:vAlign w:val="center"/>
          </w:tcPr>
          <w:p w14:paraId="4C03E6E8">
            <w:pPr>
              <w:pStyle w:val="4"/>
              <w:tabs>
                <w:tab w:val="left" w:pos="1701"/>
                <w:tab w:val="left" w:pos="2552"/>
                <w:tab w:val="left" w:pos="3402"/>
              </w:tabs>
              <w:snapToGrid w:val="0"/>
              <w:spacing w:line="360" w:lineRule="auto"/>
              <w:jc w:val="both"/>
              <w:rPr>
                <w:rFonts w:hint="eastAsia" w:ascii="Times New Roman" w:hAnsi="Times New Roman" w:cs="Times New Roman"/>
                <w:b w:val="0"/>
                <w:color w:val="000000"/>
                <w:sz w:val="21"/>
                <w:szCs w:val="21"/>
              </w:rPr>
            </w:pPr>
            <w:r>
              <w:rPr>
                <w:rFonts w:hint="eastAsia" w:ascii="Times New Roman" w:hAnsi="Times New Roman" w:cs="Times New Roman"/>
                <w:b w:val="0"/>
                <w:color w:val="000000"/>
                <w:sz w:val="21"/>
                <w:szCs w:val="21"/>
              </w:rPr>
              <w:t>氢键：连接互补链中相邻碱基的化学键</w:t>
            </w:r>
          </w:p>
        </w:tc>
      </w:tr>
      <w:tr w14:paraId="144C6C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10" w:type="dxa"/>
            <w:vMerge w:val="continue"/>
            <w:tcBorders>
              <w:top w:val="single" w:color="F79646" w:sz="4" w:space="0"/>
              <w:left w:val="single" w:color="F79646" w:sz="4" w:space="0"/>
              <w:bottom w:val="single" w:color="F79646" w:sz="4" w:space="0"/>
              <w:right w:val="single" w:color="F79646" w:sz="4" w:space="0"/>
            </w:tcBorders>
            <w:shd w:val="clear" w:color="auto" w:fill="FBC090"/>
            <w:noWrap w:val="0"/>
            <w:vAlign w:val="center"/>
          </w:tcPr>
          <w:p w14:paraId="3B4A8EFF">
            <w:pPr>
              <w:pStyle w:val="4"/>
              <w:tabs>
                <w:tab w:val="left" w:pos="1701"/>
                <w:tab w:val="left" w:pos="2552"/>
                <w:tab w:val="left" w:pos="3402"/>
              </w:tabs>
              <w:snapToGrid w:val="0"/>
              <w:spacing w:line="360" w:lineRule="auto"/>
              <w:jc w:val="both"/>
              <w:rPr>
                <w:rFonts w:hint="eastAsia" w:ascii="Times New Roman" w:hAnsi="Times New Roman" w:cs="Times New Roman"/>
                <w:b w:val="0"/>
                <w:color w:val="000000"/>
                <w:sz w:val="21"/>
                <w:szCs w:val="21"/>
              </w:rPr>
            </w:pPr>
          </w:p>
        </w:tc>
        <w:tc>
          <w:tcPr>
            <w:tcW w:w="7522" w:type="dxa"/>
            <w:tcBorders>
              <w:top w:val="single" w:color="F79646" w:sz="4" w:space="0"/>
              <w:left w:val="single" w:color="F79646" w:sz="4" w:space="0"/>
              <w:bottom w:val="single" w:color="F79646" w:sz="4" w:space="0"/>
              <w:right w:val="single" w:color="F79646" w:sz="4" w:space="0"/>
            </w:tcBorders>
            <w:shd w:val="clear" w:color="auto" w:fill="FFFFFF"/>
            <w:noWrap w:val="0"/>
            <w:vAlign w:val="center"/>
          </w:tcPr>
          <w:p w14:paraId="411B1BE9">
            <w:pPr>
              <w:pStyle w:val="4"/>
              <w:tabs>
                <w:tab w:val="left" w:pos="1701"/>
                <w:tab w:val="left" w:pos="2552"/>
                <w:tab w:val="left" w:pos="3402"/>
              </w:tabs>
              <w:snapToGrid w:val="0"/>
              <w:spacing w:line="360" w:lineRule="auto"/>
              <w:jc w:val="both"/>
              <w:rPr>
                <w:rFonts w:hint="eastAsia" w:ascii="Times New Roman" w:hAnsi="Times New Roman" w:cs="Times New Roman"/>
                <w:b w:val="0"/>
                <w:color w:val="000000"/>
                <w:sz w:val="21"/>
                <w:szCs w:val="21"/>
              </w:rPr>
            </w:pPr>
            <w:r>
              <w:rPr>
                <w:rFonts w:hint="eastAsia" w:ascii="Times New Roman" w:hAnsi="Times New Roman" w:cs="Times New Roman"/>
                <w:b w:val="0"/>
                <w:color w:val="000000"/>
                <w:sz w:val="21"/>
                <w:szCs w:val="21"/>
              </w:rPr>
              <w:t>磷酸二酯键：连接单链中脱氧核糖和磷酸基团之间的化学键</w:t>
            </w:r>
          </w:p>
        </w:tc>
      </w:tr>
    </w:tbl>
    <w:p w14:paraId="7BD70ABF">
      <w:pPr>
        <w:pStyle w:val="4"/>
        <w:tabs>
          <w:tab w:val="left" w:pos="1701"/>
          <w:tab w:val="left" w:pos="2552"/>
          <w:tab w:val="left" w:pos="3402"/>
        </w:tabs>
        <w:snapToGrid w:val="0"/>
        <w:spacing w:line="360" w:lineRule="auto"/>
        <w:rPr>
          <w:rFonts w:hint="eastAsia" w:ascii="Times New Roman" w:hAnsi="Times New Roman" w:cs="Times New Roman" w:eastAsiaTheme="minorEastAsia"/>
          <w:sz w:val="21"/>
          <w:szCs w:val="21"/>
          <w:lang w:eastAsia="zh-CN"/>
        </w:rPr>
      </w:pPr>
      <w:r>
        <w:rPr>
          <w:rFonts w:hint="eastAsia" w:ascii="Times New Roman" w:hAnsi="Times New Roman" w:cs="Times New Roman"/>
          <w:b w:val="0"/>
          <w:bCs w:val="0"/>
          <w:shd w:val="clear" w:color="auto" w:fill="auto"/>
          <w:lang w:val="en-US" w:eastAsia="zh-CN"/>
        </w:rPr>
        <w:t>2.</w:t>
      </w:r>
      <w:r>
        <w:rPr>
          <w:rFonts w:hint="eastAsia" w:ascii="Times New Roman" w:hAnsi="Times New Roman" w:cs="Times New Roman"/>
          <w:sz w:val="21"/>
          <w:szCs w:val="21"/>
          <w:lang w:eastAsia="zh-CN"/>
        </w:rPr>
        <w:t>遗传信息的传递与表达</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28"/>
        <w:gridCol w:w="1225"/>
        <w:gridCol w:w="5615"/>
      </w:tblGrid>
      <w:tr w14:paraId="1ADF41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8"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1493D705">
            <w:pPr>
              <w:pStyle w:val="4"/>
              <w:tabs>
                <w:tab w:val="left" w:pos="1701"/>
                <w:tab w:val="left" w:pos="2552"/>
                <w:tab w:val="left" w:pos="3402"/>
              </w:tabs>
              <w:snapToGrid w:val="0"/>
              <w:spacing w:line="360" w:lineRule="auto"/>
              <w:jc w:val="center"/>
              <w:rPr>
                <w:rFonts w:hint="default" w:ascii="Times New Roman" w:hAnsi="Times New Roman" w:cs="Times New Roman" w:eastAsiaTheme="minorEastAsia"/>
                <w:b/>
                <w:color w:val="000000"/>
                <w:sz w:val="21"/>
                <w:szCs w:val="21"/>
                <w:vertAlign w:val="baseline"/>
                <w:lang w:val="en-US" w:eastAsia="zh-CN"/>
              </w:rPr>
            </w:pPr>
            <w:r>
              <w:rPr>
                <w:rFonts w:hint="eastAsia" w:ascii="Times New Roman" w:hAnsi="Times New Roman" w:cs="Times New Roman"/>
                <w:b/>
                <w:color w:val="000000"/>
                <w:sz w:val="21"/>
                <w:szCs w:val="21"/>
                <w:vertAlign w:val="baseline"/>
                <w:lang w:val="en-US" w:eastAsia="zh-CN"/>
              </w:rPr>
              <w:t>项目</w:t>
            </w:r>
          </w:p>
        </w:tc>
        <w:tc>
          <w:tcPr>
            <w:tcW w:w="6840" w:type="dxa"/>
            <w:gridSpan w:val="2"/>
            <w:tcBorders>
              <w:top w:val="single" w:color="F79646" w:sz="4" w:space="0"/>
              <w:left w:val="single" w:color="F79646" w:sz="4" w:space="0"/>
              <w:bottom w:val="single" w:color="F79646" w:sz="4" w:space="0"/>
              <w:right w:val="single" w:color="F79646" w:sz="4" w:space="0"/>
            </w:tcBorders>
            <w:shd w:val="clear" w:color="auto" w:fill="FBC090"/>
            <w:vAlign w:val="center"/>
          </w:tcPr>
          <w:p w14:paraId="4F065576">
            <w:pPr>
              <w:pStyle w:val="4"/>
              <w:tabs>
                <w:tab w:val="left" w:pos="1701"/>
                <w:tab w:val="left" w:pos="2552"/>
                <w:tab w:val="left" w:pos="3402"/>
              </w:tabs>
              <w:snapToGrid w:val="0"/>
              <w:spacing w:line="360" w:lineRule="auto"/>
              <w:jc w:val="center"/>
              <w:rPr>
                <w:rFonts w:hint="eastAsia" w:ascii="Times New Roman" w:hAnsi="Times New Roman" w:cs="Times New Roman" w:eastAsiaTheme="minorEastAsia"/>
                <w:b/>
                <w:color w:val="000000"/>
                <w:sz w:val="21"/>
                <w:szCs w:val="21"/>
                <w:vertAlign w:val="baseline"/>
                <w:lang w:val="en-US" w:eastAsia="zh-CN"/>
              </w:rPr>
            </w:pPr>
            <w:r>
              <w:rPr>
                <w:rFonts w:hint="eastAsia" w:ascii="Times New Roman" w:hAnsi="Times New Roman" w:cs="Times New Roman"/>
                <w:b/>
                <w:color w:val="000000"/>
                <w:sz w:val="21"/>
                <w:szCs w:val="21"/>
                <w:vertAlign w:val="baseline"/>
                <w:lang w:val="en-US" w:eastAsia="zh-CN"/>
              </w:rPr>
              <w:t>内容</w:t>
            </w:r>
          </w:p>
        </w:tc>
      </w:tr>
      <w:tr w14:paraId="2F3DEE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C674004">
            <w:pPr>
              <w:pStyle w:val="4"/>
              <w:tabs>
                <w:tab w:val="left" w:pos="1701"/>
                <w:tab w:val="left" w:pos="2552"/>
                <w:tab w:val="left" w:pos="3402"/>
              </w:tabs>
              <w:snapToGrid w:val="0"/>
              <w:spacing w:line="360" w:lineRule="auto"/>
              <w:jc w:val="center"/>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color w:val="000000"/>
                <w:sz w:val="21"/>
                <w:szCs w:val="21"/>
                <w:vertAlign w:val="baseline"/>
              </w:rPr>
              <w:t>DNA分子复制</w:t>
            </w:r>
            <w:r>
              <w:rPr>
                <w:rFonts w:hint="default" w:ascii="Times New Roman" w:hAnsi="Times New Roman" w:eastAsia="宋体" w:cs="Times New Roman"/>
                <w:b w:val="0"/>
                <w:color w:val="000000"/>
                <w:sz w:val="21"/>
                <w:szCs w:val="21"/>
              </w:rPr>
              <w:t>：DNA→DNA</w:t>
            </w:r>
          </w:p>
        </w:tc>
        <w:tc>
          <w:tcPr>
            <w:tcW w:w="6840" w:type="dxa"/>
            <w:gridSpan w:val="2"/>
            <w:tcBorders>
              <w:top w:val="single" w:color="F79646" w:sz="4" w:space="0"/>
              <w:left w:val="single" w:color="F79646" w:sz="4" w:space="0"/>
              <w:bottom w:val="single" w:color="F79646" w:sz="4" w:space="0"/>
              <w:right w:val="single" w:color="F79646" w:sz="4" w:space="0"/>
            </w:tcBorders>
            <w:shd w:val="clear" w:color="auto" w:fill="FFFFFF"/>
            <w:vAlign w:val="center"/>
          </w:tcPr>
          <w:p w14:paraId="61122258">
            <w:pPr>
              <w:pStyle w:val="4"/>
              <w:tabs>
                <w:tab w:val="left" w:pos="1701"/>
                <w:tab w:val="left" w:pos="2552"/>
                <w:tab w:val="left" w:pos="3402"/>
              </w:tabs>
              <w:snapToGrid w:val="0"/>
              <w:spacing w:line="360" w:lineRule="auto"/>
              <w:jc w:val="center"/>
              <w:rPr>
                <w:rFonts w:hint="eastAsia" w:ascii="Times New Roman" w:hAnsi="Times New Roman" w:cs="Times New Roman"/>
                <w:b w:val="0"/>
                <w:color w:val="000000"/>
                <w:sz w:val="21"/>
                <w:szCs w:val="21"/>
                <w:vertAlign w:val="baseline"/>
              </w:rPr>
            </w:pPr>
            <w:r>
              <w:rPr>
                <w:rFonts w:ascii="Times New Roman" w:hAnsi="Times New Roman" w:cs="Times New Roman"/>
                <w:b w:val="0"/>
                <w:color w:val="000000"/>
                <w:sz w:val="24"/>
                <w:szCs w:val="24"/>
              </w:rPr>
              <w:drawing>
                <wp:inline distT="0" distB="0" distL="114300" distR="114300">
                  <wp:extent cx="2818130" cy="2314575"/>
                  <wp:effectExtent l="0" t="0" r="1270" b="9525"/>
                  <wp:docPr id="16" name="图片 9" descr="说明: 1S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9" descr="说明: 1S89"/>
                          <pic:cNvPicPr>
                            <a:picLocks noChangeAspect="1"/>
                          </pic:cNvPicPr>
                        </pic:nvPicPr>
                        <pic:blipFill>
                          <a:blip r:embed="rId40"/>
                          <a:stretch>
                            <a:fillRect/>
                          </a:stretch>
                        </pic:blipFill>
                        <pic:spPr>
                          <a:xfrm>
                            <a:off x="0" y="0"/>
                            <a:ext cx="2818130" cy="2314575"/>
                          </a:xfrm>
                          <a:prstGeom prst="rect">
                            <a:avLst/>
                          </a:prstGeom>
                          <a:noFill/>
                          <a:ln>
                            <a:noFill/>
                          </a:ln>
                        </pic:spPr>
                      </pic:pic>
                    </a:graphicData>
                  </a:graphic>
                </wp:inline>
              </w:drawing>
            </w:r>
          </w:p>
        </w:tc>
      </w:tr>
      <w:tr w14:paraId="2CE998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E9ED92F">
            <w:pPr>
              <w:pStyle w:val="4"/>
              <w:tabs>
                <w:tab w:val="left" w:pos="1701"/>
                <w:tab w:val="left" w:pos="2552"/>
                <w:tab w:val="left" w:pos="3402"/>
              </w:tabs>
              <w:snapToGrid w:val="0"/>
              <w:spacing w:line="360" w:lineRule="auto"/>
              <w:jc w:val="center"/>
              <w:rPr>
                <w:rFonts w:hint="default" w:ascii="Times New Roman" w:hAnsi="Times New Roman" w:eastAsia="宋体" w:cs="Times New Roman"/>
                <w:b w:val="0"/>
                <w:color w:val="000000"/>
                <w:sz w:val="21"/>
                <w:szCs w:val="21"/>
              </w:rPr>
            </w:pPr>
            <w:r>
              <w:rPr>
                <w:rFonts w:hint="default" w:ascii="Times New Roman" w:hAnsi="Times New Roman" w:eastAsia="宋体" w:cs="Times New Roman"/>
                <w:b w:val="0"/>
                <w:color w:val="000000"/>
                <w:sz w:val="21"/>
                <w:szCs w:val="21"/>
              </w:rPr>
              <w:t>转录：DNA→RNA</w:t>
            </w:r>
          </w:p>
          <w:p w14:paraId="7E9BB019">
            <w:pPr>
              <w:pStyle w:val="4"/>
              <w:tabs>
                <w:tab w:val="left" w:pos="1701"/>
                <w:tab w:val="left" w:pos="2552"/>
                <w:tab w:val="left" w:pos="3402"/>
              </w:tabs>
              <w:snapToGrid w:val="0"/>
              <w:spacing w:line="360" w:lineRule="auto"/>
              <w:jc w:val="center"/>
              <w:rPr>
                <w:rFonts w:hint="default" w:ascii="Times New Roman" w:hAnsi="Times New Roman" w:eastAsia="宋体" w:cs="Times New Roman"/>
                <w:b w:val="0"/>
                <w:color w:val="000000"/>
                <w:sz w:val="21"/>
                <w:szCs w:val="21"/>
                <w:vertAlign w:val="baseline"/>
              </w:rPr>
            </w:pPr>
          </w:p>
        </w:tc>
        <w:tc>
          <w:tcPr>
            <w:tcW w:w="6840" w:type="dxa"/>
            <w:gridSpan w:val="2"/>
            <w:tcBorders>
              <w:top w:val="single" w:color="F79646" w:sz="4" w:space="0"/>
              <w:left w:val="single" w:color="F79646" w:sz="4" w:space="0"/>
              <w:bottom w:val="single" w:color="F79646" w:sz="4" w:space="0"/>
              <w:right w:val="single" w:color="F79646" w:sz="4" w:space="0"/>
            </w:tcBorders>
            <w:shd w:val="clear" w:color="auto" w:fill="FFFFFF"/>
            <w:vAlign w:val="center"/>
          </w:tcPr>
          <w:p w14:paraId="735F3A53">
            <w:pPr>
              <w:pStyle w:val="4"/>
              <w:tabs>
                <w:tab w:val="left" w:pos="1701"/>
                <w:tab w:val="left" w:pos="2552"/>
                <w:tab w:val="left" w:pos="3402"/>
              </w:tabs>
              <w:snapToGrid w:val="0"/>
              <w:spacing w:line="360" w:lineRule="auto"/>
              <w:jc w:val="center"/>
              <w:rPr>
                <w:rFonts w:hint="eastAsia" w:ascii="Times New Roman" w:hAnsi="Times New Roman" w:cs="Times New Roman"/>
                <w:b w:val="0"/>
                <w:color w:val="000000"/>
                <w:sz w:val="21"/>
                <w:szCs w:val="21"/>
                <w:vertAlign w:val="baseline"/>
              </w:rPr>
            </w:pPr>
            <w:r>
              <w:rPr>
                <w:rFonts w:ascii="Times New Roman" w:hAnsi="Times New Roman" w:cs="Times New Roman"/>
                <w:b w:val="0"/>
                <w:color w:val="000000"/>
                <w:sz w:val="24"/>
                <w:szCs w:val="24"/>
              </w:rPr>
              <w:drawing>
                <wp:inline distT="0" distB="0" distL="114300" distR="114300">
                  <wp:extent cx="2934970" cy="1501140"/>
                  <wp:effectExtent l="0" t="0" r="11430" b="10160"/>
                  <wp:docPr id="20" name="图片 10" descr="说明: 1S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0" descr="说明: 1S90"/>
                          <pic:cNvPicPr>
                            <a:picLocks noChangeAspect="1"/>
                          </pic:cNvPicPr>
                        </pic:nvPicPr>
                        <pic:blipFill>
                          <a:blip r:embed="rId41"/>
                          <a:stretch>
                            <a:fillRect/>
                          </a:stretch>
                        </pic:blipFill>
                        <pic:spPr>
                          <a:xfrm>
                            <a:off x="0" y="0"/>
                            <a:ext cx="2934970" cy="1501140"/>
                          </a:xfrm>
                          <a:prstGeom prst="rect">
                            <a:avLst/>
                          </a:prstGeom>
                          <a:noFill/>
                          <a:ln>
                            <a:noFill/>
                          </a:ln>
                        </pic:spPr>
                      </pic:pic>
                    </a:graphicData>
                  </a:graphic>
                </wp:inline>
              </w:drawing>
            </w:r>
          </w:p>
        </w:tc>
      </w:tr>
      <w:tr w14:paraId="098489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FB35B0C">
            <w:pPr>
              <w:pStyle w:val="4"/>
              <w:tabs>
                <w:tab w:val="left" w:pos="1701"/>
                <w:tab w:val="left" w:pos="2552"/>
                <w:tab w:val="left" w:pos="3402"/>
              </w:tabs>
              <w:snapToGrid w:val="0"/>
              <w:spacing w:line="360" w:lineRule="auto"/>
              <w:jc w:val="center"/>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b w:val="0"/>
                <w:color w:val="000000"/>
                <w:sz w:val="21"/>
                <w:szCs w:val="21"/>
                <w:vertAlign w:val="baseline"/>
              </w:rPr>
              <w:t>翻译：mRNA→蛋白质</w:t>
            </w:r>
          </w:p>
        </w:tc>
        <w:tc>
          <w:tcPr>
            <w:tcW w:w="6840" w:type="dxa"/>
            <w:gridSpan w:val="2"/>
            <w:tcBorders>
              <w:top w:val="single" w:color="F79646" w:sz="4" w:space="0"/>
              <w:left w:val="single" w:color="F79646" w:sz="4" w:space="0"/>
              <w:bottom w:val="single" w:color="F79646" w:sz="4" w:space="0"/>
              <w:right w:val="single" w:color="F79646" w:sz="4" w:space="0"/>
            </w:tcBorders>
            <w:shd w:val="clear" w:color="auto" w:fill="FFFFFF"/>
            <w:vAlign w:val="center"/>
          </w:tcPr>
          <w:p w14:paraId="03845A08">
            <w:pPr>
              <w:pStyle w:val="4"/>
              <w:tabs>
                <w:tab w:val="left" w:pos="1701"/>
                <w:tab w:val="left" w:pos="2552"/>
                <w:tab w:val="left" w:pos="3402"/>
              </w:tabs>
              <w:snapToGrid w:val="0"/>
              <w:spacing w:line="360" w:lineRule="auto"/>
              <w:jc w:val="center"/>
              <w:rPr>
                <w:rFonts w:hint="eastAsia" w:ascii="Times New Roman" w:hAnsi="Times New Roman" w:cs="Times New Roman"/>
                <w:b w:val="0"/>
                <w:color w:val="000000"/>
                <w:sz w:val="21"/>
                <w:szCs w:val="21"/>
                <w:vertAlign w:val="baseline"/>
              </w:rPr>
            </w:pPr>
            <w:r>
              <w:rPr>
                <w:rFonts w:ascii="Times New Roman" w:hAnsi="Times New Roman" w:cs="Times New Roman"/>
                <w:b w:val="0"/>
                <w:color w:val="000000"/>
                <w:sz w:val="24"/>
                <w:szCs w:val="24"/>
              </w:rPr>
              <w:drawing>
                <wp:inline distT="0" distB="0" distL="114300" distR="114300">
                  <wp:extent cx="2880360" cy="1569720"/>
                  <wp:effectExtent l="0" t="0" r="2540" b="5080"/>
                  <wp:docPr id="25" name="图片 11" descr="说明: S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1" descr="说明: S137"/>
                          <pic:cNvPicPr>
                            <a:picLocks noChangeAspect="1"/>
                          </pic:cNvPicPr>
                        </pic:nvPicPr>
                        <pic:blipFill>
                          <a:blip r:embed="rId42"/>
                          <a:stretch>
                            <a:fillRect/>
                          </a:stretch>
                        </pic:blipFill>
                        <pic:spPr>
                          <a:xfrm>
                            <a:off x="0" y="0"/>
                            <a:ext cx="2880360" cy="1569720"/>
                          </a:xfrm>
                          <a:prstGeom prst="rect">
                            <a:avLst/>
                          </a:prstGeom>
                          <a:noFill/>
                          <a:ln>
                            <a:noFill/>
                          </a:ln>
                        </pic:spPr>
                      </pic:pic>
                    </a:graphicData>
                  </a:graphic>
                </wp:inline>
              </w:drawing>
            </w:r>
          </w:p>
        </w:tc>
      </w:tr>
      <w:tr w14:paraId="690781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5E35947">
            <w:pPr>
              <w:pStyle w:val="4"/>
              <w:tabs>
                <w:tab w:val="left" w:pos="1701"/>
                <w:tab w:val="left" w:pos="2552"/>
                <w:tab w:val="left" w:pos="3402"/>
              </w:tabs>
              <w:snapToGrid w:val="0"/>
              <w:spacing w:line="360" w:lineRule="auto"/>
              <w:jc w:val="center"/>
              <w:rPr>
                <w:rFonts w:hint="default" w:ascii="Times New Roman" w:hAnsi="Times New Roman" w:eastAsia="宋体" w:cs="Times New Roman"/>
                <w:b w:val="0"/>
                <w:color w:val="000000"/>
                <w:sz w:val="21"/>
                <w:szCs w:val="21"/>
              </w:rPr>
            </w:pPr>
            <w:r>
              <w:rPr>
                <w:rFonts w:hint="default" w:ascii="Times New Roman" w:hAnsi="Times New Roman" w:eastAsia="宋体" w:cs="Times New Roman"/>
                <w:b w:val="0"/>
                <w:color w:val="000000"/>
                <w:sz w:val="21"/>
                <w:szCs w:val="21"/>
              </w:rPr>
              <w:t>原核细胞中的基因表达</w:t>
            </w:r>
          </w:p>
        </w:tc>
        <w:tc>
          <w:tcPr>
            <w:tcW w:w="6840" w:type="dxa"/>
            <w:gridSpan w:val="2"/>
            <w:tcBorders>
              <w:top w:val="single" w:color="F79646" w:sz="4" w:space="0"/>
              <w:left w:val="single" w:color="F79646" w:sz="4" w:space="0"/>
              <w:bottom w:val="single" w:color="F79646" w:sz="4" w:space="0"/>
              <w:right w:val="single" w:color="F79646" w:sz="4" w:space="0"/>
            </w:tcBorders>
            <w:shd w:val="clear" w:color="auto" w:fill="FFFFFF"/>
            <w:vAlign w:val="center"/>
          </w:tcPr>
          <w:p w14:paraId="16F03161">
            <w:pPr>
              <w:pStyle w:val="4"/>
              <w:tabs>
                <w:tab w:val="left" w:pos="1701"/>
                <w:tab w:val="left" w:pos="2552"/>
                <w:tab w:val="left" w:pos="3402"/>
              </w:tabs>
              <w:snapToGrid w:val="0"/>
              <w:spacing w:line="360" w:lineRule="auto"/>
              <w:jc w:val="center"/>
              <w:rPr>
                <w:rFonts w:hint="eastAsia" w:ascii="Times New Roman" w:hAnsi="Times New Roman" w:cs="Times New Roman"/>
                <w:b w:val="0"/>
                <w:color w:val="000000"/>
                <w:sz w:val="21"/>
                <w:szCs w:val="21"/>
                <w:vertAlign w:val="baseline"/>
              </w:rPr>
            </w:pPr>
            <w:r>
              <w:rPr>
                <w:rFonts w:ascii="Times New Roman" w:hAnsi="Times New Roman" w:cs="Times New Roman"/>
                <w:b w:val="0"/>
                <w:color w:val="000000"/>
                <w:sz w:val="24"/>
                <w:szCs w:val="24"/>
              </w:rPr>
              <w:drawing>
                <wp:inline distT="0" distB="0" distL="114300" distR="114300">
                  <wp:extent cx="2880360" cy="937895"/>
                  <wp:effectExtent l="0" t="0" r="2540" b="1905"/>
                  <wp:docPr id="45" name="图片 12" descr="说明: A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2" descr="说明: A271+"/>
                          <pic:cNvPicPr>
                            <a:picLocks noChangeAspect="1"/>
                          </pic:cNvPicPr>
                        </pic:nvPicPr>
                        <pic:blipFill>
                          <a:blip r:embed="rId43"/>
                          <a:srcRect b="58627"/>
                          <a:stretch>
                            <a:fillRect/>
                          </a:stretch>
                        </pic:blipFill>
                        <pic:spPr>
                          <a:xfrm>
                            <a:off x="0" y="0"/>
                            <a:ext cx="2880360" cy="937895"/>
                          </a:xfrm>
                          <a:prstGeom prst="rect">
                            <a:avLst/>
                          </a:prstGeom>
                          <a:noFill/>
                          <a:ln>
                            <a:noFill/>
                          </a:ln>
                        </pic:spPr>
                      </pic:pic>
                    </a:graphicData>
                  </a:graphic>
                </wp:inline>
              </w:drawing>
            </w:r>
          </w:p>
        </w:tc>
      </w:tr>
      <w:tr w14:paraId="5B4837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D3A1E1C">
            <w:pPr>
              <w:pStyle w:val="4"/>
              <w:tabs>
                <w:tab w:val="left" w:pos="1701"/>
                <w:tab w:val="left" w:pos="2552"/>
                <w:tab w:val="left" w:pos="3402"/>
              </w:tabs>
              <w:snapToGrid w:val="0"/>
              <w:spacing w:line="360" w:lineRule="auto"/>
              <w:jc w:val="center"/>
              <w:rPr>
                <w:rFonts w:hint="eastAsia" w:ascii="Times New Roman" w:hAnsi="Times New Roman" w:eastAsia="宋体" w:cs="Times New Roman"/>
                <w:b w:val="0"/>
                <w:color w:val="000000"/>
                <w:sz w:val="21"/>
                <w:szCs w:val="21"/>
              </w:rPr>
            </w:pPr>
            <w:r>
              <w:rPr>
                <w:rFonts w:hint="default" w:ascii="Times New Roman" w:hAnsi="Times New Roman" w:eastAsia="宋体" w:cs="Times New Roman"/>
                <w:b w:val="0"/>
                <w:color w:val="000000"/>
                <w:sz w:val="21"/>
                <w:szCs w:val="21"/>
              </w:rPr>
              <w:t>真核细胞中的基因表达</w:t>
            </w:r>
          </w:p>
        </w:tc>
        <w:tc>
          <w:tcPr>
            <w:tcW w:w="6840" w:type="dxa"/>
            <w:gridSpan w:val="2"/>
            <w:tcBorders>
              <w:top w:val="single" w:color="F79646" w:sz="4" w:space="0"/>
              <w:left w:val="single" w:color="F79646" w:sz="4" w:space="0"/>
              <w:bottom w:val="single" w:color="F79646" w:sz="4" w:space="0"/>
              <w:right w:val="single" w:color="F79646" w:sz="4" w:space="0"/>
            </w:tcBorders>
            <w:shd w:val="clear" w:color="auto" w:fill="FFFFFF"/>
            <w:vAlign w:val="center"/>
          </w:tcPr>
          <w:p w14:paraId="728069A2">
            <w:pPr>
              <w:pStyle w:val="4"/>
              <w:tabs>
                <w:tab w:val="left" w:pos="1701"/>
                <w:tab w:val="left" w:pos="2552"/>
                <w:tab w:val="left" w:pos="3402"/>
              </w:tabs>
              <w:snapToGrid w:val="0"/>
              <w:spacing w:line="360" w:lineRule="auto"/>
              <w:jc w:val="center"/>
              <w:rPr>
                <w:rFonts w:hint="eastAsia" w:ascii="Times New Roman" w:hAnsi="Times New Roman" w:cs="Times New Roman"/>
                <w:b w:val="0"/>
                <w:color w:val="000000"/>
                <w:sz w:val="21"/>
                <w:szCs w:val="21"/>
                <w:vertAlign w:val="baseline"/>
              </w:rPr>
            </w:pPr>
            <w:r>
              <w:rPr>
                <w:rFonts w:ascii="Times New Roman" w:hAnsi="Times New Roman" w:cs="Times New Roman"/>
                <w:b w:val="0"/>
                <w:color w:val="000000"/>
                <w:sz w:val="24"/>
                <w:szCs w:val="24"/>
              </w:rPr>
              <w:drawing>
                <wp:inline distT="0" distB="0" distL="114300" distR="114300">
                  <wp:extent cx="2880360" cy="1263015"/>
                  <wp:effectExtent l="0" t="0" r="2540" b="6985"/>
                  <wp:docPr id="49" name="图片 13" descr="说明: A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3" descr="说明: A271+"/>
                          <pic:cNvPicPr>
                            <a:picLocks noChangeAspect="1"/>
                          </pic:cNvPicPr>
                        </pic:nvPicPr>
                        <pic:blipFill>
                          <a:blip r:embed="rId43"/>
                          <a:srcRect t="44286"/>
                          <a:stretch>
                            <a:fillRect/>
                          </a:stretch>
                        </pic:blipFill>
                        <pic:spPr>
                          <a:xfrm>
                            <a:off x="0" y="0"/>
                            <a:ext cx="2880360" cy="1263015"/>
                          </a:xfrm>
                          <a:prstGeom prst="rect">
                            <a:avLst/>
                          </a:prstGeom>
                          <a:noFill/>
                          <a:ln>
                            <a:noFill/>
                          </a:ln>
                        </pic:spPr>
                      </pic:pic>
                    </a:graphicData>
                  </a:graphic>
                </wp:inline>
              </w:drawing>
            </w:r>
          </w:p>
        </w:tc>
      </w:tr>
      <w:tr w14:paraId="61CFE3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8" w:type="dxa"/>
            <w:vMerge w:val="restart"/>
            <w:tcBorders>
              <w:top w:val="single" w:color="F79646" w:sz="4" w:space="0"/>
              <w:left w:val="single" w:color="F79646" w:sz="4" w:space="0"/>
              <w:right w:val="single" w:color="F79646" w:sz="4" w:space="0"/>
            </w:tcBorders>
            <w:shd w:val="clear" w:color="auto" w:fill="FFFFFF"/>
            <w:vAlign w:val="center"/>
          </w:tcPr>
          <w:p w14:paraId="11ABA3A7">
            <w:pPr>
              <w:pStyle w:val="4"/>
              <w:tabs>
                <w:tab w:val="left" w:pos="1701"/>
                <w:tab w:val="left" w:pos="2552"/>
                <w:tab w:val="left" w:pos="3402"/>
              </w:tabs>
              <w:snapToGrid w:val="0"/>
              <w:spacing w:line="360" w:lineRule="auto"/>
              <w:jc w:val="center"/>
              <w:rPr>
                <w:rFonts w:hint="default" w:ascii="Times New Roman" w:hAnsi="Times New Roman" w:eastAsia="宋体" w:cs="Times New Roman"/>
                <w:b w:val="0"/>
                <w:color w:val="000000"/>
                <w:sz w:val="21"/>
                <w:szCs w:val="21"/>
                <w:lang w:val="en-US" w:eastAsia="zh-CN"/>
              </w:rPr>
            </w:pPr>
            <w:r>
              <w:rPr>
                <w:rFonts w:hint="eastAsia" w:ascii="Times New Roman" w:hAnsi="Times New Roman" w:eastAsia="宋体" w:cs="Times New Roman"/>
                <w:b w:val="0"/>
                <w:color w:val="000000"/>
                <w:sz w:val="21"/>
                <w:szCs w:val="21"/>
                <w:lang w:val="en-US" w:eastAsia="zh-CN"/>
              </w:rPr>
              <w:t>中心法则</w:t>
            </w:r>
          </w:p>
        </w:tc>
        <w:tc>
          <w:tcPr>
            <w:tcW w:w="122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065F6FC">
            <w:pPr>
              <w:pStyle w:val="4"/>
              <w:tabs>
                <w:tab w:val="left" w:pos="1701"/>
                <w:tab w:val="left" w:pos="2552"/>
                <w:tab w:val="left" w:pos="3402"/>
              </w:tabs>
              <w:snapToGrid w:val="0"/>
              <w:spacing w:line="360" w:lineRule="auto"/>
              <w:jc w:val="center"/>
              <w:rPr>
                <w:rFonts w:hint="default" w:ascii="Times New Roman" w:hAnsi="Times New Roman" w:eastAsia="宋体" w:cs="Times New Roman"/>
                <w:b w:val="0"/>
                <w:color w:val="000000"/>
                <w:sz w:val="21"/>
                <w:szCs w:val="21"/>
                <w:lang w:val="en-US" w:eastAsia="zh-CN"/>
              </w:rPr>
            </w:pPr>
            <w:r>
              <w:rPr>
                <w:rFonts w:hint="eastAsia" w:ascii="Times New Roman" w:hAnsi="Times New Roman" w:eastAsia="宋体" w:cs="Times New Roman"/>
                <w:b w:val="0"/>
                <w:color w:val="000000"/>
                <w:sz w:val="21"/>
                <w:szCs w:val="21"/>
                <w:lang w:val="en-US" w:eastAsia="zh-CN"/>
              </w:rPr>
              <w:t>病毒</w:t>
            </w:r>
          </w:p>
        </w:tc>
        <w:tc>
          <w:tcPr>
            <w:tcW w:w="561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CBDD1F5">
            <w:pPr>
              <w:pStyle w:val="4"/>
              <w:tabs>
                <w:tab w:val="left" w:pos="1701"/>
                <w:tab w:val="left" w:pos="2552"/>
                <w:tab w:val="left" w:pos="3402"/>
              </w:tabs>
              <w:snapToGrid w:val="0"/>
              <w:spacing w:line="360" w:lineRule="auto"/>
              <w:jc w:val="center"/>
              <w:rPr>
                <w:rFonts w:ascii="Times New Roman" w:hAnsi="Times New Roman" w:cs="Times New Roman"/>
                <w:b w:val="0"/>
                <w:color w:val="000000"/>
                <w:sz w:val="24"/>
                <w:szCs w:val="24"/>
              </w:rPr>
            </w:pPr>
            <w:r>
              <w:rPr>
                <w:rFonts w:ascii="Times New Roman" w:hAnsi="Times New Roman" w:cs="Times New Roman"/>
                <w:sz w:val="24"/>
                <w:szCs w:val="24"/>
              </w:rPr>
              <w:drawing>
                <wp:inline distT="0" distB="0" distL="114300" distR="114300">
                  <wp:extent cx="2368550" cy="1430655"/>
                  <wp:effectExtent l="0" t="0" r="6350" b="4445"/>
                  <wp:docPr id="55" name="图片 14" descr="说明: A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4" descr="说明: A271"/>
                          <pic:cNvPicPr>
                            <a:picLocks noChangeAspect="1"/>
                          </pic:cNvPicPr>
                        </pic:nvPicPr>
                        <pic:blipFill>
                          <a:blip r:embed="rId44"/>
                          <a:srcRect l="17769" b="34487"/>
                          <a:stretch>
                            <a:fillRect/>
                          </a:stretch>
                        </pic:blipFill>
                        <pic:spPr>
                          <a:xfrm>
                            <a:off x="0" y="0"/>
                            <a:ext cx="2368550" cy="1430655"/>
                          </a:xfrm>
                          <a:prstGeom prst="rect">
                            <a:avLst/>
                          </a:prstGeom>
                          <a:noFill/>
                          <a:ln>
                            <a:noFill/>
                          </a:ln>
                        </pic:spPr>
                      </pic:pic>
                    </a:graphicData>
                  </a:graphic>
                </wp:inline>
              </w:drawing>
            </w:r>
          </w:p>
        </w:tc>
      </w:tr>
      <w:tr w14:paraId="183E08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8" w:type="dxa"/>
            <w:vMerge w:val="continue"/>
            <w:tcBorders>
              <w:left w:val="single" w:color="F79646" w:sz="4" w:space="0"/>
              <w:bottom w:val="single" w:color="F79646" w:sz="4" w:space="0"/>
              <w:right w:val="single" w:color="F79646" w:sz="4" w:space="0"/>
            </w:tcBorders>
            <w:shd w:val="clear" w:color="auto" w:fill="FFFFFF"/>
            <w:vAlign w:val="center"/>
          </w:tcPr>
          <w:p w14:paraId="57CEF03A">
            <w:pPr>
              <w:pStyle w:val="4"/>
              <w:tabs>
                <w:tab w:val="left" w:pos="1701"/>
                <w:tab w:val="left" w:pos="2552"/>
                <w:tab w:val="left" w:pos="3402"/>
              </w:tabs>
              <w:snapToGrid w:val="0"/>
              <w:spacing w:line="360" w:lineRule="auto"/>
              <w:jc w:val="center"/>
              <w:rPr>
                <w:rFonts w:hint="eastAsia" w:ascii="Times New Roman" w:hAnsi="Times New Roman" w:eastAsia="宋体" w:cs="Times New Roman"/>
                <w:b w:val="0"/>
                <w:color w:val="000000"/>
                <w:sz w:val="21"/>
                <w:szCs w:val="21"/>
                <w:lang w:val="en-US" w:eastAsia="zh-CN"/>
              </w:rPr>
            </w:pPr>
          </w:p>
        </w:tc>
        <w:tc>
          <w:tcPr>
            <w:tcW w:w="122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B75F7F9">
            <w:pPr>
              <w:pStyle w:val="4"/>
              <w:tabs>
                <w:tab w:val="left" w:pos="1701"/>
                <w:tab w:val="left" w:pos="2552"/>
                <w:tab w:val="left" w:pos="3402"/>
              </w:tabs>
              <w:snapToGrid w:val="0"/>
              <w:spacing w:line="360" w:lineRule="auto"/>
              <w:jc w:val="center"/>
              <w:rPr>
                <w:rFonts w:hint="default" w:ascii="Times New Roman" w:hAnsi="Times New Roman" w:eastAsia="宋体" w:cs="Times New Roman"/>
                <w:b w:val="0"/>
                <w:color w:val="000000"/>
                <w:sz w:val="21"/>
                <w:szCs w:val="21"/>
                <w:lang w:val="en-US" w:eastAsia="zh-CN"/>
              </w:rPr>
            </w:pPr>
            <w:r>
              <w:rPr>
                <w:rFonts w:hint="eastAsia" w:ascii="Times New Roman" w:hAnsi="Times New Roman" w:eastAsia="宋体" w:cs="Times New Roman"/>
                <w:b w:val="0"/>
                <w:color w:val="000000"/>
                <w:sz w:val="21"/>
                <w:szCs w:val="21"/>
                <w:lang w:val="en-US" w:eastAsia="zh-CN"/>
              </w:rPr>
              <w:t>细胞生物</w:t>
            </w:r>
          </w:p>
        </w:tc>
        <w:tc>
          <w:tcPr>
            <w:tcW w:w="561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95C5C63">
            <w:pPr>
              <w:pStyle w:val="4"/>
              <w:tabs>
                <w:tab w:val="left" w:pos="1701"/>
                <w:tab w:val="left" w:pos="2552"/>
                <w:tab w:val="left" w:pos="3402"/>
              </w:tabs>
              <w:snapToGrid w:val="0"/>
              <w:spacing w:line="360" w:lineRule="auto"/>
              <w:jc w:val="center"/>
              <w:rPr>
                <w:rFonts w:ascii="Times New Roman" w:hAnsi="Times New Roman" w:cs="Times New Roman"/>
                <w:b w:val="0"/>
                <w:color w:val="000000"/>
                <w:sz w:val="24"/>
                <w:szCs w:val="24"/>
              </w:rPr>
            </w:pPr>
            <w:r>
              <w:rPr>
                <w:rFonts w:ascii="Times New Roman" w:hAnsi="Times New Roman" w:cs="Times New Roman"/>
                <w:sz w:val="24"/>
                <w:szCs w:val="24"/>
              </w:rPr>
              <w:drawing>
                <wp:inline distT="0" distB="0" distL="114300" distR="114300">
                  <wp:extent cx="2218690" cy="714375"/>
                  <wp:effectExtent l="0" t="0" r="3810" b="9525"/>
                  <wp:docPr id="56" name="图片 15" descr="说明: A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5" descr="说明: A271"/>
                          <pic:cNvPicPr>
                            <a:picLocks noChangeAspect="1"/>
                          </pic:cNvPicPr>
                        </pic:nvPicPr>
                        <pic:blipFill>
                          <a:blip r:embed="rId44"/>
                          <a:srcRect l="22972" t="67287"/>
                          <a:stretch>
                            <a:fillRect/>
                          </a:stretch>
                        </pic:blipFill>
                        <pic:spPr>
                          <a:xfrm>
                            <a:off x="0" y="0"/>
                            <a:ext cx="2218690" cy="714375"/>
                          </a:xfrm>
                          <a:prstGeom prst="rect">
                            <a:avLst/>
                          </a:prstGeom>
                          <a:noFill/>
                          <a:ln>
                            <a:noFill/>
                          </a:ln>
                        </pic:spPr>
                      </pic:pic>
                    </a:graphicData>
                  </a:graphic>
                </wp:inline>
              </w:drawing>
            </w:r>
          </w:p>
        </w:tc>
      </w:tr>
    </w:tbl>
    <w:p w14:paraId="0E6918BE">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firstLine="0" w:firstLineChars="0"/>
        <w:contextualSpacing/>
        <w:jc w:val="both"/>
        <w:textAlignment w:val="center"/>
        <w:rPr>
          <w:rFonts w:hint="eastAsia"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3.基因对性状的控制</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741"/>
        <w:gridCol w:w="6227"/>
      </w:tblGrid>
      <w:tr w14:paraId="1B1A1D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41"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6D706B66">
            <w:pPr>
              <w:pStyle w:val="4"/>
              <w:tabs>
                <w:tab w:val="left" w:pos="1701"/>
                <w:tab w:val="left" w:pos="2552"/>
                <w:tab w:val="left" w:pos="3402"/>
              </w:tabs>
              <w:snapToGrid w:val="0"/>
              <w:spacing w:line="360" w:lineRule="auto"/>
              <w:jc w:val="center"/>
              <w:rPr>
                <w:rFonts w:hint="eastAsia" w:ascii="Times New Roman" w:hAnsi="Times New Roman" w:cs="Times New Roman" w:eastAsiaTheme="minorEastAsia"/>
                <w:b/>
                <w:color w:val="000000"/>
                <w:sz w:val="24"/>
                <w:szCs w:val="24"/>
                <w:vertAlign w:val="baseline"/>
                <w:lang w:val="en-US" w:eastAsia="zh-CN"/>
              </w:rPr>
            </w:pPr>
            <w:r>
              <w:rPr>
                <w:rFonts w:hint="eastAsia" w:ascii="Times New Roman" w:hAnsi="Times New Roman" w:cs="Times New Roman"/>
                <w:b/>
                <w:color w:val="000000"/>
                <w:sz w:val="24"/>
                <w:szCs w:val="24"/>
                <w:vertAlign w:val="baseline"/>
                <w:lang w:val="en-US" w:eastAsia="zh-CN"/>
              </w:rPr>
              <w:t>项目</w:t>
            </w:r>
          </w:p>
        </w:tc>
        <w:tc>
          <w:tcPr>
            <w:tcW w:w="6227"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4376A89F">
            <w:pPr>
              <w:pStyle w:val="4"/>
              <w:tabs>
                <w:tab w:val="left" w:pos="1701"/>
                <w:tab w:val="left" w:pos="2552"/>
                <w:tab w:val="left" w:pos="3402"/>
              </w:tabs>
              <w:snapToGrid w:val="0"/>
              <w:spacing w:line="360" w:lineRule="auto"/>
              <w:jc w:val="center"/>
              <w:rPr>
                <w:rFonts w:hint="eastAsia" w:ascii="Times New Roman" w:hAnsi="Times New Roman" w:cs="Times New Roman" w:eastAsiaTheme="minorEastAsia"/>
                <w:b/>
                <w:color w:val="000000"/>
                <w:sz w:val="24"/>
                <w:szCs w:val="24"/>
                <w:vertAlign w:val="baseline"/>
                <w:lang w:val="en-US" w:eastAsia="zh-CN"/>
              </w:rPr>
            </w:pPr>
            <w:r>
              <w:rPr>
                <w:rFonts w:hint="eastAsia" w:ascii="Times New Roman" w:hAnsi="Times New Roman" w:cs="Times New Roman"/>
                <w:b/>
                <w:color w:val="000000"/>
                <w:sz w:val="24"/>
                <w:szCs w:val="24"/>
                <w:vertAlign w:val="baseline"/>
                <w:lang w:val="en-US" w:eastAsia="zh-CN"/>
              </w:rPr>
              <w:t>内容</w:t>
            </w:r>
          </w:p>
        </w:tc>
      </w:tr>
      <w:tr w14:paraId="6A33F2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4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88A46B4">
            <w:pPr>
              <w:pStyle w:val="4"/>
              <w:tabs>
                <w:tab w:val="left" w:pos="1701"/>
                <w:tab w:val="left" w:pos="2552"/>
                <w:tab w:val="left" w:pos="3402"/>
              </w:tabs>
              <w:snapToGrid w:val="0"/>
              <w:spacing w:line="360" w:lineRule="auto"/>
              <w:jc w:val="center"/>
              <w:rPr>
                <w:rFonts w:ascii="Times New Roman" w:hAnsi="Times New Roman" w:cs="Times New Roman"/>
                <w:b w:val="0"/>
                <w:color w:val="000000"/>
                <w:sz w:val="24"/>
                <w:szCs w:val="24"/>
                <w:vertAlign w:val="baseline"/>
              </w:rPr>
            </w:pPr>
            <w:r>
              <w:rPr>
                <w:rFonts w:ascii="Times New Roman" w:hAnsi="Times New Roman" w:cs="Times New Roman"/>
                <w:b w:val="0"/>
                <w:color w:val="000000"/>
                <w:sz w:val="24"/>
                <w:szCs w:val="24"/>
              </w:rPr>
              <w:t>基因控制性状的途径</w:t>
            </w:r>
          </w:p>
        </w:tc>
        <w:tc>
          <w:tcPr>
            <w:tcW w:w="622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06964BE">
            <w:pPr>
              <w:pStyle w:val="4"/>
              <w:tabs>
                <w:tab w:val="left" w:pos="1701"/>
                <w:tab w:val="left" w:pos="2552"/>
                <w:tab w:val="left" w:pos="3402"/>
              </w:tabs>
              <w:snapToGrid w:val="0"/>
              <w:spacing w:line="360" w:lineRule="auto"/>
              <w:jc w:val="center"/>
              <w:rPr>
                <w:rFonts w:ascii="Times New Roman" w:hAnsi="Times New Roman" w:cs="Times New Roman"/>
                <w:b w:val="0"/>
                <w:color w:val="000000"/>
                <w:sz w:val="24"/>
                <w:szCs w:val="24"/>
                <w:vertAlign w:val="baseline"/>
              </w:rPr>
            </w:pPr>
            <w:r>
              <w:rPr>
                <w:rFonts w:ascii="Times New Roman" w:hAnsi="Times New Roman" w:cs="Times New Roman"/>
                <w:b w:val="0"/>
                <w:color w:val="000000"/>
                <w:sz w:val="24"/>
                <w:szCs w:val="24"/>
              </w:rPr>
              <w:drawing>
                <wp:inline distT="0" distB="0" distL="114300" distR="114300">
                  <wp:extent cx="2851785" cy="1187450"/>
                  <wp:effectExtent l="0" t="0" r="5715" b="6350"/>
                  <wp:docPr id="82" name="图片 16" descr="说明: L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6" descr="说明: L147"/>
                          <pic:cNvPicPr>
                            <a:picLocks noChangeAspect="1"/>
                          </pic:cNvPicPr>
                        </pic:nvPicPr>
                        <pic:blipFill>
                          <a:blip r:embed="rId45"/>
                          <a:stretch>
                            <a:fillRect/>
                          </a:stretch>
                        </pic:blipFill>
                        <pic:spPr>
                          <a:xfrm>
                            <a:off x="0" y="0"/>
                            <a:ext cx="2851785" cy="1187450"/>
                          </a:xfrm>
                          <a:prstGeom prst="rect">
                            <a:avLst/>
                          </a:prstGeom>
                          <a:noFill/>
                          <a:ln>
                            <a:noFill/>
                          </a:ln>
                        </pic:spPr>
                      </pic:pic>
                    </a:graphicData>
                  </a:graphic>
                </wp:inline>
              </w:drawing>
            </w:r>
          </w:p>
        </w:tc>
      </w:tr>
      <w:tr w14:paraId="2B553A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4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E02DD66">
            <w:pPr>
              <w:pStyle w:val="4"/>
              <w:tabs>
                <w:tab w:val="left" w:pos="1701"/>
                <w:tab w:val="left" w:pos="2552"/>
                <w:tab w:val="left" w:pos="3402"/>
              </w:tabs>
              <w:snapToGrid w:val="0"/>
              <w:spacing w:line="360" w:lineRule="auto"/>
              <w:jc w:val="center"/>
              <w:rPr>
                <w:rFonts w:ascii="Times New Roman" w:hAnsi="Times New Roman" w:cs="Times New Roman"/>
                <w:b w:val="0"/>
                <w:color w:val="000000"/>
                <w:sz w:val="24"/>
                <w:szCs w:val="24"/>
                <w:vertAlign w:val="baseline"/>
              </w:rPr>
            </w:pPr>
            <w:r>
              <w:rPr>
                <w:rFonts w:ascii="Times New Roman" w:hAnsi="Times New Roman" w:cs="Times New Roman"/>
                <w:b w:val="0"/>
                <w:color w:val="000000"/>
                <w:sz w:val="24"/>
                <w:szCs w:val="24"/>
              </w:rPr>
              <w:t>细胞分化</w:t>
            </w:r>
          </w:p>
        </w:tc>
        <w:tc>
          <w:tcPr>
            <w:tcW w:w="622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65B779D">
            <w:pPr>
              <w:pStyle w:val="4"/>
              <w:tabs>
                <w:tab w:val="left" w:pos="1701"/>
                <w:tab w:val="left" w:pos="2552"/>
                <w:tab w:val="left" w:pos="3402"/>
              </w:tabs>
              <w:snapToGrid w:val="0"/>
              <w:spacing w:line="360" w:lineRule="auto"/>
              <w:jc w:val="center"/>
              <w:rPr>
                <w:rFonts w:ascii="Times New Roman" w:hAnsi="Times New Roman" w:cs="Times New Roman"/>
                <w:b w:val="0"/>
                <w:color w:val="000000"/>
                <w:sz w:val="24"/>
                <w:szCs w:val="24"/>
                <w:vertAlign w:val="baseline"/>
              </w:rPr>
            </w:pPr>
            <w:r>
              <w:rPr>
                <w:rFonts w:ascii="Times New Roman" w:hAnsi="Times New Roman" w:cs="Times New Roman"/>
                <w:b w:val="0"/>
                <w:color w:val="000000"/>
                <w:sz w:val="24"/>
                <w:szCs w:val="24"/>
              </w:rPr>
              <w:drawing>
                <wp:inline distT="0" distB="0" distL="114300" distR="114300">
                  <wp:extent cx="2880360" cy="1071245"/>
                  <wp:effectExtent l="0" t="0" r="2540" b="8255"/>
                  <wp:docPr id="81" name="图片 17" descr="说明: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17" descr="说明: +5"/>
                          <pic:cNvPicPr>
                            <a:picLocks noChangeAspect="1"/>
                          </pic:cNvPicPr>
                        </pic:nvPicPr>
                        <pic:blipFill>
                          <a:blip r:embed="rId46"/>
                          <a:stretch>
                            <a:fillRect/>
                          </a:stretch>
                        </pic:blipFill>
                        <pic:spPr>
                          <a:xfrm>
                            <a:off x="0" y="0"/>
                            <a:ext cx="2880360" cy="1071245"/>
                          </a:xfrm>
                          <a:prstGeom prst="rect">
                            <a:avLst/>
                          </a:prstGeom>
                          <a:noFill/>
                          <a:ln>
                            <a:noFill/>
                          </a:ln>
                        </pic:spPr>
                      </pic:pic>
                    </a:graphicData>
                  </a:graphic>
                </wp:inline>
              </w:drawing>
            </w:r>
          </w:p>
        </w:tc>
      </w:tr>
      <w:tr w14:paraId="1B6307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4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DE74179">
            <w:pPr>
              <w:pStyle w:val="4"/>
              <w:tabs>
                <w:tab w:val="left" w:pos="1701"/>
                <w:tab w:val="left" w:pos="2552"/>
                <w:tab w:val="left" w:pos="3402"/>
              </w:tabs>
              <w:snapToGrid w:val="0"/>
              <w:spacing w:line="360" w:lineRule="auto"/>
              <w:jc w:val="center"/>
              <w:rPr>
                <w:rFonts w:ascii="Times New Roman" w:hAnsi="Times New Roman" w:cs="Times New Roman"/>
                <w:b w:val="0"/>
                <w:color w:val="000000"/>
                <w:sz w:val="24"/>
                <w:szCs w:val="24"/>
                <w:vertAlign w:val="baseline"/>
              </w:rPr>
            </w:pPr>
            <w:r>
              <w:rPr>
                <w:rFonts w:ascii="Times New Roman" w:hAnsi="Times New Roman" w:cs="Times New Roman"/>
                <w:b w:val="0"/>
                <w:color w:val="000000"/>
                <w:sz w:val="24"/>
                <w:szCs w:val="24"/>
              </w:rPr>
              <w:t>表观遗传</w:t>
            </w:r>
          </w:p>
        </w:tc>
        <w:tc>
          <w:tcPr>
            <w:tcW w:w="622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438F1B0">
            <w:pPr>
              <w:pStyle w:val="4"/>
              <w:tabs>
                <w:tab w:val="left" w:pos="1701"/>
                <w:tab w:val="left" w:pos="2552"/>
                <w:tab w:val="left" w:pos="3402"/>
              </w:tabs>
              <w:snapToGrid w:val="0"/>
              <w:spacing w:line="360" w:lineRule="auto"/>
              <w:jc w:val="center"/>
              <w:rPr>
                <w:rFonts w:ascii="Times New Roman" w:hAnsi="Times New Roman" w:cs="Times New Roman"/>
                <w:b w:val="0"/>
                <w:color w:val="000000"/>
                <w:sz w:val="24"/>
                <w:szCs w:val="24"/>
                <w:vertAlign w:val="baseline"/>
              </w:rPr>
            </w:pPr>
            <w:r>
              <w:rPr>
                <w:rFonts w:ascii="Times New Roman" w:hAnsi="Times New Roman" w:cs="Times New Roman"/>
                <w:b w:val="0"/>
                <w:color w:val="000000"/>
                <w:sz w:val="24"/>
                <w:szCs w:val="24"/>
              </w:rPr>
              <w:drawing>
                <wp:inline distT="0" distB="0" distL="114300" distR="114300">
                  <wp:extent cx="2880360" cy="2471420"/>
                  <wp:effectExtent l="0" t="0" r="2540" b="5080"/>
                  <wp:docPr id="80" name="图片 18" descr="说明: L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8" descr="说明: L148"/>
                          <pic:cNvPicPr>
                            <a:picLocks noChangeAspect="1"/>
                          </pic:cNvPicPr>
                        </pic:nvPicPr>
                        <pic:blipFill>
                          <a:blip r:embed="rId47"/>
                          <a:stretch>
                            <a:fillRect/>
                          </a:stretch>
                        </pic:blipFill>
                        <pic:spPr>
                          <a:xfrm>
                            <a:off x="0" y="0"/>
                            <a:ext cx="2880360" cy="2471420"/>
                          </a:xfrm>
                          <a:prstGeom prst="rect">
                            <a:avLst/>
                          </a:prstGeom>
                          <a:noFill/>
                          <a:ln>
                            <a:noFill/>
                          </a:ln>
                        </pic:spPr>
                      </pic:pic>
                    </a:graphicData>
                  </a:graphic>
                </wp:inline>
              </w:drawing>
            </w:r>
          </w:p>
        </w:tc>
      </w:tr>
    </w:tbl>
    <w:p w14:paraId="493421A4">
      <w:pPr>
        <w:keepNext w:val="0"/>
        <w:keepLines w:val="0"/>
        <w:pageBreakBefore w:val="0"/>
        <w:widowControl w:val="0"/>
        <w:numPr>
          <w:ilvl w:val="0"/>
          <w:numId w:val="24"/>
        </w:numPr>
        <w:kinsoku/>
        <w:wordWrap/>
        <w:overflowPunct/>
        <w:topLinePunct w:val="0"/>
        <w:autoSpaceDE/>
        <w:autoSpaceDN/>
        <w:bidi w:val="0"/>
        <w:adjustRightInd w:val="0"/>
        <w:snapToGrid w:val="0"/>
        <w:spacing w:line="360" w:lineRule="auto"/>
        <w:ind w:leftChars="0"/>
        <w:contextualSpacing/>
        <w:jc w:val="both"/>
        <w:textAlignment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DNA结构、复制和基因表达的相关计算</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76"/>
        <w:gridCol w:w="3356"/>
        <w:gridCol w:w="4136"/>
      </w:tblGrid>
      <w:tr w14:paraId="217005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65"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23F90782">
            <w:pPr>
              <w:pStyle w:val="4"/>
              <w:tabs>
                <w:tab w:val="left" w:pos="1701"/>
                <w:tab w:val="left" w:pos="2552"/>
                <w:tab w:val="left" w:pos="3402"/>
              </w:tabs>
              <w:snapToGrid w:val="0"/>
              <w:spacing w:line="360" w:lineRule="auto"/>
              <w:jc w:val="center"/>
              <w:rPr>
                <w:rFonts w:hint="default" w:ascii="Times New Roman" w:hAnsi="Times New Roman" w:cs="Times New Roman"/>
                <w:b/>
                <w:color w:val="000000"/>
                <w:sz w:val="24"/>
                <w:szCs w:val="24"/>
                <w:vertAlign w:val="baseline"/>
                <w:lang w:val="en-US" w:eastAsia="zh-CN"/>
              </w:rPr>
            </w:pPr>
            <w:r>
              <w:rPr>
                <w:rFonts w:hint="eastAsia" w:ascii="Times New Roman" w:hAnsi="Times New Roman" w:cs="Times New Roman"/>
                <w:b/>
                <w:color w:val="000000"/>
                <w:sz w:val="24"/>
                <w:szCs w:val="24"/>
                <w:vertAlign w:val="baseline"/>
                <w:lang w:val="en-US" w:eastAsia="zh-CN"/>
              </w:rPr>
              <w:t>类型</w:t>
            </w:r>
          </w:p>
        </w:tc>
        <w:tc>
          <w:tcPr>
            <w:tcW w:w="3286"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3CD5A6AD">
            <w:pPr>
              <w:pStyle w:val="4"/>
              <w:tabs>
                <w:tab w:val="left" w:pos="1701"/>
                <w:tab w:val="left" w:pos="2552"/>
                <w:tab w:val="left" w:pos="3402"/>
              </w:tabs>
              <w:snapToGrid w:val="0"/>
              <w:spacing w:line="360" w:lineRule="auto"/>
              <w:jc w:val="center"/>
              <w:rPr>
                <w:rFonts w:hint="default" w:ascii="Times New Roman" w:hAnsi="Times New Roman" w:cs="Times New Roman"/>
                <w:b/>
                <w:color w:val="000000"/>
                <w:sz w:val="24"/>
                <w:szCs w:val="24"/>
                <w:vertAlign w:val="baseline"/>
                <w:lang w:val="en-US" w:eastAsia="zh-CN"/>
              </w:rPr>
            </w:pPr>
            <w:r>
              <w:rPr>
                <w:rFonts w:hint="eastAsia" w:ascii="Times New Roman" w:hAnsi="Times New Roman" w:cs="Times New Roman"/>
                <w:b/>
                <w:color w:val="000000"/>
                <w:sz w:val="24"/>
                <w:szCs w:val="24"/>
                <w:vertAlign w:val="baseline"/>
                <w:lang w:val="en-US" w:eastAsia="zh-CN"/>
              </w:rPr>
              <w:t>模型</w:t>
            </w:r>
          </w:p>
        </w:tc>
        <w:tc>
          <w:tcPr>
            <w:tcW w:w="4117"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0AAAA366">
            <w:pPr>
              <w:pStyle w:val="4"/>
              <w:tabs>
                <w:tab w:val="left" w:pos="1701"/>
                <w:tab w:val="left" w:pos="2552"/>
                <w:tab w:val="left" w:pos="3402"/>
              </w:tabs>
              <w:snapToGrid w:val="0"/>
              <w:spacing w:line="360" w:lineRule="auto"/>
              <w:jc w:val="center"/>
              <w:rPr>
                <w:rFonts w:hint="default" w:ascii="Times New Roman" w:hAnsi="Times New Roman" w:cs="Times New Roman"/>
                <w:b/>
                <w:color w:val="000000"/>
                <w:sz w:val="24"/>
                <w:szCs w:val="24"/>
                <w:vertAlign w:val="baseline"/>
                <w:lang w:val="en-US" w:eastAsia="zh-CN"/>
              </w:rPr>
            </w:pPr>
            <w:r>
              <w:rPr>
                <w:rFonts w:hint="eastAsia" w:ascii="Times New Roman" w:hAnsi="Times New Roman" w:cs="Times New Roman"/>
                <w:b/>
                <w:color w:val="000000"/>
                <w:sz w:val="24"/>
                <w:szCs w:val="24"/>
                <w:vertAlign w:val="baseline"/>
                <w:lang w:val="en-US" w:eastAsia="zh-CN"/>
              </w:rPr>
              <w:t>内容</w:t>
            </w:r>
          </w:p>
        </w:tc>
      </w:tr>
      <w:tr w14:paraId="1AEECE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6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5447F7A">
            <w:pPr>
              <w:pStyle w:val="4"/>
              <w:tabs>
                <w:tab w:val="left" w:pos="1701"/>
                <w:tab w:val="left" w:pos="2552"/>
                <w:tab w:val="left" w:pos="3402"/>
              </w:tabs>
              <w:snapToGrid w:val="0"/>
              <w:spacing w:line="360" w:lineRule="auto"/>
              <w:jc w:val="center"/>
              <w:rPr>
                <w:rFonts w:hint="default" w:ascii="Times New Roman" w:hAnsi="Times New Roman" w:cs="Times New Roman"/>
                <w:b w:val="0"/>
                <w:color w:val="000000"/>
                <w:sz w:val="24"/>
                <w:szCs w:val="24"/>
                <w:vertAlign w:val="baseline"/>
                <w:lang w:val="en-US" w:eastAsia="zh-CN"/>
              </w:rPr>
            </w:pPr>
            <w:r>
              <w:rPr>
                <w:rFonts w:hint="eastAsia" w:ascii="Times New Roman" w:hAnsi="Times New Roman" w:cs="Times New Roman"/>
                <w:b w:val="0"/>
                <w:color w:val="000000"/>
                <w:sz w:val="24"/>
                <w:szCs w:val="24"/>
                <w:vertAlign w:val="baseline"/>
                <w:lang w:val="en-US" w:eastAsia="zh-CN"/>
              </w:rPr>
              <w:t>DNA的结构</w:t>
            </w:r>
          </w:p>
        </w:tc>
        <w:tc>
          <w:tcPr>
            <w:tcW w:w="328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F670E4E">
            <w:pPr>
              <w:pStyle w:val="4"/>
              <w:tabs>
                <w:tab w:val="left" w:pos="1701"/>
                <w:tab w:val="left" w:pos="2552"/>
                <w:tab w:val="left" w:pos="3402"/>
              </w:tabs>
              <w:snapToGrid w:val="0"/>
              <w:spacing w:line="360" w:lineRule="auto"/>
              <w:jc w:val="center"/>
              <w:rPr>
                <w:rFonts w:hint="eastAsia" w:ascii="Times New Roman" w:hAnsi="Times New Roman" w:cs="Times New Roman"/>
                <w:b w:val="0"/>
                <w:color w:val="000000"/>
                <w:sz w:val="24"/>
                <w:szCs w:val="24"/>
                <w:vertAlign w:val="baseline"/>
                <w:lang w:eastAsia="zh-CN"/>
              </w:rPr>
            </w:pPr>
            <w:r>
              <w:rPr>
                <w:b w:val="0"/>
                <w:color w:val="000000"/>
              </w:rPr>
              <w:drawing>
                <wp:inline distT="0" distB="0" distL="114300" distR="114300">
                  <wp:extent cx="1628775" cy="1276350"/>
                  <wp:effectExtent l="0" t="0" r="9525" b="6350"/>
                  <wp:docPr id="8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20"/>
                          <pic:cNvPicPr>
                            <a:picLocks noChangeAspect="1"/>
                          </pic:cNvPicPr>
                        </pic:nvPicPr>
                        <pic:blipFill>
                          <a:blip r:embed="rId48"/>
                          <a:stretch>
                            <a:fillRect/>
                          </a:stretch>
                        </pic:blipFill>
                        <pic:spPr>
                          <a:xfrm>
                            <a:off x="0" y="0"/>
                            <a:ext cx="1628775" cy="1276350"/>
                          </a:xfrm>
                          <a:prstGeom prst="rect">
                            <a:avLst/>
                          </a:prstGeom>
                          <a:noFill/>
                          <a:ln>
                            <a:noFill/>
                          </a:ln>
                        </pic:spPr>
                      </pic:pic>
                    </a:graphicData>
                  </a:graphic>
                </wp:inline>
              </w:drawing>
            </w:r>
          </w:p>
        </w:tc>
        <w:tc>
          <w:tcPr>
            <w:tcW w:w="411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B970366">
            <w:pPr>
              <w:pStyle w:val="4"/>
              <w:tabs>
                <w:tab w:val="left" w:pos="1701"/>
                <w:tab w:val="left" w:pos="2552"/>
                <w:tab w:val="left" w:pos="3402"/>
              </w:tabs>
              <w:snapToGrid w:val="0"/>
              <w:spacing w:line="360" w:lineRule="auto"/>
              <w:jc w:val="center"/>
              <w:rPr>
                <w:rFonts w:hint="eastAsia" w:ascii="Times New Roman" w:hAnsi="Times New Roman" w:cs="Times New Roman"/>
                <w:b w:val="0"/>
                <w:color w:val="000000"/>
                <w:sz w:val="24"/>
                <w:szCs w:val="24"/>
                <w:vertAlign w:val="baseline"/>
                <w:lang w:eastAsia="zh-CN"/>
              </w:rPr>
            </w:pPr>
            <w:r>
              <w:rPr>
                <w:rFonts w:ascii="Times New Roman" w:hAnsi="Times New Roman" w:cs="Times New Roman"/>
                <w:b w:val="0"/>
                <w:color w:val="000000"/>
              </w:rPr>
              <w:drawing>
                <wp:inline distT="0" distB="0" distL="114300" distR="114300">
                  <wp:extent cx="2477135" cy="3374390"/>
                  <wp:effectExtent l="0" t="0" r="12065" b="3810"/>
                  <wp:docPr id="8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21"/>
                          <pic:cNvPicPr>
                            <a:picLocks noChangeAspect="1"/>
                          </pic:cNvPicPr>
                        </pic:nvPicPr>
                        <pic:blipFill>
                          <a:blip r:embed="rId49"/>
                          <a:srcRect l="13961"/>
                          <a:stretch>
                            <a:fillRect/>
                          </a:stretch>
                        </pic:blipFill>
                        <pic:spPr>
                          <a:xfrm>
                            <a:off x="0" y="0"/>
                            <a:ext cx="2477135" cy="3374390"/>
                          </a:xfrm>
                          <a:prstGeom prst="rect">
                            <a:avLst/>
                          </a:prstGeom>
                          <a:noFill/>
                          <a:ln>
                            <a:noFill/>
                          </a:ln>
                        </pic:spPr>
                      </pic:pic>
                    </a:graphicData>
                  </a:graphic>
                </wp:inline>
              </w:drawing>
            </w:r>
          </w:p>
        </w:tc>
      </w:tr>
      <w:tr w14:paraId="405245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21" w:hRule="atLeast"/>
        </w:trPr>
        <w:tc>
          <w:tcPr>
            <w:tcW w:w="2565" w:type="dxa"/>
            <w:vMerge w:val="restart"/>
            <w:tcBorders>
              <w:top w:val="single" w:color="F79646" w:sz="4" w:space="0"/>
              <w:left w:val="single" w:color="F79646" w:sz="4" w:space="0"/>
              <w:bottom w:val="single" w:color="F79646" w:sz="4" w:space="0"/>
              <w:right w:val="single" w:color="F79646" w:sz="4" w:space="0"/>
            </w:tcBorders>
            <w:shd w:val="clear" w:color="auto" w:fill="FFFFFF"/>
            <w:vAlign w:val="center"/>
          </w:tcPr>
          <w:p w14:paraId="4562873C">
            <w:pPr>
              <w:pStyle w:val="4"/>
              <w:tabs>
                <w:tab w:val="left" w:pos="1701"/>
                <w:tab w:val="left" w:pos="2552"/>
                <w:tab w:val="left" w:pos="3402"/>
              </w:tabs>
              <w:snapToGrid w:val="0"/>
              <w:spacing w:line="360" w:lineRule="auto"/>
              <w:jc w:val="center"/>
              <w:rPr>
                <w:rFonts w:hint="default" w:ascii="Times New Roman" w:hAnsi="Times New Roman" w:cs="Times New Roman"/>
                <w:b w:val="0"/>
                <w:color w:val="000000"/>
                <w:sz w:val="24"/>
                <w:szCs w:val="24"/>
                <w:vertAlign w:val="baseline"/>
                <w:lang w:val="en-US" w:eastAsia="zh-CN"/>
              </w:rPr>
            </w:pPr>
            <w:r>
              <w:rPr>
                <w:rFonts w:hint="eastAsia" w:ascii="Times New Roman" w:hAnsi="Times New Roman" w:cs="Times New Roman"/>
                <w:b w:val="0"/>
                <w:color w:val="000000"/>
                <w:sz w:val="24"/>
                <w:szCs w:val="24"/>
                <w:vertAlign w:val="baseline"/>
                <w:lang w:val="en-US" w:eastAsia="zh-CN"/>
              </w:rPr>
              <w:t>DNA的复制</w:t>
            </w:r>
          </w:p>
        </w:tc>
        <w:tc>
          <w:tcPr>
            <w:tcW w:w="3286" w:type="dxa"/>
            <w:vMerge w:val="restart"/>
            <w:tcBorders>
              <w:top w:val="single" w:color="F79646" w:sz="4" w:space="0"/>
              <w:left w:val="single" w:color="F79646" w:sz="4" w:space="0"/>
              <w:bottom w:val="single" w:color="F79646" w:sz="4" w:space="0"/>
              <w:right w:val="single" w:color="F79646" w:sz="4" w:space="0"/>
            </w:tcBorders>
            <w:shd w:val="clear" w:color="auto" w:fill="FFFFFF"/>
            <w:vAlign w:val="center"/>
          </w:tcPr>
          <w:p w14:paraId="3146E660">
            <w:pPr>
              <w:pStyle w:val="4"/>
              <w:tabs>
                <w:tab w:val="left" w:pos="1701"/>
                <w:tab w:val="left" w:pos="2552"/>
                <w:tab w:val="left" w:pos="3402"/>
              </w:tabs>
              <w:snapToGrid w:val="0"/>
              <w:spacing w:line="360" w:lineRule="auto"/>
              <w:jc w:val="center"/>
              <w:rPr>
                <w:rFonts w:hint="eastAsia" w:ascii="Times New Roman" w:hAnsi="Times New Roman" w:cs="Times New Roman"/>
                <w:b w:val="0"/>
                <w:color w:val="000000"/>
                <w:sz w:val="24"/>
                <w:szCs w:val="24"/>
                <w:vertAlign w:val="baseline"/>
                <w:lang w:eastAsia="zh-CN"/>
              </w:rPr>
            </w:pPr>
            <w:r>
              <w:rPr>
                <w:rFonts w:ascii="Times New Roman" w:hAnsi="Times New Roman" w:cs="Times New Roman"/>
                <w:b w:val="0"/>
                <w:color w:val="000000"/>
              </w:rPr>
              <w:drawing>
                <wp:inline distT="0" distB="0" distL="114300" distR="114300">
                  <wp:extent cx="1883410" cy="1769110"/>
                  <wp:effectExtent l="0" t="0" r="8890" b="8890"/>
                  <wp:docPr id="99"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22"/>
                          <pic:cNvPicPr>
                            <a:picLocks noChangeAspect="1"/>
                          </pic:cNvPicPr>
                        </pic:nvPicPr>
                        <pic:blipFill>
                          <a:blip r:embed="rId50"/>
                          <a:stretch>
                            <a:fillRect/>
                          </a:stretch>
                        </pic:blipFill>
                        <pic:spPr>
                          <a:xfrm>
                            <a:off x="0" y="0"/>
                            <a:ext cx="1883410" cy="1769110"/>
                          </a:xfrm>
                          <a:prstGeom prst="rect">
                            <a:avLst/>
                          </a:prstGeom>
                          <a:noFill/>
                          <a:ln>
                            <a:noFill/>
                          </a:ln>
                        </pic:spPr>
                      </pic:pic>
                    </a:graphicData>
                  </a:graphic>
                </wp:inline>
              </w:drawing>
            </w:r>
          </w:p>
        </w:tc>
        <w:tc>
          <w:tcPr>
            <w:tcW w:w="411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79D7E92">
            <w:pPr>
              <w:pStyle w:val="4"/>
              <w:tabs>
                <w:tab w:val="left" w:pos="2127"/>
                <w:tab w:val="left" w:pos="4253"/>
                <w:tab w:val="left" w:pos="6379"/>
              </w:tabs>
              <w:snapToGrid w:val="0"/>
              <w:spacing w:line="360" w:lineRule="auto"/>
              <w:jc w:val="both"/>
              <w:rPr>
                <w:rFonts w:ascii="Times New Roman" w:hAnsi="Times New Roman" w:cs="Times New Roman"/>
                <w:b w:val="0"/>
                <w:color w:val="000000"/>
              </w:rPr>
            </w:pPr>
            <w:r>
              <w:rPr>
                <w:rFonts w:ascii="Times New Roman" w:hAnsi="Times New Roman" w:cs="Times New Roman"/>
                <w:b w:val="0"/>
                <w:color w:val="000000"/>
              </w:rPr>
              <w:t>将DNA被</w:t>
            </w:r>
            <w:r>
              <w:rPr>
                <w:rFonts w:ascii="Times New Roman" w:hAnsi="Times New Roman" w:cs="Times New Roman"/>
                <w:b w:val="0"/>
                <w:color w:val="000000"/>
                <w:vertAlign w:val="superscript"/>
              </w:rPr>
              <w:t>15</w:t>
            </w:r>
            <w:r>
              <w:rPr>
                <w:rFonts w:ascii="Times New Roman" w:hAnsi="Times New Roman" w:cs="Times New Roman"/>
                <w:b w:val="0"/>
                <w:color w:val="000000"/>
              </w:rPr>
              <w:t>N标记的大肠杆菌放在含有</w:t>
            </w:r>
            <w:r>
              <w:rPr>
                <w:rFonts w:ascii="Times New Roman" w:hAnsi="Times New Roman" w:cs="Times New Roman"/>
                <w:b w:val="0"/>
                <w:color w:val="000000"/>
                <w:vertAlign w:val="superscript"/>
              </w:rPr>
              <w:t>14</w:t>
            </w:r>
            <w:r>
              <w:rPr>
                <w:rFonts w:ascii="Times New Roman" w:hAnsi="Times New Roman" w:cs="Times New Roman"/>
                <w:b w:val="0"/>
                <w:color w:val="000000"/>
              </w:rPr>
              <w:t>N的培养液中繁殖</w:t>
            </w:r>
            <w:r>
              <w:rPr>
                <w:rFonts w:ascii="Times New Roman" w:hAnsi="Times New Roman" w:cs="Times New Roman"/>
                <w:b w:val="0"/>
                <w:i/>
                <w:color w:val="000000"/>
              </w:rPr>
              <w:t>n</w:t>
            </w:r>
            <w:r>
              <w:rPr>
                <w:rFonts w:ascii="Times New Roman" w:hAnsi="Times New Roman" w:cs="Times New Roman"/>
                <w:b w:val="0"/>
                <w:color w:val="000000"/>
              </w:rPr>
              <w:t>代，则：</w:t>
            </w:r>
          </w:p>
          <w:p w14:paraId="52E42C8B">
            <w:pPr>
              <w:pStyle w:val="4"/>
              <w:tabs>
                <w:tab w:val="left" w:pos="2127"/>
                <w:tab w:val="left" w:pos="4253"/>
                <w:tab w:val="left" w:pos="6379"/>
              </w:tabs>
              <w:snapToGrid w:val="0"/>
              <w:spacing w:line="360" w:lineRule="auto"/>
              <w:jc w:val="both"/>
              <w:rPr>
                <w:rFonts w:ascii="Times New Roman" w:hAnsi="Times New Roman" w:cs="Times New Roman"/>
                <w:b w:val="0"/>
                <w:color w:val="000000"/>
              </w:rPr>
            </w:pPr>
            <w:r>
              <w:rPr>
                <w:rFonts w:hAnsi="宋体" w:cs="Times New Roman"/>
                <w:b w:val="0"/>
                <w:color w:val="000000"/>
              </w:rPr>
              <w:t>①</w:t>
            </w:r>
            <w:r>
              <w:rPr>
                <w:rFonts w:ascii="Times New Roman" w:hAnsi="Times New Roman" w:cs="Times New Roman"/>
                <w:b w:val="0"/>
                <w:color w:val="000000"/>
              </w:rPr>
              <w:t>子代DNA共</w:t>
            </w:r>
            <w:r>
              <w:rPr>
                <w:rFonts w:ascii="Times New Roman" w:hAnsi="Times New Roman" w:cs="Times New Roman"/>
                <w:b w:val="0"/>
                <w:color w:val="000000"/>
                <w:u w:val="single"/>
              </w:rPr>
              <w:t>2</w:t>
            </w:r>
            <w:r>
              <w:rPr>
                <w:rFonts w:ascii="Times New Roman" w:hAnsi="Times New Roman" w:cs="Times New Roman"/>
                <w:b w:val="0"/>
                <w:i/>
                <w:color w:val="000000"/>
                <w:u w:val="single"/>
                <w:vertAlign w:val="superscript"/>
              </w:rPr>
              <w:t>n</w:t>
            </w:r>
            <w:r>
              <w:rPr>
                <w:rFonts w:ascii="Times New Roman" w:hAnsi="Times New Roman" w:cs="Times New Roman"/>
                <w:b w:val="0"/>
                <w:color w:val="000000"/>
              </w:rPr>
              <w:t>个</w:t>
            </w:r>
            <w:r>
              <w:rPr>
                <w:rFonts w:ascii="Times New Roman" w:hAnsi="Times New Roman" w:cs="Times New Roman"/>
                <w:b w:val="0"/>
                <w:color w:val="000000"/>
              </w:rPr>
              <w:br w:type="textWrapping"/>
            </w:r>
            <w:r>
              <w:rPr>
                <w:rFonts w:ascii="宋体-方正超大字符集" w:hAnsi="宋体-方正超大字符集" w:eastAsia="宋体-方正超大字符集" w:cs="宋体-方正超大字符集"/>
                <w:b w:val="0"/>
                <w:color w:val="000000"/>
              </w:rPr>
              <w:fldChar w:fldCharType="begin"/>
            </w:r>
            <w:r>
              <w:rPr>
                <w:rFonts w:hint="eastAsia" w:ascii="宋体-方正超大字符集" w:hAnsi="宋体-方正超大字符集" w:eastAsia="宋体-方正超大字符集" w:cs="宋体-方正超大字符集"/>
                <w:b w:val="0"/>
                <w:color w:val="000000"/>
              </w:rPr>
              <w:instrText xml:space="preserve">eq \</w:instrText>
            </w:r>
            <w:r>
              <w:rPr>
                <w:rFonts w:ascii="Times New Roman" w:hAnsi="Times New Roman" w:cs="Times New Roman"/>
                <w:b w:val="0"/>
                <w:color w:val="000000"/>
              </w:rPr>
              <w:instrText xml:space="preserve">b\lc\{\rc\ (\a\vs4\al\co1(含</w:instrText>
            </w:r>
            <w:r>
              <w:rPr>
                <w:rFonts w:ascii="Times New Roman" w:hAnsi="Times New Roman" w:cs="Times New Roman"/>
                <w:b w:val="0"/>
                <w:color w:val="000000"/>
                <w:vertAlign w:val="superscript"/>
              </w:rPr>
              <w:instrText xml:space="preserve">15</w:instrText>
            </w:r>
            <w:r>
              <w:rPr>
                <w:rFonts w:ascii="Times New Roman" w:hAnsi="Times New Roman" w:cs="Times New Roman"/>
                <w:b w:val="0"/>
                <w:color w:val="000000"/>
              </w:rPr>
              <w:instrText xml:space="preserve">N的DNA分子：</w:instrText>
            </w:r>
            <w:r>
              <w:rPr>
                <w:rFonts w:ascii="Times New Roman" w:hAnsi="Times New Roman" w:cs="Times New Roman"/>
                <w:b w:val="0"/>
                <w:color w:val="000000"/>
                <w:u w:val="single"/>
              </w:rPr>
              <w:instrText xml:space="preserve">2</w:instrText>
            </w:r>
            <w:r>
              <w:rPr>
                <w:rFonts w:ascii="Times New Roman" w:hAnsi="Times New Roman" w:cs="Times New Roman"/>
                <w:b w:val="0"/>
                <w:color w:val="000000"/>
              </w:rPr>
              <w:instrText xml:space="preserve">个,只含</w:instrText>
            </w:r>
            <w:r>
              <w:rPr>
                <w:rFonts w:ascii="Times New Roman" w:hAnsi="Times New Roman" w:cs="Times New Roman"/>
                <w:b w:val="0"/>
                <w:color w:val="000000"/>
                <w:vertAlign w:val="superscript"/>
              </w:rPr>
              <w:instrText xml:space="preserve">15</w:instrText>
            </w:r>
            <w:r>
              <w:rPr>
                <w:rFonts w:ascii="Times New Roman" w:hAnsi="Times New Roman" w:cs="Times New Roman"/>
                <w:b w:val="0"/>
                <w:color w:val="000000"/>
              </w:rPr>
              <w:instrText xml:space="preserve">N的DNA分子：</w:instrText>
            </w:r>
            <w:r>
              <w:rPr>
                <w:rFonts w:ascii="Times New Roman" w:hAnsi="Times New Roman" w:cs="Times New Roman"/>
                <w:b w:val="0"/>
                <w:color w:val="000000"/>
                <w:u w:val="single"/>
              </w:rPr>
              <w:instrText xml:space="preserve">0</w:instrText>
            </w:r>
            <w:r>
              <w:rPr>
                <w:rFonts w:ascii="Times New Roman" w:hAnsi="Times New Roman" w:cs="Times New Roman"/>
                <w:b w:val="0"/>
                <w:color w:val="000000"/>
              </w:rPr>
              <w:instrText xml:space="preserve">个,含</w:instrText>
            </w:r>
            <w:r>
              <w:rPr>
                <w:rFonts w:ascii="Times New Roman" w:hAnsi="Times New Roman" w:cs="Times New Roman"/>
                <w:b w:val="0"/>
                <w:color w:val="000000"/>
                <w:vertAlign w:val="superscript"/>
              </w:rPr>
              <w:instrText xml:space="preserve">14</w:instrText>
            </w:r>
            <w:r>
              <w:rPr>
                <w:rFonts w:ascii="Times New Roman" w:hAnsi="Times New Roman" w:cs="Times New Roman"/>
                <w:b w:val="0"/>
                <w:color w:val="000000"/>
              </w:rPr>
              <w:instrText xml:space="preserve">N的DNA分子：</w:instrText>
            </w:r>
            <w:r>
              <w:rPr>
                <w:rFonts w:ascii="Times New Roman" w:hAnsi="Times New Roman" w:cs="Times New Roman"/>
                <w:b w:val="0"/>
                <w:color w:val="000000"/>
                <w:u w:val="single"/>
              </w:rPr>
              <w:instrText xml:space="preserve">2</w:instrText>
            </w:r>
            <w:r>
              <w:rPr>
                <w:rFonts w:ascii="Times New Roman" w:hAnsi="Times New Roman" w:cs="Times New Roman"/>
                <w:b w:val="0"/>
                <w:i/>
                <w:color w:val="000000"/>
                <w:u w:val="single"/>
                <w:vertAlign w:val="superscript"/>
              </w:rPr>
              <w:instrText xml:space="preserve">n</w:instrText>
            </w:r>
            <w:r>
              <w:rPr>
                <w:rFonts w:ascii="Times New Roman" w:hAnsi="Times New Roman" w:cs="Times New Roman"/>
                <w:b w:val="0"/>
                <w:color w:val="000000"/>
              </w:rPr>
              <w:instrText xml:space="preserve">个,只含</w:instrText>
            </w:r>
            <w:r>
              <w:rPr>
                <w:rFonts w:ascii="Times New Roman" w:hAnsi="Times New Roman" w:cs="Times New Roman"/>
                <w:b w:val="0"/>
                <w:color w:val="000000"/>
                <w:vertAlign w:val="superscript"/>
              </w:rPr>
              <w:instrText xml:space="preserve">14</w:instrText>
            </w:r>
            <w:r>
              <w:rPr>
                <w:rFonts w:ascii="Times New Roman" w:hAnsi="Times New Roman" w:cs="Times New Roman"/>
                <w:b w:val="0"/>
                <w:color w:val="000000"/>
              </w:rPr>
              <w:instrText xml:space="preserve">N的DNA分子：</w:instrText>
            </w:r>
            <w:r>
              <w:rPr>
                <w:rFonts w:ascii="Symbol" w:hAnsi="Symbol" w:cs="Times New Roman"/>
                <w:b w:val="0"/>
                <w:color w:val="000000"/>
                <w:u w:val="single"/>
              </w:rPr>
              <w:sym w:font="Symbol" w:char="F028"/>
            </w:r>
            <w:r>
              <w:rPr>
                <w:rFonts w:ascii="Times New Roman" w:hAnsi="Times New Roman" w:cs="Times New Roman"/>
                <w:b w:val="0"/>
                <w:color w:val="000000"/>
                <w:u w:val="single"/>
              </w:rPr>
              <w:instrText xml:space="preserve">2</w:instrText>
            </w:r>
            <w:r>
              <w:rPr>
                <w:rFonts w:ascii="Times New Roman" w:hAnsi="Times New Roman" w:cs="Times New Roman"/>
                <w:b w:val="0"/>
                <w:i/>
                <w:color w:val="000000"/>
                <w:u w:val="single"/>
                <w:vertAlign w:val="superscript"/>
              </w:rPr>
              <w:instrText xml:space="preserve">n</w:instrText>
            </w:r>
            <w:r>
              <w:rPr>
                <w:rFonts w:ascii="Times New Roman" w:hAnsi="Times New Roman" w:cs="Times New Roman"/>
                <w:b w:val="0"/>
                <w:color w:val="000000"/>
                <w:u w:val="single"/>
              </w:rPr>
              <w:instrText xml:space="preserve">－2</w:instrText>
            </w:r>
            <w:r>
              <w:rPr>
                <w:rFonts w:ascii="Symbol" w:hAnsi="Symbol" w:cs="Times New Roman"/>
                <w:b w:val="0"/>
                <w:color w:val="000000"/>
                <w:u w:val="single"/>
              </w:rPr>
              <w:sym w:font="Symbol" w:char="F029"/>
            </w:r>
            <w:r>
              <w:rPr>
                <w:rFonts w:ascii="Times New Roman" w:hAnsi="Times New Roman" w:cs="Times New Roman"/>
                <w:b w:val="0"/>
                <w:color w:val="000000"/>
              </w:rPr>
              <w:instrText xml:space="preserve">个))</w:instrText>
            </w:r>
            <w:r>
              <w:rPr>
                <w:rFonts w:ascii="宋体-方正超大字符集" w:hAnsi="宋体-方正超大字符集" w:eastAsia="宋体-方正超大字符集" w:cs="宋体-方正超大字符集"/>
                <w:b w:val="0"/>
                <w:color w:val="000000"/>
              </w:rPr>
              <w:fldChar w:fldCharType="end"/>
            </w:r>
          </w:p>
          <w:p w14:paraId="758AAC83">
            <w:pPr>
              <w:pStyle w:val="4"/>
              <w:tabs>
                <w:tab w:val="left" w:pos="2127"/>
                <w:tab w:val="left" w:pos="4253"/>
                <w:tab w:val="left" w:pos="6379"/>
              </w:tabs>
              <w:snapToGrid w:val="0"/>
              <w:spacing w:line="360" w:lineRule="auto"/>
              <w:jc w:val="both"/>
              <w:rPr>
                <w:rFonts w:hint="eastAsia" w:ascii="Times New Roman" w:hAnsi="Times New Roman" w:cs="Times New Roman"/>
                <w:b w:val="0"/>
                <w:color w:val="000000"/>
                <w:sz w:val="24"/>
                <w:szCs w:val="24"/>
                <w:vertAlign w:val="baseline"/>
                <w:lang w:eastAsia="zh-CN"/>
              </w:rPr>
            </w:pPr>
            <w:r>
              <w:rPr>
                <w:rFonts w:hAnsi="宋体" w:cs="Times New Roman"/>
                <w:b w:val="0"/>
                <w:color w:val="000000"/>
              </w:rPr>
              <w:t>②</w:t>
            </w:r>
            <w:r>
              <w:rPr>
                <w:rFonts w:ascii="Times New Roman" w:hAnsi="Times New Roman" w:cs="Times New Roman"/>
                <w:b w:val="0"/>
                <w:color w:val="000000"/>
              </w:rPr>
              <w:t>脱氧核苷酸链共</w:t>
            </w:r>
            <w:r>
              <w:rPr>
                <w:rFonts w:ascii="Times New Roman" w:hAnsi="Times New Roman" w:cs="Times New Roman"/>
                <w:b w:val="0"/>
                <w:color w:val="000000"/>
                <w:u w:val="single"/>
              </w:rPr>
              <w:t>2</w:t>
            </w:r>
            <w:r>
              <w:rPr>
                <w:rFonts w:ascii="Times New Roman" w:hAnsi="Times New Roman" w:cs="Times New Roman"/>
                <w:b w:val="0"/>
                <w:i/>
                <w:color w:val="000000"/>
                <w:u w:val="single"/>
                <w:vertAlign w:val="superscript"/>
              </w:rPr>
              <w:t>n</w:t>
            </w:r>
            <w:r>
              <w:rPr>
                <w:rFonts w:ascii="Times New Roman" w:hAnsi="Times New Roman" w:cs="Times New Roman"/>
                <w:b w:val="0"/>
                <w:color w:val="000000"/>
                <w:u w:val="single"/>
                <w:vertAlign w:val="superscript"/>
              </w:rPr>
              <w:t>＋1</w:t>
            </w:r>
            <w:r>
              <w:rPr>
                <w:rFonts w:ascii="Times New Roman" w:hAnsi="Times New Roman" w:cs="Times New Roman"/>
                <w:b w:val="0"/>
                <w:color w:val="000000"/>
              </w:rPr>
              <w:t>条</w:t>
            </w:r>
            <w:r>
              <w:rPr>
                <w:rFonts w:ascii="Times New Roman" w:hAnsi="Times New Roman" w:cs="Times New Roman"/>
                <w:b w:val="0"/>
                <w:color w:val="000000"/>
              </w:rPr>
              <w:br w:type="textWrapping"/>
            </w:r>
            <w:r>
              <w:rPr>
                <w:rFonts w:ascii="宋体-方正超大字符集" w:hAnsi="宋体-方正超大字符集" w:eastAsia="宋体-方正超大字符集" w:cs="宋体-方正超大字符集"/>
                <w:b w:val="0"/>
                <w:color w:val="000000"/>
              </w:rPr>
              <w:fldChar w:fldCharType="begin"/>
            </w:r>
            <w:r>
              <w:rPr>
                <w:rFonts w:hint="eastAsia" w:ascii="宋体-方正超大字符集" w:hAnsi="宋体-方正超大字符集" w:eastAsia="宋体-方正超大字符集" w:cs="宋体-方正超大字符集"/>
                <w:b w:val="0"/>
                <w:color w:val="000000"/>
              </w:rPr>
              <w:instrText xml:space="preserve">eq \</w:instrText>
            </w:r>
            <w:r>
              <w:rPr>
                <w:rFonts w:ascii="Times New Roman" w:hAnsi="Times New Roman" w:cs="Times New Roman"/>
                <w:b w:val="0"/>
                <w:color w:val="000000"/>
              </w:rPr>
              <w:instrText xml:space="preserve">b\lc\{\rc\ (\a\vs4\al\co1(含</w:instrText>
            </w:r>
            <w:r>
              <w:rPr>
                <w:rFonts w:ascii="Times New Roman" w:hAnsi="Times New Roman" w:cs="Times New Roman"/>
                <w:b w:val="0"/>
                <w:color w:val="000000"/>
                <w:vertAlign w:val="superscript"/>
              </w:rPr>
              <w:instrText xml:space="preserve">15</w:instrText>
            </w:r>
            <w:r>
              <w:rPr>
                <w:rFonts w:ascii="Times New Roman" w:hAnsi="Times New Roman" w:cs="Times New Roman"/>
                <w:b w:val="0"/>
                <w:color w:val="000000"/>
              </w:rPr>
              <w:instrText xml:space="preserve">N的脱氧核苷酸链：</w:instrText>
            </w:r>
            <w:r>
              <w:rPr>
                <w:rFonts w:ascii="Times New Roman" w:hAnsi="Times New Roman" w:cs="Times New Roman"/>
                <w:b w:val="0"/>
                <w:color w:val="000000"/>
                <w:u w:val="single"/>
              </w:rPr>
              <w:instrText xml:space="preserve">2</w:instrText>
            </w:r>
            <w:r>
              <w:rPr>
                <w:rFonts w:ascii="Times New Roman" w:hAnsi="Times New Roman" w:cs="Times New Roman"/>
                <w:b w:val="0"/>
                <w:color w:val="000000"/>
              </w:rPr>
              <w:instrText xml:space="preserve">条,含</w:instrText>
            </w:r>
            <w:r>
              <w:rPr>
                <w:rFonts w:ascii="Times New Roman" w:hAnsi="Times New Roman" w:cs="Times New Roman"/>
                <w:b w:val="0"/>
                <w:color w:val="000000"/>
                <w:vertAlign w:val="superscript"/>
              </w:rPr>
              <w:instrText xml:space="preserve">14</w:instrText>
            </w:r>
            <w:r>
              <w:rPr>
                <w:rFonts w:ascii="Times New Roman" w:hAnsi="Times New Roman" w:cs="Times New Roman"/>
                <w:b w:val="0"/>
                <w:color w:val="000000"/>
              </w:rPr>
              <w:instrText xml:space="preserve">N的脱氧核苷酸链：,　</w:instrText>
            </w:r>
            <w:r>
              <w:rPr>
                <w:rFonts w:ascii="Symbol" w:hAnsi="Symbol" w:cs="Times New Roman"/>
                <w:b w:val="0"/>
                <w:color w:val="000000"/>
                <w:u w:val="single"/>
              </w:rPr>
              <w:sym w:font="Symbol" w:char="F028"/>
            </w:r>
            <w:r>
              <w:rPr>
                <w:rFonts w:ascii="Times New Roman" w:hAnsi="Times New Roman" w:cs="Times New Roman"/>
                <w:b w:val="0"/>
                <w:color w:val="000000"/>
                <w:u w:val="single"/>
              </w:rPr>
              <w:instrText xml:space="preserve">2</w:instrText>
            </w:r>
            <w:r>
              <w:rPr>
                <w:rFonts w:ascii="Times New Roman" w:hAnsi="Times New Roman" w:cs="Times New Roman"/>
                <w:b w:val="0"/>
                <w:i/>
                <w:color w:val="000000"/>
                <w:u w:val="single"/>
                <w:vertAlign w:val="superscript"/>
              </w:rPr>
              <w:instrText xml:space="preserve">n</w:instrText>
            </w:r>
            <w:r>
              <w:rPr>
                <w:rFonts w:ascii="Times New Roman" w:hAnsi="Times New Roman" w:cs="Times New Roman"/>
                <w:b w:val="0"/>
                <w:color w:val="000000"/>
                <w:u w:val="single"/>
                <w:vertAlign w:val="superscript"/>
              </w:rPr>
              <w:instrText xml:space="preserve">＋1</w:instrText>
            </w:r>
            <w:r>
              <w:rPr>
                <w:rFonts w:ascii="Times New Roman" w:hAnsi="Times New Roman" w:cs="Times New Roman"/>
                <w:b w:val="0"/>
                <w:color w:val="000000"/>
                <w:u w:val="single"/>
              </w:rPr>
              <w:instrText xml:space="preserve">－2</w:instrText>
            </w:r>
            <w:r>
              <w:rPr>
                <w:rFonts w:ascii="Symbol" w:hAnsi="Symbol" w:cs="Times New Roman"/>
                <w:b w:val="0"/>
                <w:color w:val="000000"/>
                <w:u w:val="single"/>
              </w:rPr>
              <w:sym w:font="Symbol" w:char="F029"/>
            </w:r>
            <w:r>
              <w:rPr>
                <w:rFonts w:ascii="Times New Roman" w:hAnsi="Times New Roman" w:cs="Times New Roman"/>
                <w:b w:val="0"/>
                <w:color w:val="000000"/>
              </w:rPr>
              <w:instrText xml:space="preserve">条))</w:instrText>
            </w:r>
            <w:r>
              <w:rPr>
                <w:rFonts w:ascii="宋体-方正超大字符集" w:hAnsi="宋体-方正超大字符集" w:eastAsia="宋体-方正超大字符集" w:cs="宋体-方正超大字符集"/>
                <w:b w:val="0"/>
                <w:color w:val="000000"/>
              </w:rPr>
              <w:fldChar w:fldCharType="end"/>
            </w:r>
          </w:p>
        </w:tc>
      </w:tr>
      <w:tr w14:paraId="04A892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4" w:hRule="atLeast"/>
        </w:trPr>
        <w:tc>
          <w:tcPr>
            <w:tcW w:w="2565" w:type="dxa"/>
            <w:vMerge w:val="continue"/>
            <w:tcBorders>
              <w:top w:val="single" w:color="F79646" w:sz="4" w:space="0"/>
              <w:left w:val="single" w:color="F79646" w:sz="4" w:space="0"/>
              <w:bottom w:val="single" w:color="F79646" w:sz="4" w:space="0"/>
              <w:right w:val="single" w:color="F79646" w:sz="4" w:space="0"/>
            </w:tcBorders>
            <w:shd w:val="clear" w:color="auto" w:fill="FFFFFF"/>
            <w:vAlign w:val="center"/>
          </w:tcPr>
          <w:p w14:paraId="420A7DB9">
            <w:pPr>
              <w:pStyle w:val="4"/>
              <w:tabs>
                <w:tab w:val="left" w:pos="1701"/>
                <w:tab w:val="left" w:pos="2552"/>
                <w:tab w:val="left" w:pos="3402"/>
              </w:tabs>
              <w:snapToGrid w:val="0"/>
              <w:spacing w:line="360" w:lineRule="auto"/>
              <w:jc w:val="center"/>
              <w:rPr>
                <w:b w:val="0"/>
                <w:color w:val="000000"/>
              </w:rPr>
            </w:pPr>
          </w:p>
        </w:tc>
        <w:tc>
          <w:tcPr>
            <w:tcW w:w="3286" w:type="dxa"/>
            <w:vMerge w:val="continue"/>
            <w:tcBorders>
              <w:top w:val="single" w:color="F79646" w:sz="4" w:space="0"/>
              <w:left w:val="single" w:color="F79646" w:sz="4" w:space="0"/>
              <w:bottom w:val="single" w:color="F79646" w:sz="4" w:space="0"/>
              <w:right w:val="single" w:color="F79646" w:sz="4" w:space="0"/>
            </w:tcBorders>
            <w:shd w:val="clear" w:color="auto" w:fill="FFFFFF"/>
            <w:vAlign w:val="center"/>
          </w:tcPr>
          <w:p w14:paraId="097C1A04">
            <w:pPr>
              <w:pStyle w:val="4"/>
              <w:tabs>
                <w:tab w:val="left" w:pos="1701"/>
                <w:tab w:val="left" w:pos="2552"/>
                <w:tab w:val="left" w:pos="3402"/>
              </w:tabs>
              <w:snapToGrid w:val="0"/>
              <w:spacing w:line="360" w:lineRule="auto"/>
              <w:jc w:val="center"/>
              <w:rPr>
                <w:b w:val="0"/>
                <w:color w:val="000000"/>
              </w:rPr>
            </w:pPr>
          </w:p>
        </w:tc>
        <w:tc>
          <w:tcPr>
            <w:tcW w:w="411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BA26328">
            <w:pPr>
              <w:pStyle w:val="4"/>
              <w:tabs>
                <w:tab w:val="left" w:pos="2127"/>
                <w:tab w:val="left" w:pos="4253"/>
                <w:tab w:val="left" w:pos="6379"/>
              </w:tabs>
              <w:snapToGrid w:val="0"/>
              <w:spacing w:line="360" w:lineRule="auto"/>
              <w:jc w:val="both"/>
              <w:rPr>
                <w:rFonts w:ascii="Times New Roman" w:hAnsi="Times New Roman" w:cs="Times New Roman"/>
                <w:b w:val="0"/>
                <w:color w:val="000000"/>
              </w:rPr>
            </w:pPr>
            <w:r>
              <w:rPr>
                <w:rFonts w:ascii="Times New Roman" w:hAnsi="Times New Roman" w:cs="Times New Roman"/>
                <w:b w:val="0"/>
                <w:color w:val="000000"/>
              </w:rPr>
              <w:t>DNA分子复制过程中消耗的脱氧核苷酸数</w:t>
            </w:r>
          </w:p>
          <w:p w14:paraId="501AC51E">
            <w:pPr>
              <w:pStyle w:val="4"/>
              <w:tabs>
                <w:tab w:val="left" w:pos="2127"/>
                <w:tab w:val="left" w:pos="4253"/>
                <w:tab w:val="left" w:pos="6379"/>
              </w:tabs>
              <w:snapToGrid w:val="0"/>
              <w:spacing w:line="360" w:lineRule="auto"/>
              <w:jc w:val="both"/>
              <w:rPr>
                <w:rFonts w:ascii="Times New Roman" w:hAnsi="Times New Roman" w:cs="Times New Roman"/>
                <w:b w:val="0"/>
                <w:color w:val="000000"/>
              </w:rPr>
            </w:pPr>
            <w:r>
              <w:rPr>
                <w:rFonts w:hAnsi="宋体" w:cs="Times New Roman"/>
                <w:b w:val="0"/>
                <w:color w:val="000000"/>
              </w:rPr>
              <w:t>①</w:t>
            </w:r>
            <w:r>
              <w:rPr>
                <w:rFonts w:ascii="Times New Roman" w:hAnsi="Times New Roman" w:cs="Times New Roman"/>
                <w:b w:val="0"/>
                <w:color w:val="000000"/>
              </w:rPr>
              <w:t xml:space="preserve">若亲代的DNA分子中含有某种脱氧核苷酸 </w:t>
            </w:r>
            <w:r>
              <w:rPr>
                <w:rFonts w:ascii="Times New Roman" w:hAnsi="Times New Roman" w:cs="Times New Roman"/>
                <w:b w:val="0"/>
                <w:i/>
                <w:color w:val="000000"/>
              </w:rPr>
              <w:t>m</w:t>
            </w:r>
            <w:r>
              <w:rPr>
                <w:rFonts w:ascii="Times New Roman" w:hAnsi="Times New Roman" w:cs="Times New Roman"/>
                <w:b w:val="0"/>
                <w:color w:val="000000"/>
              </w:rPr>
              <w:t xml:space="preserve">个，经过 </w:t>
            </w:r>
            <w:r>
              <w:rPr>
                <w:rFonts w:ascii="Times New Roman" w:hAnsi="Times New Roman" w:cs="Times New Roman"/>
                <w:b w:val="0"/>
                <w:i/>
                <w:color w:val="000000"/>
              </w:rPr>
              <w:t>n</w:t>
            </w:r>
            <w:r>
              <w:rPr>
                <w:rFonts w:ascii="Times New Roman" w:hAnsi="Times New Roman" w:cs="Times New Roman"/>
                <w:b w:val="0"/>
                <w:color w:val="000000"/>
              </w:rPr>
              <w:t xml:space="preserve">次复制需要消耗该种脱氧核苷酸数为 </w:t>
            </w:r>
            <w:r>
              <w:rPr>
                <w:rFonts w:ascii="Times New Roman" w:hAnsi="Times New Roman" w:cs="Times New Roman"/>
                <w:b w:val="0"/>
                <w:i/>
                <w:color w:val="000000"/>
                <w:u w:val="single"/>
              </w:rPr>
              <w:t>m</w:t>
            </w:r>
            <w:r>
              <w:rPr>
                <w:rFonts w:ascii="Times New Roman" w:hAnsi="Times New Roman" w:cs="Times New Roman"/>
                <w:b w:val="0"/>
                <w:color w:val="000000"/>
                <w:u w:val="single"/>
              </w:rPr>
              <w:t>·(2</w:t>
            </w:r>
            <w:r>
              <w:rPr>
                <w:rFonts w:ascii="Times New Roman" w:hAnsi="Times New Roman" w:cs="Times New Roman"/>
                <w:b w:val="0"/>
                <w:i/>
                <w:color w:val="000000"/>
                <w:u w:val="single"/>
                <w:vertAlign w:val="superscript"/>
              </w:rPr>
              <w:t>n</w:t>
            </w:r>
            <w:r>
              <w:rPr>
                <w:rFonts w:ascii="Times New Roman" w:hAnsi="Times New Roman" w:cs="Times New Roman"/>
                <w:b w:val="0"/>
                <w:color w:val="000000"/>
                <w:u w:val="single"/>
              </w:rPr>
              <w:t>－1)</w:t>
            </w:r>
            <w:r>
              <w:rPr>
                <w:rFonts w:ascii="Times New Roman" w:hAnsi="Times New Roman" w:cs="Times New Roman"/>
                <w:b w:val="0"/>
                <w:color w:val="000000"/>
              </w:rPr>
              <w:t>。</w:t>
            </w:r>
          </w:p>
          <w:p w14:paraId="0279C836">
            <w:pPr>
              <w:pStyle w:val="4"/>
              <w:tabs>
                <w:tab w:val="left" w:pos="2127"/>
                <w:tab w:val="left" w:pos="4253"/>
                <w:tab w:val="left" w:pos="6379"/>
              </w:tabs>
              <w:snapToGrid w:val="0"/>
              <w:spacing w:line="360" w:lineRule="auto"/>
              <w:jc w:val="both"/>
              <w:rPr>
                <w:rFonts w:hint="eastAsia" w:ascii="Times New Roman" w:hAnsi="Times New Roman" w:cs="Times New Roman"/>
                <w:b w:val="0"/>
                <w:color w:val="000000"/>
                <w:sz w:val="24"/>
                <w:szCs w:val="24"/>
                <w:vertAlign w:val="baseline"/>
                <w:lang w:eastAsia="zh-CN"/>
              </w:rPr>
            </w:pPr>
            <w:r>
              <w:rPr>
                <w:rFonts w:hAnsi="宋体" w:cs="Times New Roman"/>
                <w:b w:val="0"/>
                <w:color w:val="000000"/>
              </w:rPr>
              <w:t>②</w:t>
            </w:r>
            <w:r>
              <w:rPr>
                <w:rFonts w:ascii="Times New Roman" w:hAnsi="Times New Roman" w:cs="Times New Roman"/>
                <w:b w:val="0"/>
                <w:color w:val="000000"/>
              </w:rPr>
              <w:t>第</w:t>
            </w:r>
            <w:r>
              <w:rPr>
                <w:rFonts w:ascii="Times New Roman" w:hAnsi="Times New Roman" w:cs="Times New Roman"/>
                <w:b w:val="0"/>
                <w:i/>
                <w:color w:val="000000"/>
              </w:rPr>
              <w:t>n</w:t>
            </w:r>
            <w:r>
              <w:rPr>
                <w:rFonts w:ascii="Times New Roman" w:hAnsi="Times New Roman" w:cs="Times New Roman"/>
                <w:b w:val="0"/>
                <w:color w:val="000000"/>
              </w:rPr>
              <w:t xml:space="preserve">次复制需要消耗该种脱氧核苷酸数为 </w:t>
            </w:r>
            <w:r>
              <w:rPr>
                <w:rFonts w:ascii="Times New Roman" w:hAnsi="Times New Roman" w:cs="Times New Roman"/>
                <w:b w:val="0"/>
                <w:i/>
                <w:color w:val="000000"/>
                <w:u w:val="single"/>
              </w:rPr>
              <w:t>m</w:t>
            </w:r>
            <w:r>
              <w:rPr>
                <w:rFonts w:ascii="Times New Roman" w:hAnsi="Times New Roman" w:cs="Times New Roman"/>
                <w:b w:val="0"/>
                <w:color w:val="000000"/>
                <w:u w:val="single"/>
              </w:rPr>
              <w:t>·2</w:t>
            </w:r>
            <w:r>
              <w:rPr>
                <w:rFonts w:ascii="Times New Roman" w:hAnsi="Times New Roman" w:cs="Times New Roman"/>
                <w:b w:val="0"/>
                <w:i/>
                <w:color w:val="000000"/>
                <w:u w:val="single"/>
                <w:vertAlign w:val="superscript"/>
              </w:rPr>
              <w:t>n</w:t>
            </w:r>
            <w:r>
              <w:rPr>
                <w:rFonts w:ascii="Times New Roman" w:hAnsi="Times New Roman" w:cs="Times New Roman"/>
                <w:b w:val="0"/>
                <w:color w:val="000000"/>
                <w:u w:val="single"/>
                <w:vertAlign w:val="superscript"/>
              </w:rPr>
              <w:t>－1</w:t>
            </w:r>
            <w:r>
              <w:rPr>
                <w:rFonts w:ascii="Times New Roman" w:hAnsi="Times New Roman" w:cs="Times New Roman"/>
                <w:b w:val="0"/>
                <w:color w:val="000000"/>
              </w:rPr>
              <w:t>。</w:t>
            </w:r>
          </w:p>
        </w:tc>
      </w:tr>
      <w:tr w14:paraId="0843BE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6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3D62302">
            <w:pPr>
              <w:pStyle w:val="4"/>
              <w:tabs>
                <w:tab w:val="left" w:pos="1701"/>
                <w:tab w:val="left" w:pos="2552"/>
                <w:tab w:val="left" w:pos="3402"/>
              </w:tabs>
              <w:snapToGrid w:val="0"/>
              <w:spacing w:line="360" w:lineRule="auto"/>
              <w:jc w:val="center"/>
              <w:rPr>
                <w:rFonts w:hint="eastAsia" w:ascii="Times New Roman" w:hAnsi="Times New Roman" w:cs="Times New Roman"/>
                <w:b w:val="0"/>
                <w:color w:val="000000"/>
                <w:sz w:val="21"/>
                <w:szCs w:val="21"/>
                <w:vertAlign w:val="baseline"/>
                <w:lang w:eastAsia="zh-CN"/>
              </w:rPr>
            </w:pPr>
            <w:r>
              <w:rPr>
                <w:rFonts w:hint="eastAsia" w:ascii="Times New Roman" w:hAnsi="Times New Roman" w:cs="Times New Roman"/>
                <w:b w:val="0"/>
                <w:color w:val="000000"/>
                <w:sz w:val="21"/>
                <w:szCs w:val="21"/>
                <w:lang w:val="en-US" w:eastAsia="zh-CN"/>
              </w:rPr>
              <w:t>基因表达</w:t>
            </w:r>
          </w:p>
        </w:tc>
        <w:tc>
          <w:tcPr>
            <w:tcW w:w="328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2362A00">
            <w:pPr>
              <w:pStyle w:val="4"/>
              <w:tabs>
                <w:tab w:val="left" w:pos="1701"/>
                <w:tab w:val="left" w:pos="2552"/>
                <w:tab w:val="left" w:pos="3402"/>
              </w:tabs>
              <w:snapToGrid w:val="0"/>
              <w:spacing w:line="360" w:lineRule="auto"/>
              <w:jc w:val="center"/>
              <w:rPr>
                <w:rFonts w:hint="eastAsia" w:ascii="Times New Roman" w:hAnsi="Times New Roman" w:cs="Times New Roman"/>
                <w:b w:val="0"/>
                <w:color w:val="000000"/>
                <w:sz w:val="24"/>
                <w:szCs w:val="24"/>
                <w:vertAlign w:val="baseline"/>
                <w:lang w:eastAsia="zh-CN"/>
              </w:rPr>
            </w:pPr>
            <w:r>
              <w:drawing>
                <wp:inline distT="0" distB="0" distL="114300" distR="114300">
                  <wp:extent cx="1988820" cy="692785"/>
                  <wp:effectExtent l="0" t="0" r="5080" b="5715"/>
                  <wp:docPr id="34818" name="Picture 2" descr="\\马玉娜\d\2016PPT原文件\大一轮\生物\人教通用\T6-22-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18" name="Picture 2" descr="\\马玉娜\d\2016PPT原文件\大一轮\生物\人教通用\T6-22-10.TIF"/>
                          <pic:cNvPicPr>
                            <a:picLocks noChangeAspect="1" noChangeArrowheads="1"/>
                          </pic:cNvPicPr>
                        </pic:nvPicPr>
                        <pic:blipFill>
                          <a:blip r:embed="rId51">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988820" cy="692785"/>
                          </a:xfrm>
                          <a:prstGeom prst="rect">
                            <a:avLst/>
                          </a:prstGeom>
                          <a:noFill/>
                          <a:ln>
                            <a:noFill/>
                          </a:ln>
                        </pic:spPr>
                      </pic:pic>
                    </a:graphicData>
                  </a:graphic>
                </wp:inline>
              </w:drawing>
            </w:r>
          </w:p>
        </w:tc>
        <w:tc>
          <w:tcPr>
            <w:tcW w:w="411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AA23D20">
            <w:pPr>
              <w:pStyle w:val="4"/>
              <w:tabs>
                <w:tab w:val="left" w:pos="1701"/>
                <w:tab w:val="left" w:pos="2552"/>
                <w:tab w:val="left" w:pos="3402"/>
              </w:tabs>
              <w:snapToGrid w:val="0"/>
              <w:spacing w:line="360" w:lineRule="auto"/>
              <w:jc w:val="left"/>
              <w:rPr>
                <w:rFonts w:hint="eastAsia" w:ascii="Times New Roman" w:hAnsi="Times New Roman" w:cs="Times New Roman"/>
                <w:b w:val="0"/>
                <w:color w:val="000000"/>
                <w:sz w:val="21"/>
                <w:szCs w:val="21"/>
                <w:vertAlign w:val="baseline"/>
                <w:lang w:eastAsia="zh-CN"/>
              </w:rPr>
            </w:pPr>
            <w:r>
              <w:rPr>
                <w:rFonts w:hint="eastAsia" w:ascii="Times New Roman" w:hAnsi="Times New Roman" w:cs="Times New Roman"/>
                <w:b w:val="0"/>
                <w:color w:val="000000"/>
                <w:sz w:val="21"/>
                <w:szCs w:val="21"/>
                <w:vertAlign w:val="baseline"/>
                <w:lang w:eastAsia="zh-CN"/>
              </w:rPr>
              <w:t>计算中“最多”和“最少”的分析</w:t>
            </w:r>
          </w:p>
          <w:p w14:paraId="57DE7238">
            <w:pPr>
              <w:pStyle w:val="4"/>
              <w:tabs>
                <w:tab w:val="left" w:pos="1701"/>
                <w:tab w:val="left" w:pos="2552"/>
                <w:tab w:val="left" w:pos="3402"/>
              </w:tabs>
              <w:snapToGrid w:val="0"/>
              <w:spacing w:line="360" w:lineRule="auto"/>
              <w:jc w:val="left"/>
              <w:rPr>
                <w:rFonts w:hint="eastAsia" w:ascii="Times New Roman" w:hAnsi="Times New Roman" w:cs="Times New Roman"/>
                <w:b w:val="0"/>
                <w:color w:val="000000"/>
                <w:sz w:val="21"/>
                <w:szCs w:val="21"/>
                <w:vertAlign w:val="baseline"/>
                <w:lang w:eastAsia="zh-CN"/>
              </w:rPr>
            </w:pPr>
            <w:r>
              <w:rPr>
                <w:rFonts w:hint="eastAsia" w:ascii="Times New Roman" w:hAnsi="Times New Roman" w:cs="Times New Roman"/>
                <w:b w:val="0"/>
                <w:color w:val="000000"/>
                <w:sz w:val="21"/>
                <w:szCs w:val="21"/>
                <w:vertAlign w:val="baseline"/>
                <w:lang w:eastAsia="zh-CN"/>
              </w:rPr>
              <w:t>①mRNA上碱基数目与蛋白质中氨基酸的数目关系：翻译时，mRNA上的终止密码子不决定氨基酸，因此准确地说，mRNA上的碱基数目是蛋白质中氨基酸数目的3倍还要多一些。</w:t>
            </w:r>
          </w:p>
          <w:p w14:paraId="55EED4CF">
            <w:pPr>
              <w:pStyle w:val="4"/>
              <w:tabs>
                <w:tab w:val="left" w:pos="1701"/>
                <w:tab w:val="left" w:pos="2552"/>
                <w:tab w:val="left" w:pos="3402"/>
              </w:tabs>
              <w:snapToGrid w:val="0"/>
              <w:spacing w:line="360" w:lineRule="auto"/>
              <w:jc w:val="left"/>
              <w:rPr>
                <w:rFonts w:hint="eastAsia" w:ascii="Times New Roman" w:hAnsi="Times New Roman" w:cs="Times New Roman"/>
                <w:b w:val="0"/>
                <w:color w:val="000000"/>
                <w:sz w:val="21"/>
                <w:szCs w:val="21"/>
                <w:vertAlign w:val="baseline"/>
                <w:lang w:eastAsia="zh-CN"/>
              </w:rPr>
            </w:pPr>
            <w:r>
              <w:rPr>
                <w:rFonts w:hint="eastAsia" w:ascii="Times New Roman" w:hAnsi="Times New Roman" w:cs="Times New Roman"/>
                <w:b w:val="0"/>
                <w:color w:val="000000"/>
                <w:sz w:val="21"/>
                <w:szCs w:val="21"/>
                <w:vertAlign w:val="baseline"/>
                <w:lang w:eastAsia="zh-CN"/>
              </w:rPr>
              <w:t>②DNA上的碱基数目与蛋白质中氨基酸的数目关系：基因或DNA上的碱基数目比对应的蛋白质中氨基酸数目的6倍还要多一些。</w:t>
            </w:r>
          </w:p>
          <w:p w14:paraId="63458825">
            <w:pPr>
              <w:pStyle w:val="4"/>
              <w:tabs>
                <w:tab w:val="left" w:pos="1701"/>
                <w:tab w:val="left" w:pos="2552"/>
                <w:tab w:val="left" w:pos="3402"/>
              </w:tabs>
              <w:snapToGrid w:val="0"/>
              <w:spacing w:line="360" w:lineRule="auto"/>
              <w:jc w:val="left"/>
              <w:rPr>
                <w:rFonts w:hint="eastAsia" w:ascii="Times New Roman" w:hAnsi="Times New Roman" w:cs="Times New Roman"/>
                <w:b w:val="0"/>
                <w:color w:val="000000"/>
                <w:sz w:val="24"/>
                <w:szCs w:val="24"/>
                <w:vertAlign w:val="baseline"/>
                <w:lang w:eastAsia="zh-CN"/>
              </w:rPr>
            </w:pPr>
            <w:r>
              <w:rPr>
                <w:rFonts w:hint="eastAsia" w:ascii="Times New Roman" w:hAnsi="Times New Roman" w:cs="Times New Roman"/>
                <w:b w:val="0"/>
                <w:color w:val="000000"/>
                <w:sz w:val="21"/>
                <w:szCs w:val="21"/>
                <w:vertAlign w:val="baseline"/>
                <w:lang w:eastAsia="zh-CN"/>
              </w:rPr>
              <w:t>③注意“最多”或“最少”：在回答有关问题时，应加上“最多”或“最少”等字，如mRNA上有n个碱基，转录产生它的基因中至少有2n个碱基，该mRNA指导合成的蛋白质中最多有n/3个氨基酸。</w:t>
            </w:r>
          </w:p>
        </w:tc>
      </w:tr>
    </w:tbl>
    <w:p w14:paraId="40FD93E9">
      <w:pPr>
        <w:pStyle w:val="4"/>
        <w:tabs>
          <w:tab w:val="left" w:pos="3969"/>
        </w:tabs>
        <w:spacing w:line="360" w:lineRule="auto"/>
        <w:jc w:val="center"/>
        <w:rPr>
          <w:rFonts w:hint="default" w:ascii="Times New Roman" w:hAnsi="Times New Roman" w:eastAsia="微软雅黑" w:cs="Times New Roman"/>
          <w:b/>
          <w:kern w:val="2"/>
          <w:sz w:val="28"/>
          <w:szCs w:val="28"/>
          <w:lang w:val="en-US" w:eastAsia="zh-CN" w:bidi="ar-SA"/>
        </w:rPr>
      </w:pPr>
      <w:r>
        <w:rPr>
          <w:rFonts w:hint="eastAsia" w:ascii="Times New Roman" w:hAnsi="Times New Roman" w:eastAsia="微软雅黑" w:cs="Times New Roman"/>
          <w:b/>
          <w:kern w:val="2"/>
          <w:sz w:val="28"/>
          <w:szCs w:val="28"/>
          <w:lang w:val="en-US" w:eastAsia="zh-CN" w:bidi="ar-SA"/>
        </w:rPr>
        <w:t>六、</w:t>
      </w:r>
      <w:r>
        <w:rPr>
          <w:rFonts w:hint="default" w:ascii="Times New Roman" w:hAnsi="Times New Roman" w:eastAsia="微软雅黑" w:cs="Times New Roman"/>
          <w:b/>
          <w:kern w:val="2"/>
          <w:sz w:val="28"/>
          <w:szCs w:val="28"/>
          <w:lang w:val="en-US" w:eastAsia="zh-CN" w:bidi="ar-SA"/>
        </w:rPr>
        <w:t>生物的变异与进化</w:t>
      </w:r>
    </w:p>
    <w:p w14:paraId="40BEB8B4">
      <w:pPr>
        <w:keepNext w:val="0"/>
        <w:keepLines w:val="0"/>
        <w:pageBreakBefore w:val="0"/>
        <w:kinsoku/>
        <w:wordWrap/>
        <w:overflowPunct/>
        <w:topLinePunct w:val="0"/>
        <w:autoSpaceDE/>
        <w:autoSpaceDN/>
        <w:bidi w:val="0"/>
        <w:spacing w:line="360" w:lineRule="auto"/>
        <w:textAlignment w:val="center"/>
        <w:rPr>
          <w:rFonts w:hint="default" w:ascii="Times New Roman" w:hAnsi="Times New Roman" w:eastAsia="宋体" w:cs="Times New Roman"/>
          <w:b/>
          <w:bCs/>
          <w:i w:val="0"/>
          <w:iCs w:val="0"/>
          <w:caps w:val="0"/>
          <w:spacing w:val="0"/>
          <w:sz w:val="21"/>
          <w:szCs w:val="21"/>
          <w:lang w:val="en-US" w:eastAsia="zh-CN"/>
        </w:rPr>
      </w:pPr>
      <w:r>
        <w:rPr>
          <w:rFonts w:hint="eastAsia" w:ascii="Times New Roman" w:hAnsi="Times New Roman" w:eastAsia="宋体" w:cs="Times New Roman"/>
          <w:b/>
          <w:bCs/>
          <w:i w:val="0"/>
          <w:iCs w:val="0"/>
          <w:caps w:val="0"/>
          <w:spacing w:val="0"/>
          <w:sz w:val="21"/>
          <w:szCs w:val="21"/>
          <w:lang w:val="en-US" w:eastAsia="zh-CN"/>
        </w:rPr>
        <w:t>1.基因突变和基因重组</w:t>
      </w:r>
    </w:p>
    <w:p w14:paraId="209ED8BC">
      <w:pPr>
        <w:keepNext w:val="0"/>
        <w:keepLines w:val="0"/>
        <w:pageBreakBefore w:val="0"/>
        <w:numPr>
          <w:ilvl w:val="0"/>
          <w:numId w:val="23"/>
        </w:numPr>
        <w:kinsoku/>
        <w:wordWrap/>
        <w:overflowPunct/>
        <w:topLinePunct w:val="0"/>
        <w:autoSpaceDE/>
        <w:autoSpaceDN/>
        <w:bidi w:val="0"/>
        <w:adjustRightInd w:val="0"/>
        <w:snapToGrid w:val="0"/>
        <w:spacing w:line="360" w:lineRule="auto"/>
        <w:contextualSpacing/>
        <w:jc w:val="left"/>
        <w:textAlignment w:val="center"/>
        <w:rPr>
          <w:rFonts w:hint="eastAsia" w:ascii="Times New Roman" w:hAnsi="Times New Roman" w:cs="Times New Roman"/>
          <w:lang w:val="en-US" w:eastAsia="zh-CN"/>
        </w:rPr>
      </w:pPr>
      <w:r>
        <w:rPr>
          <w:rFonts w:hint="eastAsia" w:ascii="Times New Roman" w:hAnsi="Times New Roman" w:cs="Times New Roman"/>
          <w:lang w:val="en-US" w:eastAsia="zh-CN"/>
        </w:rPr>
        <w:t>基因突变理解</w:t>
      </w:r>
    </w:p>
    <w:p w14:paraId="03D02B22">
      <w:pPr>
        <w:pStyle w:val="4"/>
        <w:tabs>
          <w:tab w:val="left" w:pos="3402"/>
        </w:tabs>
        <w:adjustRightInd w:val="0"/>
        <w:snapToGrid w:val="0"/>
        <w:spacing w:line="360" w:lineRule="auto"/>
        <w:jc w:val="center"/>
        <w:rPr>
          <w:rFonts w:ascii="Times New Roman" w:hAnsi="Times New Roman" w:eastAsia="仿宋_GB2312" w:cs="Times New Roman"/>
        </w:rPr>
      </w:pPr>
      <w:r>
        <w:rPr>
          <w:rFonts w:ascii="Times New Roman" w:hAnsi="Times New Roman" w:eastAsia="仿宋_GB2312" w:cs="Times New Roman"/>
        </w:rPr>
        <w:drawing>
          <wp:inline distT="0" distB="0" distL="114300" distR="114300">
            <wp:extent cx="4410075" cy="1147445"/>
            <wp:effectExtent l="0" t="0" r="9525" b="8255"/>
            <wp:docPr id="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5"/>
                    <pic:cNvPicPr>
                      <a:picLocks noChangeAspect="1"/>
                    </pic:cNvPicPr>
                  </pic:nvPicPr>
                  <pic:blipFill>
                    <a:blip r:embed="rId52"/>
                    <a:stretch>
                      <a:fillRect/>
                    </a:stretch>
                  </pic:blipFill>
                  <pic:spPr>
                    <a:xfrm>
                      <a:off x="0" y="0"/>
                      <a:ext cx="4410075" cy="1147445"/>
                    </a:xfrm>
                    <a:prstGeom prst="rect">
                      <a:avLst/>
                    </a:prstGeom>
                    <a:noFill/>
                    <a:ln>
                      <a:noFill/>
                    </a:ln>
                  </pic:spPr>
                </pic:pic>
              </a:graphicData>
            </a:graphic>
          </wp:inline>
        </w:drawing>
      </w:r>
    </w:p>
    <w:p w14:paraId="44D9F1D2">
      <w:pPr>
        <w:pStyle w:val="4"/>
        <w:tabs>
          <w:tab w:val="left" w:pos="3402"/>
        </w:tabs>
        <w:adjustRightInd w:val="0"/>
        <w:snapToGrid w:val="0"/>
        <w:spacing w:line="360" w:lineRule="auto"/>
        <w:rPr>
          <w:rFonts w:hint="default" w:ascii="Times New Roman" w:hAnsi="Times New Roman" w:eastAsia="宋体" w:cs="Times New Roman"/>
        </w:rPr>
      </w:pPr>
      <w:r>
        <w:rPr>
          <w:rFonts w:hint="default" w:ascii="Times New Roman" w:hAnsi="Times New Roman" w:eastAsia="宋体" w:cs="Times New Roman"/>
        </w:rPr>
        <w:t>①发生在基因内部(如基因2的编码区或非编码区)的碱基序列的改变属于基因突变，若碱基的改变发生在非基因片段(如基因间区)，则不属于基因突变。</w:t>
      </w:r>
    </w:p>
    <w:p w14:paraId="2F1A3FEE">
      <w:pPr>
        <w:pStyle w:val="4"/>
        <w:tabs>
          <w:tab w:val="left" w:pos="3402"/>
        </w:tabs>
        <w:adjustRightInd w:val="0"/>
        <w:snapToGrid w:val="0"/>
        <w:spacing w:line="360" w:lineRule="auto"/>
        <w:rPr>
          <w:rFonts w:hint="default" w:ascii="Times New Roman" w:hAnsi="Times New Roman" w:eastAsia="宋体" w:cs="Times New Roman"/>
        </w:rPr>
      </w:pPr>
      <w:r>
        <w:rPr>
          <w:rFonts w:hint="default" w:ascii="Times New Roman" w:hAnsi="Times New Roman" w:eastAsia="宋体" w:cs="Times New Roman"/>
        </w:rPr>
        <w:t>②基因突变的结果是产生新基因，基因的数量和位置不变。</w:t>
      </w:r>
    </w:p>
    <w:p w14:paraId="013CA01D">
      <w:pPr>
        <w:pStyle w:val="4"/>
        <w:tabs>
          <w:tab w:val="left" w:pos="3402"/>
        </w:tabs>
        <w:adjustRightInd w:val="0"/>
        <w:snapToGrid w:val="0"/>
        <w:spacing w:line="360" w:lineRule="auto"/>
        <w:rPr>
          <w:rFonts w:hint="default" w:ascii="Times New Roman" w:hAnsi="Times New Roman" w:eastAsia="宋体" w:cs="Times New Roman"/>
        </w:rPr>
      </w:pPr>
      <w:r>
        <w:rPr>
          <w:rFonts w:hint="default" w:ascii="Times New Roman" w:hAnsi="Times New Roman" w:eastAsia="宋体" w:cs="Times New Roman"/>
        </w:rPr>
        <w:t>③RNA病毒的遗传物质为RNA，其上碱基序列的改变也称为基因突变。</w:t>
      </w:r>
    </w:p>
    <w:p w14:paraId="4894E2DC">
      <w:pPr>
        <w:pStyle w:val="4"/>
        <w:tabs>
          <w:tab w:val="left" w:pos="3402"/>
        </w:tabs>
        <w:adjustRightInd w:val="0"/>
        <w:snapToGrid w:val="0"/>
        <w:spacing w:line="360" w:lineRule="auto"/>
        <w:rPr>
          <w:rFonts w:ascii="Times New Roman" w:hAnsi="Times New Roman" w:cs="Times New Roman"/>
        </w:rPr>
      </w:pPr>
      <w:r>
        <w:rPr>
          <w:rFonts w:hint="eastAsia" w:ascii="Times New Roman" w:hAnsi="Times New Roman" w:eastAsia="宋体" w:cs="Times New Roman"/>
          <w:lang w:eastAsia="zh-CN"/>
        </w:rPr>
        <w:t>（</w:t>
      </w:r>
      <w:r>
        <w:rPr>
          <w:rFonts w:hint="eastAsia" w:ascii="Times New Roman" w:hAnsi="Times New Roman" w:eastAsia="宋体" w:cs="Times New Roman"/>
          <w:lang w:val="en-US" w:eastAsia="zh-CN"/>
        </w:rPr>
        <w:t>2</w:t>
      </w:r>
      <w:r>
        <w:rPr>
          <w:rFonts w:hint="eastAsia" w:ascii="Times New Roman" w:hAnsi="Times New Roman" w:eastAsia="宋体" w:cs="Times New Roman"/>
          <w:lang w:eastAsia="zh-CN"/>
        </w:rPr>
        <w:t>）</w:t>
      </w:r>
      <w:r>
        <w:rPr>
          <w:rFonts w:ascii="Times New Roman" w:hAnsi="Times New Roman" w:cs="Times New Roman"/>
        </w:rPr>
        <w:t>基因突变对氨基酸序列的影响</w:t>
      </w:r>
    </w:p>
    <w:tbl>
      <w:tblPr>
        <w:tblStyle w:val="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92"/>
        <w:gridCol w:w="1537"/>
        <w:gridCol w:w="6090"/>
      </w:tblGrid>
      <w:tr w14:paraId="3E293D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92"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7580D4A9">
            <w:pPr>
              <w:pStyle w:val="4"/>
              <w:keepNext w:val="0"/>
              <w:keepLines w:val="0"/>
              <w:pageBreakBefore w:val="0"/>
              <w:widowControl w:val="0"/>
              <w:tabs>
                <w:tab w:val="left" w:pos="3402"/>
              </w:tabs>
              <w:kinsoku/>
              <w:wordWrap/>
              <w:overflowPunct/>
              <w:topLinePunct w:val="0"/>
              <w:autoSpaceDE/>
              <w:autoSpaceDN/>
              <w:bidi w:val="0"/>
              <w:adjustRightInd w:val="0"/>
              <w:snapToGrid/>
              <w:spacing w:line="360" w:lineRule="auto"/>
              <w:jc w:val="center"/>
              <w:textAlignment w:val="auto"/>
              <w:rPr>
                <w:rFonts w:hint="default" w:ascii="Times New Roman" w:hAnsi="Times New Roman" w:eastAsia="宋体" w:cs="Times New Roman"/>
                <w:b/>
                <w:color w:val="000000"/>
              </w:rPr>
            </w:pPr>
            <w:r>
              <w:rPr>
                <w:rFonts w:hint="default" w:ascii="Times New Roman" w:hAnsi="Times New Roman" w:eastAsia="宋体" w:cs="Times New Roman"/>
                <w:b/>
                <w:color w:val="000000"/>
              </w:rPr>
              <w:t>类型</w:t>
            </w:r>
          </w:p>
        </w:tc>
        <w:tc>
          <w:tcPr>
            <w:tcW w:w="1537"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6A29443D">
            <w:pPr>
              <w:pStyle w:val="4"/>
              <w:keepNext w:val="0"/>
              <w:keepLines w:val="0"/>
              <w:pageBreakBefore w:val="0"/>
              <w:widowControl w:val="0"/>
              <w:tabs>
                <w:tab w:val="left" w:pos="3402"/>
              </w:tabs>
              <w:kinsoku/>
              <w:wordWrap/>
              <w:overflowPunct/>
              <w:topLinePunct w:val="0"/>
              <w:autoSpaceDE/>
              <w:autoSpaceDN/>
              <w:bidi w:val="0"/>
              <w:adjustRightInd w:val="0"/>
              <w:snapToGrid/>
              <w:spacing w:line="360" w:lineRule="auto"/>
              <w:jc w:val="center"/>
              <w:textAlignment w:val="auto"/>
              <w:rPr>
                <w:rFonts w:hint="default" w:ascii="Times New Roman" w:hAnsi="Times New Roman" w:eastAsia="宋体" w:cs="Times New Roman"/>
                <w:b/>
                <w:color w:val="000000"/>
              </w:rPr>
            </w:pPr>
            <w:r>
              <w:rPr>
                <w:rFonts w:hint="default" w:ascii="Times New Roman" w:hAnsi="Times New Roman" w:eastAsia="宋体" w:cs="Times New Roman"/>
                <w:b/>
                <w:color w:val="000000"/>
              </w:rPr>
              <w:t>影响范围</w:t>
            </w:r>
          </w:p>
        </w:tc>
        <w:tc>
          <w:tcPr>
            <w:tcW w:w="6090"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5086B8BB">
            <w:pPr>
              <w:pStyle w:val="4"/>
              <w:keepNext w:val="0"/>
              <w:keepLines w:val="0"/>
              <w:pageBreakBefore w:val="0"/>
              <w:widowControl w:val="0"/>
              <w:tabs>
                <w:tab w:val="left" w:pos="3402"/>
              </w:tabs>
              <w:kinsoku/>
              <w:wordWrap/>
              <w:overflowPunct/>
              <w:topLinePunct w:val="0"/>
              <w:autoSpaceDE/>
              <w:autoSpaceDN/>
              <w:bidi w:val="0"/>
              <w:adjustRightInd w:val="0"/>
              <w:snapToGrid/>
              <w:spacing w:line="360" w:lineRule="auto"/>
              <w:jc w:val="center"/>
              <w:textAlignment w:val="auto"/>
              <w:rPr>
                <w:rFonts w:hint="default" w:ascii="Times New Roman" w:hAnsi="Times New Roman" w:eastAsia="宋体" w:cs="Times New Roman"/>
                <w:b/>
                <w:color w:val="000000"/>
              </w:rPr>
            </w:pPr>
            <w:r>
              <w:rPr>
                <w:rFonts w:hint="default" w:ascii="Times New Roman" w:hAnsi="Times New Roman" w:eastAsia="宋体" w:cs="Times New Roman"/>
                <w:b/>
                <w:color w:val="000000"/>
              </w:rPr>
              <w:t>对氨基酸序列的影响</w:t>
            </w:r>
          </w:p>
        </w:tc>
      </w:tr>
      <w:tr w14:paraId="062682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9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4CAED4D">
            <w:pPr>
              <w:pStyle w:val="4"/>
              <w:keepNext w:val="0"/>
              <w:keepLines w:val="0"/>
              <w:pageBreakBefore w:val="0"/>
              <w:widowControl w:val="0"/>
              <w:tabs>
                <w:tab w:val="left" w:pos="3402"/>
              </w:tabs>
              <w:kinsoku/>
              <w:wordWrap/>
              <w:overflowPunct/>
              <w:topLinePunct w:val="0"/>
              <w:autoSpaceDE/>
              <w:autoSpaceDN/>
              <w:bidi w:val="0"/>
              <w:adjustRightInd w:val="0"/>
              <w:snapToGrid/>
              <w:spacing w:line="360" w:lineRule="auto"/>
              <w:jc w:val="center"/>
              <w:textAlignment w:val="auto"/>
              <w:rPr>
                <w:rFonts w:hint="default" w:ascii="Times New Roman" w:hAnsi="Times New Roman" w:eastAsia="宋体" w:cs="Times New Roman"/>
                <w:b w:val="0"/>
                <w:color w:val="000000"/>
              </w:rPr>
            </w:pPr>
            <w:r>
              <w:rPr>
                <w:rFonts w:hint="default" w:ascii="Times New Roman" w:hAnsi="Times New Roman" w:eastAsia="宋体" w:cs="Times New Roman"/>
                <w:b w:val="0"/>
                <w:color w:val="000000"/>
              </w:rPr>
              <w:t>替换</w:t>
            </w:r>
          </w:p>
        </w:tc>
        <w:tc>
          <w:tcPr>
            <w:tcW w:w="153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CF38C66">
            <w:pPr>
              <w:pStyle w:val="4"/>
              <w:keepNext w:val="0"/>
              <w:keepLines w:val="0"/>
              <w:pageBreakBefore w:val="0"/>
              <w:widowControl w:val="0"/>
              <w:tabs>
                <w:tab w:val="left" w:pos="3402"/>
              </w:tabs>
              <w:kinsoku/>
              <w:wordWrap/>
              <w:overflowPunct/>
              <w:topLinePunct w:val="0"/>
              <w:autoSpaceDE/>
              <w:autoSpaceDN/>
              <w:bidi w:val="0"/>
              <w:adjustRightInd w:val="0"/>
              <w:snapToGrid/>
              <w:spacing w:line="360" w:lineRule="auto"/>
              <w:jc w:val="center"/>
              <w:textAlignment w:val="auto"/>
              <w:rPr>
                <w:rFonts w:hint="default" w:ascii="Times New Roman" w:hAnsi="Times New Roman" w:eastAsia="宋体" w:cs="Times New Roman"/>
                <w:b w:val="0"/>
                <w:color w:val="000000"/>
              </w:rPr>
            </w:pPr>
            <w:r>
              <w:rPr>
                <w:rFonts w:hint="default" w:ascii="Times New Roman" w:hAnsi="Times New Roman" w:eastAsia="宋体" w:cs="Times New Roman"/>
                <w:b w:val="0"/>
                <w:color w:val="000000"/>
              </w:rPr>
              <w:t>小</w:t>
            </w:r>
          </w:p>
        </w:tc>
        <w:tc>
          <w:tcPr>
            <w:tcW w:w="609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99D76B5">
            <w:pPr>
              <w:pStyle w:val="4"/>
              <w:keepNext w:val="0"/>
              <w:keepLines w:val="0"/>
              <w:pageBreakBefore w:val="0"/>
              <w:widowControl w:val="0"/>
              <w:tabs>
                <w:tab w:val="left" w:pos="3402"/>
              </w:tabs>
              <w:kinsoku/>
              <w:wordWrap/>
              <w:overflowPunct/>
              <w:topLinePunct w:val="0"/>
              <w:autoSpaceDE/>
              <w:autoSpaceDN/>
              <w:bidi w:val="0"/>
              <w:adjustRightInd w:val="0"/>
              <w:snapToGrid/>
              <w:spacing w:line="360" w:lineRule="auto"/>
              <w:jc w:val="left"/>
              <w:textAlignment w:val="auto"/>
              <w:rPr>
                <w:rFonts w:hint="default" w:ascii="Times New Roman" w:hAnsi="Times New Roman" w:eastAsia="宋体" w:cs="Times New Roman"/>
                <w:b w:val="0"/>
                <w:color w:val="000000"/>
              </w:rPr>
            </w:pPr>
            <w:r>
              <w:rPr>
                <w:rFonts w:hint="default" w:ascii="Times New Roman" w:hAnsi="Times New Roman" w:eastAsia="宋体" w:cs="Times New Roman"/>
                <w:b w:val="0"/>
                <w:color w:val="000000"/>
              </w:rPr>
              <w:t>可改变1个氨基酸或不改变，也可能使翻译提前终止或延后终止</w:t>
            </w:r>
          </w:p>
        </w:tc>
      </w:tr>
      <w:tr w14:paraId="3A03F5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9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2307640">
            <w:pPr>
              <w:pStyle w:val="4"/>
              <w:keepNext w:val="0"/>
              <w:keepLines w:val="0"/>
              <w:pageBreakBefore w:val="0"/>
              <w:widowControl w:val="0"/>
              <w:tabs>
                <w:tab w:val="left" w:pos="3402"/>
              </w:tabs>
              <w:kinsoku/>
              <w:wordWrap/>
              <w:overflowPunct/>
              <w:topLinePunct w:val="0"/>
              <w:autoSpaceDE/>
              <w:autoSpaceDN/>
              <w:bidi w:val="0"/>
              <w:adjustRightInd w:val="0"/>
              <w:snapToGrid/>
              <w:spacing w:line="360" w:lineRule="auto"/>
              <w:jc w:val="center"/>
              <w:textAlignment w:val="auto"/>
              <w:rPr>
                <w:rFonts w:hint="default" w:ascii="Times New Roman" w:hAnsi="Times New Roman" w:eastAsia="宋体" w:cs="Times New Roman"/>
                <w:b w:val="0"/>
                <w:color w:val="000000"/>
              </w:rPr>
            </w:pPr>
            <w:r>
              <w:rPr>
                <w:rFonts w:hint="default" w:ascii="Times New Roman" w:hAnsi="Times New Roman" w:eastAsia="宋体" w:cs="Times New Roman"/>
                <w:b w:val="0"/>
                <w:color w:val="000000"/>
              </w:rPr>
              <w:t>增添</w:t>
            </w:r>
          </w:p>
        </w:tc>
        <w:tc>
          <w:tcPr>
            <w:tcW w:w="153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F229903">
            <w:pPr>
              <w:pStyle w:val="4"/>
              <w:keepNext w:val="0"/>
              <w:keepLines w:val="0"/>
              <w:pageBreakBefore w:val="0"/>
              <w:widowControl w:val="0"/>
              <w:tabs>
                <w:tab w:val="left" w:pos="3402"/>
              </w:tabs>
              <w:kinsoku/>
              <w:wordWrap/>
              <w:overflowPunct/>
              <w:topLinePunct w:val="0"/>
              <w:autoSpaceDE/>
              <w:autoSpaceDN/>
              <w:bidi w:val="0"/>
              <w:adjustRightInd w:val="0"/>
              <w:snapToGrid/>
              <w:spacing w:line="360" w:lineRule="auto"/>
              <w:jc w:val="center"/>
              <w:textAlignment w:val="auto"/>
              <w:rPr>
                <w:rFonts w:hint="default" w:ascii="Times New Roman" w:hAnsi="Times New Roman" w:eastAsia="宋体" w:cs="Times New Roman"/>
                <w:b w:val="0"/>
                <w:color w:val="000000"/>
              </w:rPr>
            </w:pPr>
            <w:r>
              <w:rPr>
                <w:rFonts w:hint="default" w:ascii="Times New Roman" w:hAnsi="Times New Roman" w:eastAsia="宋体" w:cs="Times New Roman"/>
                <w:b w:val="0"/>
                <w:color w:val="000000"/>
              </w:rPr>
              <w:t>大</w:t>
            </w:r>
          </w:p>
        </w:tc>
        <w:tc>
          <w:tcPr>
            <w:tcW w:w="609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70F9D76">
            <w:pPr>
              <w:pStyle w:val="4"/>
              <w:keepNext w:val="0"/>
              <w:keepLines w:val="0"/>
              <w:pageBreakBefore w:val="0"/>
              <w:widowControl w:val="0"/>
              <w:tabs>
                <w:tab w:val="left" w:pos="3402"/>
              </w:tabs>
              <w:kinsoku/>
              <w:wordWrap/>
              <w:overflowPunct/>
              <w:topLinePunct w:val="0"/>
              <w:autoSpaceDE/>
              <w:autoSpaceDN/>
              <w:bidi w:val="0"/>
              <w:adjustRightInd w:val="0"/>
              <w:snapToGrid/>
              <w:spacing w:line="360" w:lineRule="auto"/>
              <w:jc w:val="center"/>
              <w:textAlignment w:val="auto"/>
              <w:rPr>
                <w:rFonts w:hint="default" w:ascii="Times New Roman" w:hAnsi="Times New Roman" w:eastAsia="宋体" w:cs="Times New Roman"/>
                <w:b w:val="0"/>
                <w:color w:val="000000"/>
              </w:rPr>
            </w:pPr>
            <w:r>
              <w:rPr>
                <w:rFonts w:hint="default" w:ascii="Times New Roman" w:hAnsi="Times New Roman" w:eastAsia="宋体" w:cs="Times New Roman"/>
                <w:b w:val="0"/>
                <w:color w:val="000000"/>
              </w:rPr>
              <w:t>不影响插入位置前的序列，影响插入位置后的序列</w:t>
            </w:r>
          </w:p>
        </w:tc>
      </w:tr>
      <w:tr w14:paraId="52B036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9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E99FCFF">
            <w:pPr>
              <w:pStyle w:val="4"/>
              <w:keepNext w:val="0"/>
              <w:keepLines w:val="0"/>
              <w:pageBreakBefore w:val="0"/>
              <w:widowControl w:val="0"/>
              <w:tabs>
                <w:tab w:val="left" w:pos="3402"/>
              </w:tabs>
              <w:kinsoku/>
              <w:wordWrap/>
              <w:overflowPunct/>
              <w:topLinePunct w:val="0"/>
              <w:autoSpaceDE/>
              <w:autoSpaceDN/>
              <w:bidi w:val="0"/>
              <w:adjustRightInd w:val="0"/>
              <w:snapToGrid/>
              <w:spacing w:line="360" w:lineRule="auto"/>
              <w:jc w:val="center"/>
              <w:textAlignment w:val="auto"/>
              <w:rPr>
                <w:rFonts w:hint="default" w:ascii="Times New Roman" w:hAnsi="Times New Roman" w:eastAsia="宋体" w:cs="Times New Roman"/>
                <w:b w:val="0"/>
                <w:color w:val="000000"/>
              </w:rPr>
            </w:pPr>
            <w:r>
              <w:rPr>
                <w:rFonts w:hint="default" w:ascii="Times New Roman" w:hAnsi="Times New Roman" w:eastAsia="宋体" w:cs="Times New Roman"/>
                <w:b w:val="0"/>
                <w:color w:val="000000"/>
              </w:rPr>
              <w:t>缺失</w:t>
            </w:r>
          </w:p>
        </w:tc>
        <w:tc>
          <w:tcPr>
            <w:tcW w:w="153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89FFA81">
            <w:pPr>
              <w:pStyle w:val="4"/>
              <w:keepNext w:val="0"/>
              <w:keepLines w:val="0"/>
              <w:pageBreakBefore w:val="0"/>
              <w:widowControl w:val="0"/>
              <w:tabs>
                <w:tab w:val="left" w:pos="3402"/>
              </w:tabs>
              <w:kinsoku/>
              <w:wordWrap/>
              <w:overflowPunct/>
              <w:topLinePunct w:val="0"/>
              <w:autoSpaceDE/>
              <w:autoSpaceDN/>
              <w:bidi w:val="0"/>
              <w:adjustRightInd w:val="0"/>
              <w:snapToGrid/>
              <w:spacing w:line="360" w:lineRule="auto"/>
              <w:jc w:val="center"/>
              <w:textAlignment w:val="auto"/>
              <w:rPr>
                <w:rFonts w:hint="default" w:ascii="Times New Roman" w:hAnsi="Times New Roman" w:eastAsia="宋体" w:cs="Times New Roman"/>
                <w:b w:val="0"/>
                <w:color w:val="000000"/>
              </w:rPr>
            </w:pPr>
            <w:r>
              <w:rPr>
                <w:rFonts w:hint="default" w:ascii="Times New Roman" w:hAnsi="Times New Roman" w:eastAsia="宋体" w:cs="Times New Roman"/>
                <w:b w:val="0"/>
                <w:color w:val="000000"/>
              </w:rPr>
              <w:t>大</w:t>
            </w:r>
          </w:p>
        </w:tc>
        <w:tc>
          <w:tcPr>
            <w:tcW w:w="609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496498F">
            <w:pPr>
              <w:pStyle w:val="4"/>
              <w:keepNext w:val="0"/>
              <w:keepLines w:val="0"/>
              <w:pageBreakBefore w:val="0"/>
              <w:widowControl w:val="0"/>
              <w:tabs>
                <w:tab w:val="left" w:pos="3402"/>
              </w:tabs>
              <w:kinsoku/>
              <w:wordWrap/>
              <w:overflowPunct/>
              <w:topLinePunct w:val="0"/>
              <w:autoSpaceDE/>
              <w:autoSpaceDN/>
              <w:bidi w:val="0"/>
              <w:adjustRightInd w:val="0"/>
              <w:snapToGrid/>
              <w:spacing w:line="360" w:lineRule="auto"/>
              <w:jc w:val="center"/>
              <w:textAlignment w:val="auto"/>
              <w:rPr>
                <w:rFonts w:hint="default" w:ascii="Times New Roman" w:hAnsi="Times New Roman" w:eastAsia="宋体" w:cs="Times New Roman"/>
                <w:b w:val="0"/>
                <w:color w:val="000000"/>
              </w:rPr>
            </w:pPr>
            <w:r>
              <w:rPr>
                <w:rFonts w:hint="default" w:ascii="Times New Roman" w:hAnsi="Times New Roman" w:eastAsia="宋体" w:cs="Times New Roman"/>
                <w:b w:val="0"/>
                <w:color w:val="000000"/>
              </w:rPr>
              <w:t>不影响缺失位置前的序列，影响缺失位置后的序列</w:t>
            </w:r>
          </w:p>
        </w:tc>
      </w:tr>
      <w:tr w14:paraId="7791CC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9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7F7B5B1">
            <w:pPr>
              <w:pStyle w:val="4"/>
              <w:keepNext w:val="0"/>
              <w:keepLines w:val="0"/>
              <w:pageBreakBefore w:val="0"/>
              <w:widowControl w:val="0"/>
              <w:tabs>
                <w:tab w:val="left" w:pos="3402"/>
              </w:tabs>
              <w:kinsoku/>
              <w:wordWrap/>
              <w:overflowPunct/>
              <w:topLinePunct w:val="0"/>
              <w:autoSpaceDE/>
              <w:autoSpaceDN/>
              <w:bidi w:val="0"/>
              <w:adjustRightInd w:val="0"/>
              <w:snapToGrid/>
              <w:spacing w:line="360" w:lineRule="auto"/>
              <w:jc w:val="center"/>
              <w:textAlignment w:val="auto"/>
              <w:rPr>
                <w:rFonts w:hint="default" w:ascii="Times New Roman" w:hAnsi="Times New Roman" w:eastAsia="宋体" w:cs="Times New Roman"/>
                <w:b w:val="0"/>
                <w:color w:val="000000"/>
              </w:rPr>
            </w:pPr>
            <w:r>
              <w:rPr>
                <w:rFonts w:hint="default" w:ascii="Times New Roman" w:hAnsi="Times New Roman" w:eastAsia="宋体" w:cs="Times New Roman"/>
                <w:b w:val="0"/>
                <w:color w:val="000000"/>
              </w:rPr>
              <w:t>增添(或缺失)3个碱基</w:t>
            </w:r>
          </w:p>
        </w:tc>
        <w:tc>
          <w:tcPr>
            <w:tcW w:w="153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08F25A4">
            <w:pPr>
              <w:pStyle w:val="4"/>
              <w:keepNext w:val="0"/>
              <w:keepLines w:val="0"/>
              <w:pageBreakBefore w:val="0"/>
              <w:widowControl w:val="0"/>
              <w:tabs>
                <w:tab w:val="left" w:pos="3402"/>
              </w:tabs>
              <w:kinsoku/>
              <w:wordWrap/>
              <w:overflowPunct/>
              <w:topLinePunct w:val="0"/>
              <w:autoSpaceDE/>
              <w:autoSpaceDN/>
              <w:bidi w:val="0"/>
              <w:adjustRightInd w:val="0"/>
              <w:snapToGrid/>
              <w:spacing w:line="360" w:lineRule="auto"/>
              <w:jc w:val="center"/>
              <w:textAlignment w:val="auto"/>
              <w:rPr>
                <w:rFonts w:hint="default" w:ascii="Times New Roman" w:hAnsi="Times New Roman" w:eastAsia="宋体" w:cs="Times New Roman"/>
                <w:b w:val="0"/>
                <w:color w:val="000000"/>
              </w:rPr>
            </w:pPr>
            <w:r>
              <w:rPr>
                <w:rFonts w:hint="default" w:ascii="Times New Roman" w:hAnsi="Times New Roman" w:eastAsia="宋体" w:cs="Times New Roman"/>
                <w:b w:val="0"/>
                <w:color w:val="000000"/>
              </w:rPr>
              <w:t>小</w:t>
            </w:r>
          </w:p>
        </w:tc>
        <w:tc>
          <w:tcPr>
            <w:tcW w:w="609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7757029">
            <w:pPr>
              <w:pStyle w:val="4"/>
              <w:keepNext w:val="0"/>
              <w:keepLines w:val="0"/>
              <w:pageBreakBefore w:val="0"/>
              <w:widowControl w:val="0"/>
              <w:tabs>
                <w:tab w:val="left" w:pos="3402"/>
              </w:tabs>
              <w:kinsoku/>
              <w:wordWrap/>
              <w:overflowPunct/>
              <w:topLinePunct w:val="0"/>
              <w:autoSpaceDE/>
              <w:autoSpaceDN/>
              <w:bidi w:val="0"/>
              <w:adjustRightInd w:val="0"/>
              <w:snapToGrid/>
              <w:spacing w:line="360" w:lineRule="auto"/>
              <w:jc w:val="center"/>
              <w:textAlignment w:val="auto"/>
              <w:rPr>
                <w:rFonts w:hint="default" w:ascii="Times New Roman" w:hAnsi="Times New Roman" w:eastAsia="宋体" w:cs="Times New Roman"/>
                <w:b w:val="0"/>
                <w:color w:val="000000"/>
              </w:rPr>
            </w:pPr>
            <w:r>
              <w:rPr>
                <w:rFonts w:hint="default" w:ascii="Times New Roman" w:hAnsi="Times New Roman" w:eastAsia="宋体" w:cs="Times New Roman"/>
                <w:b w:val="0"/>
                <w:color w:val="000000"/>
              </w:rPr>
              <w:t>增添(或缺失)位置增加(或缺失)一个氨基酸对应的序列</w:t>
            </w:r>
          </w:p>
        </w:tc>
      </w:tr>
    </w:tbl>
    <w:p w14:paraId="7B438B16">
      <w:pPr>
        <w:pStyle w:val="4"/>
        <w:tabs>
          <w:tab w:val="left" w:pos="3402"/>
        </w:tabs>
        <w:adjustRightInd w:val="0"/>
        <w:snapToGrid w:val="0"/>
        <w:spacing w:line="360" w:lineRule="auto"/>
        <w:rPr>
          <w:rFonts w:ascii="Times New Roman" w:hAnsi="Times New Roman" w:cs="Times New Roman"/>
        </w:rPr>
      </w:pPr>
    </w:p>
    <w:p w14:paraId="4D3A7115">
      <w:pPr>
        <w:pStyle w:val="4"/>
        <w:tabs>
          <w:tab w:val="left" w:pos="3402"/>
        </w:tabs>
        <w:adjustRightInd w:val="0"/>
        <w:snapToGrid w:val="0"/>
        <w:spacing w:line="360" w:lineRule="auto"/>
        <w:rPr>
          <w:rFonts w:ascii="Times New Roman" w:hAnsi="Times New Roman" w:cs="Times New Roman"/>
        </w:rPr>
      </w:pPr>
      <w:r>
        <w:rPr>
          <w:rFonts w:hint="eastAsia" w:ascii="Times New Roman" w:hAnsi="Times New Roman" w:cs="Times New Roman"/>
          <w:lang w:eastAsia="zh-CN"/>
        </w:rPr>
        <w:t>（</w:t>
      </w:r>
      <w:r>
        <w:rPr>
          <w:rFonts w:hint="eastAsia" w:ascii="Times New Roman" w:hAnsi="Times New Roman" w:cs="Times New Roman"/>
          <w:lang w:val="en-US" w:eastAsia="zh-CN"/>
        </w:rPr>
        <w:t>3</w:t>
      </w:r>
      <w:r>
        <w:rPr>
          <w:rFonts w:hint="eastAsia" w:ascii="Times New Roman" w:hAnsi="Times New Roman" w:cs="Times New Roman"/>
          <w:lang w:eastAsia="zh-CN"/>
        </w:rPr>
        <w:t>）</w:t>
      </w:r>
      <w:r>
        <w:rPr>
          <w:rFonts w:ascii="Times New Roman" w:hAnsi="Times New Roman" w:cs="Times New Roman"/>
        </w:rPr>
        <w:t>基因突变可改变生物性状的四大原因与未改变生物性状的四大原因</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566"/>
        <w:gridCol w:w="6402"/>
      </w:tblGrid>
      <w:tr w14:paraId="25B6A9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66"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57A54264">
            <w:pPr>
              <w:pStyle w:val="4"/>
              <w:tabs>
                <w:tab w:val="left" w:pos="3402"/>
              </w:tabs>
              <w:adjustRightInd w:val="0"/>
              <w:snapToGrid w:val="0"/>
              <w:spacing w:line="360" w:lineRule="auto"/>
              <w:jc w:val="center"/>
              <w:rPr>
                <w:rFonts w:hint="default" w:ascii="Times New Roman" w:hAnsi="Times New Roman" w:cs="Times New Roman" w:eastAsiaTheme="minorEastAsia"/>
                <w:b/>
                <w:color w:val="000000"/>
                <w:vertAlign w:val="baseline"/>
                <w:lang w:val="en-US" w:eastAsia="zh-CN"/>
              </w:rPr>
            </w:pPr>
            <w:r>
              <w:rPr>
                <w:rFonts w:hint="eastAsia" w:ascii="Times New Roman" w:hAnsi="Times New Roman" w:cs="Times New Roman"/>
                <w:b/>
                <w:color w:val="000000"/>
                <w:vertAlign w:val="baseline"/>
                <w:lang w:val="en-US" w:eastAsia="zh-CN"/>
              </w:rPr>
              <w:t>原因</w:t>
            </w:r>
          </w:p>
        </w:tc>
        <w:tc>
          <w:tcPr>
            <w:tcW w:w="6402"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402315BA">
            <w:pPr>
              <w:pStyle w:val="4"/>
              <w:tabs>
                <w:tab w:val="left" w:pos="3402"/>
              </w:tabs>
              <w:adjustRightInd w:val="0"/>
              <w:snapToGrid w:val="0"/>
              <w:spacing w:line="360" w:lineRule="auto"/>
              <w:jc w:val="center"/>
              <w:rPr>
                <w:rFonts w:hint="eastAsia" w:ascii="Times New Roman" w:hAnsi="Times New Roman" w:cs="Times New Roman" w:eastAsiaTheme="minorEastAsia"/>
                <w:b/>
                <w:color w:val="000000"/>
                <w:vertAlign w:val="baseline"/>
                <w:lang w:val="en-US" w:eastAsia="zh-CN"/>
              </w:rPr>
            </w:pPr>
            <w:r>
              <w:rPr>
                <w:rFonts w:hint="eastAsia" w:ascii="Times New Roman" w:hAnsi="Times New Roman" w:cs="Times New Roman"/>
                <w:b/>
                <w:color w:val="000000"/>
                <w:vertAlign w:val="baseline"/>
                <w:lang w:val="en-US" w:eastAsia="zh-CN"/>
              </w:rPr>
              <w:t>内容</w:t>
            </w:r>
          </w:p>
        </w:tc>
      </w:tr>
      <w:tr w14:paraId="338CC3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6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FE59160">
            <w:pPr>
              <w:pStyle w:val="4"/>
              <w:tabs>
                <w:tab w:val="left" w:pos="3402"/>
              </w:tabs>
              <w:adjustRightInd w:val="0"/>
              <w:snapToGrid w:val="0"/>
              <w:spacing w:line="360" w:lineRule="auto"/>
              <w:jc w:val="center"/>
              <w:rPr>
                <w:rFonts w:hint="default" w:ascii="Times New Roman" w:hAnsi="Times New Roman" w:cs="Times New Roman" w:eastAsiaTheme="minorEastAsia"/>
                <w:b w:val="0"/>
                <w:color w:val="000000"/>
                <w:vertAlign w:val="baseline"/>
                <w:lang w:val="en-US" w:eastAsia="zh-CN"/>
              </w:rPr>
            </w:pPr>
            <w:r>
              <w:rPr>
                <w:rFonts w:hint="eastAsia" w:ascii="Times New Roman" w:hAnsi="Times New Roman" w:cs="Times New Roman"/>
                <w:b w:val="0"/>
                <w:color w:val="000000"/>
                <w:vertAlign w:val="baseline"/>
                <w:lang w:val="en-US" w:eastAsia="zh-CN"/>
              </w:rPr>
              <w:t>改变形状的原因</w:t>
            </w:r>
          </w:p>
        </w:tc>
        <w:tc>
          <w:tcPr>
            <w:tcW w:w="640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06ED159">
            <w:pPr>
              <w:pStyle w:val="4"/>
              <w:tabs>
                <w:tab w:val="left" w:pos="3402"/>
              </w:tabs>
              <w:adjustRightInd w:val="0"/>
              <w:snapToGrid w:val="0"/>
              <w:spacing w:line="360" w:lineRule="auto"/>
              <w:jc w:val="both"/>
              <w:rPr>
                <w:rFonts w:hint="eastAsia" w:ascii="Times New Roman" w:hAnsi="Times New Roman" w:cs="Times New Roman"/>
                <w:b w:val="0"/>
                <w:color w:val="000000"/>
                <w:vertAlign w:val="baseline"/>
                <w:lang w:eastAsia="zh-CN"/>
              </w:rPr>
            </w:pPr>
            <w:r>
              <w:rPr>
                <w:rFonts w:hint="eastAsia" w:ascii="Times New Roman" w:hAnsi="Times New Roman" w:cs="Times New Roman"/>
                <w:b w:val="0"/>
                <w:color w:val="000000"/>
                <w:vertAlign w:val="baseline"/>
              </w:rPr>
              <w:t>a.基因突变可能引发肽链不能合成</w:t>
            </w:r>
            <w:r>
              <w:rPr>
                <w:rFonts w:hint="eastAsia" w:ascii="Times New Roman" w:hAnsi="Times New Roman" w:cs="Times New Roman"/>
                <w:b w:val="0"/>
                <w:color w:val="000000"/>
                <w:vertAlign w:val="baseline"/>
                <w:lang w:eastAsia="zh-CN"/>
              </w:rPr>
              <w:t>；</w:t>
            </w:r>
          </w:p>
          <w:p w14:paraId="23FFC592">
            <w:pPr>
              <w:pStyle w:val="4"/>
              <w:tabs>
                <w:tab w:val="left" w:pos="3402"/>
              </w:tabs>
              <w:adjustRightInd w:val="0"/>
              <w:snapToGrid w:val="0"/>
              <w:spacing w:line="360" w:lineRule="auto"/>
              <w:jc w:val="both"/>
              <w:rPr>
                <w:rFonts w:ascii="Times New Roman" w:hAnsi="Times New Roman" w:cs="Times New Roman"/>
                <w:b w:val="0"/>
                <w:color w:val="000000"/>
                <w:vertAlign w:val="baseline"/>
              </w:rPr>
            </w:pPr>
            <w:r>
              <w:rPr>
                <w:rFonts w:hint="eastAsia" w:ascii="Times New Roman" w:hAnsi="Times New Roman" w:cs="Times New Roman"/>
                <w:b w:val="0"/>
                <w:color w:val="000000"/>
                <w:vertAlign w:val="baseline"/>
              </w:rPr>
              <w:t>b.肽链延长(终止密码子推后)</w:t>
            </w:r>
            <w:r>
              <w:rPr>
                <w:rFonts w:hint="eastAsia" w:ascii="Times New Roman" w:hAnsi="Times New Roman" w:cs="Times New Roman"/>
                <w:b w:val="0"/>
                <w:color w:val="000000"/>
                <w:vertAlign w:val="baseline"/>
                <w:lang w:eastAsia="zh-CN"/>
              </w:rPr>
              <w:t>；</w:t>
            </w:r>
            <w:r>
              <w:rPr>
                <w:rFonts w:hint="eastAsia" w:ascii="Times New Roman" w:hAnsi="Times New Roman" w:cs="Times New Roman"/>
                <w:b w:val="0"/>
                <w:color w:val="000000"/>
                <w:vertAlign w:val="baseline"/>
                <w:lang w:eastAsia="zh-CN"/>
              </w:rPr>
              <w:br w:type="textWrapping"/>
            </w:r>
            <w:r>
              <w:rPr>
                <w:rFonts w:hint="eastAsia" w:ascii="Times New Roman" w:hAnsi="Times New Roman" w:cs="Times New Roman"/>
                <w:b w:val="0"/>
                <w:color w:val="000000"/>
                <w:vertAlign w:val="baseline"/>
              </w:rPr>
              <w:t>c.肽链缩短(终止密码子提前)</w:t>
            </w:r>
            <w:r>
              <w:rPr>
                <w:rFonts w:hint="eastAsia" w:ascii="Times New Roman" w:hAnsi="Times New Roman" w:cs="Times New Roman"/>
                <w:b w:val="0"/>
                <w:color w:val="000000"/>
                <w:vertAlign w:val="baseline"/>
                <w:lang w:eastAsia="zh-CN"/>
              </w:rPr>
              <w:t>；</w:t>
            </w:r>
            <w:r>
              <w:rPr>
                <w:rFonts w:hint="eastAsia" w:ascii="Times New Roman" w:hAnsi="Times New Roman" w:cs="Times New Roman"/>
                <w:b w:val="0"/>
                <w:color w:val="000000"/>
                <w:vertAlign w:val="baseline"/>
                <w:lang w:eastAsia="zh-CN"/>
              </w:rPr>
              <w:br w:type="textWrapping"/>
            </w:r>
            <w:r>
              <w:rPr>
                <w:rFonts w:hint="eastAsia" w:ascii="Times New Roman" w:hAnsi="Times New Roman" w:cs="Times New Roman"/>
                <w:b w:val="0"/>
                <w:color w:val="000000"/>
                <w:vertAlign w:val="baseline"/>
              </w:rPr>
              <w:t>d.肽链中氨基酸种类改变</w:t>
            </w:r>
          </w:p>
        </w:tc>
      </w:tr>
      <w:tr w14:paraId="758307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6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7A147C2">
            <w:pPr>
              <w:pStyle w:val="4"/>
              <w:tabs>
                <w:tab w:val="left" w:pos="3402"/>
              </w:tabs>
              <w:adjustRightInd w:val="0"/>
              <w:snapToGrid w:val="0"/>
              <w:spacing w:line="360" w:lineRule="auto"/>
              <w:jc w:val="center"/>
              <w:rPr>
                <w:rFonts w:ascii="Times New Roman" w:hAnsi="Times New Roman" w:cs="Times New Roman"/>
                <w:b w:val="0"/>
                <w:color w:val="000000"/>
                <w:vertAlign w:val="baseline"/>
              </w:rPr>
            </w:pPr>
            <w:r>
              <w:rPr>
                <w:rFonts w:hint="eastAsia" w:ascii="Times New Roman" w:hAnsi="Times New Roman" w:cs="Times New Roman"/>
                <w:b w:val="0"/>
                <w:color w:val="000000"/>
                <w:vertAlign w:val="baseline"/>
                <w:lang w:val="en-US" w:eastAsia="zh-CN"/>
              </w:rPr>
              <w:t>未改变形状的原因</w:t>
            </w:r>
          </w:p>
        </w:tc>
        <w:tc>
          <w:tcPr>
            <w:tcW w:w="640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99B1BBC">
            <w:pPr>
              <w:pStyle w:val="4"/>
              <w:tabs>
                <w:tab w:val="left" w:pos="3402"/>
              </w:tabs>
              <w:adjustRightInd w:val="0"/>
              <w:snapToGrid w:val="0"/>
              <w:spacing w:line="360" w:lineRule="auto"/>
              <w:jc w:val="both"/>
              <w:rPr>
                <w:rFonts w:hint="eastAsia" w:ascii="Times New Roman" w:hAnsi="Times New Roman" w:cs="Times New Roman" w:eastAsiaTheme="minorEastAsia"/>
                <w:b w:val="0"/>
                <w:color w:val="000000"/>
                <w:vertAlign w:val="baseline"/>
                <w:lang w:eastAsia="zh-CN"/>
              </w:rPr>
            </w:pPr>
            <w:r>
              <w:rPr>
                <w:rFonts w:hint="eastAsia" w:ascii="Times New Roman" w:hAnsi="Times New Roman" w:cs="Times New Roman"/>
                <w:b w:val="0"/>
                <w:color w:val="000000"/>
                <w:vertAlign w:val="baseline"/>
              </w:rPr>
              <w:t>a.突变部位位于基因的非编码序列</w:t>
            </w:r>
            <w:r>
              <w:rPr>
                <w:rFonts w:hint="eastAsia" w:ascii="Times New Roman" w:hAnsi="Times New Roman" w:cs="Times New Roman"/>
                <w:b w:val="0"/>
                <w:color w:val="000000"/>
                <w:vertAlign w:val="baseline"/>
                <w:lang w:eastAsia="zh-CN"/>
              </w:rPr>
              <w:t>；</w:t>
            </w:r>
          </w:p>
          <w:p w14:paraId="5FBCC5FB">
            <w:pPr>
              <w:pStyle w:val="4"/>
              <w:tabs>
                <w:tab w:val="left" w:pos="3402"/>
              </w:tabs>
              <w:adjustRightInd w:val="0"/>
              <w:snapToGrid w:val="0"/>
              <w:spacing w:line="360" w:lineRule="auto"/>
              <w:jc w:val="both"/>
              <w:rPr>
                <w:rFonts w:hint="eastAsia" w:ascii="Times New Roman" w:hAnsi="Times New Roman" w:cs="Times New Roman" w:eastAsiaTheme="minorEastAsia"/>
                <w:b w:val="0"/>
                <w:color w:val="000000"/>
                <w:vertAlign w:val="baseline"/>
                <w:lang w:eastAsia="zh-CN"/>
              </w:rPr>
            </w:pPr>
            <w:r>
              <w:rPr>
                <w:rFonts w:hint="eastAsia" w:ascii="Times New Roman" w:hAnsi="Times New Roman" w:cs="Times New Roman"/>
                <w:b w:val="0"/>
                <w:color w:val="000000"/>
                <w:vertAlign w:val="baseline"/>
              </w:rPr>
              <w:t>b.密码子的简并性</w:t>
            </w:r>
            <w:r>
              <w:rPr>
                <w:rFonts w:hint="eastAsia" w:ascii="Times New Roman" w:hAnsi="Times New Roman" w:cs="Times New Roman"/>
                <w:b w:val="0"/>
                <w:color w:val="000000"/>
                <w:vertAlign w:val="baseline"/>
                <w:lang w:eastAsia="zh-CN"/>
              </w:rPr>
              <w:t>；</w:t>
            </w:r>
          </w:p>
          <w:p w14:paraId="736E57EF">
            <w:pPr>
              <w:pStyle w:val="4"/>
              <w:tabs>
                <w:tab w:val="left" w:pos="3402"/>
              </w:tabs>
              <w:adjustRightInd w:val="0"/>
              <w:snapToGrid w:val="0"/>
              <w:spacing w:line="360" w:lineRule="auto"/>
              <w:jc w:val="both"/>
              <w:rPr>
                <w:rFonts w:hint="eastAsia" w:ascii="Times New Roman" w:hAnsi="Times New Roman" w:cs="Times New Roman" w:eastAsiaTheme="minorEastAsia"/>
                <w:b w:val="0"/>
                <w:color w:val="000000"/>
                <w:vertAlign w:val="baseline"/>
                <w:lang w:eastAsia="zh-CN"/>
              </w:rPr>
            </w:pPr>
            <w:r>
              <w:rPr>
                <w:rFonts w:hint="eastAsia" w:ascii="Times New Roman" w:hAnsi="Times New Roman" w:cs="Times New Roman"/>
                <w:b w:val="0"/>
                <w:color w:val="000000"/>
                <w:vertAlign w:val="baseline"/>
              </w:rPr>
              <w:t>c.隐性突变:如AA中的一个A突变为a</w:t>
            </w:r>
            <w:r>
              <w:rPr>
                <w:rFonts w:hint="eastAsia" w:ascii="Times New Roman" w:hAnsi="Times New Roman" w:cs="Times New Roman"/>
                <w:b w:val="0"/>
                <w:color w:val="000000"/>
                <w:vertAlign w:val="baseline"/>
                <w:lang w:eastAsia="zh-CN"/>
              </w:rPr>
              <w:t>；</w:t>
            </w:r>
          </w:p>
          <w:p w14:paraId="15DAFC0D">
            <w:pPr>
              <w:pStyle w:val="4"/>
              <w:tabs>
                <w:tab w:val="left" w:pos="3402"/>
              </w:tabs>
              <w:adjustRightInd w:val="0"/>
              <w:snapToGrid w:val="0"/>
              <w:spacing w:line="360" w:lineRule="auto"/>
              <w:jc w:val="both"/>
              <w:rPr>
                <w:rFonts w:ascii="Times New Roman" w:hAnsi="Times New Roman" w:cs="Times New Roman"/>
                <w:b w:val="0"/>
                <w:color w:val="000000"/>
                <w:vertAlign w:val="baseline"/>
              </w:rPr>
            </w:pPr>
            <w:r>
              <w:rPr>
                <w:rFonts w:hint="eastAsia" w:ascii="Times New Roman" w:hAnsi="Times New Roman" w:cs="Times New Roman"/>
                <w:b w:val="0"/>
                <w:color w:val="000000"/>
                <w:vertAlign w:val="baseline"/>
              </w:rPr>
              <w:t>d.改变了蛋白质中个别氨基酸，但蛋白质的功能不变</w:t>
            </w:r>
          </w:p>
        </w:tc>
      </w:tr>
    </w:tbl>
    <w:p w14:paraId="1BBFD1DC">
      <w:pPr>
        <w:pStyle w:val="4"/>
        <w:tabs>
          <w:tab w:val="left" w:pos="3402"/>
        </w:tabs>
        <w:adjustRightInd w:val="0"/>
        <w:snapToGrid w:val="0"/>
        <w:spacing w:line="360" w:lineRule="auto"/>
        <w:jc w:val="left"/>
        <w:rPr>
          <w:rFonts w:hint="eastAsia" w:ascii="Times New Roman" w:hAnsi="Times New Roman" w:cs="Times New Roman"/>
          <w:lang w:eastAsia="zh-CN"/>
        </w:rPr>
      </w:pPr>
      <w:r>
        <w:rPr>
          <w:rFonts w:hint="eastAsia" w:ascii="Times New Roman" w:hAnsi="Times New Roman" w:cs="Times New Roman"/>
          <w:lang w:eastAsia="zh-CN"/>
        </w:rPr>
        <w:t>（</w:t>
      </w:r>
      <w:r>
        <w:rPr>
          <w:rFonts w:hint="eastAsia" w:ascii="Times New Roman" w:hAnsi="Times New Roman" w:cs="Times New Roman"/>
          <w:lang w:val="en-US" w:eastAsia="zh-CN"/>
        </w:rPr>
        <w:t>4</w:t>
      </w:r>
      <w:r>
        <w:rPr>
          <w:rFonts w:hint="eastAsia" w:ascii="Times New Roman" w:hAnsi="Times New Roman" w:cs="Times New Roman"/>
          <w:lang w:eastAsia="zh-CN"/>
        </w:rPr>
        <w:t>）判断基因重组和基因突变的方法</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28"/>
        <w:gridCol w:w="8040"/>
      </w:tblGrid>
      <w:tr w14:paraId="70708C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8"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0EF66BB2">
            <w:pPr>
              <w:pStyle w:val="4"/>
              <w:tabs>
                <w:tab w:val="left" w:pos="3402"/>
              </w:tabs>
              <w:adjustRightInd w:val="0"/>
              <w:snapToGrid w:val="0"/>
              <w:spacing w:line="360" w:lineRule="auto"/>
              <w:jc w:val="center"/>
              <w:rPr>
                <w:rFonts w:hint="default" w:ascii="Times New Roman" w:hAnsi="Times New Roman" w:eastAsia="宋体" w:cs="Times New Roman"/>
                <w:b/>
                <w:color w:val="000000"/>
                <w:sz w:val="21"/>
                <w:szCs w:val="21"/>
                <w:vertAlign w:val="baseline"/>
                <w:lang w:val="en-US" w:eastAsia="zh-CN"/>
              </w:rPr>
            </w:pPr>
            <w:r>
              <w:rPr>
                <w:rFonts w:hint="default" w:ascii="Times New Roman" w:hAnsi="Times New Roman" w:eastAsia="宋体" w:cs="Times New Roman"/>
                <w:b/>
                <w:color w:val="000000"/>
                <w:sz w:val="21"/>
                <w:szCs w:val="21"/>
                <w:vertAlign w:val="baseline"/>
                <w:lang w:val="en-US" w:eastAsia="zh-CN"/>
              </w:rPr>
              <w:t>步骤</w:t>
            </w:r>
          </w:p>
        </w:tc>
        <w:tc>
          <w:tcPr>
            <w:tcW w:w="8040"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10551F2D">
            <w:pPr>
              <w:pStyle w:val="4"/>
              <w:tabs>
                <w:tab w:val="left" w:pos="3402"/>
              </w:tabs>
              <w:adjustRightInd w:val="0"/>
              <w:snapToGrid w:val="0"/>
              <w:spacing w:line="360" w:lineRule="auto"/>
              <w:jc w:val="center"/>
              <w:rPr>
                <w:rFonts w:hint="default" w:ascii="Times New Roman" w:hAnsi="Times New Roman" w:eastAsia="宋体" w:cs="Times New Roman"/>
                <w:b/>
                <w:color w:val="000000"/>
                <w:sz w:val="21"/>
                <w:szCs w:val="21"/>
                <w:vertAlign w:val="baseline"/>
                <w:lang w:val="en-US" w:eastAsia="zh-CN"/>
              </w:rPr>
            </w:pPr>
            <w:r>
              <w:rPr>
                <w:rFonts w:hint="default" w:ascii="Times New Roman" w:hAnsi="Times New Roman" w:eastAsia="宋体" w:cs="Times New Roman"/>
                <w:b/>
                <w:color w:val="000000"/>
                <w:sz w:val="21"/>
                <w:szCs w:val="21"/>
                <w:vertAlign w:val="baseline"/>
                <w:lang w:val="en-US" w:eastAsia="zh-CN"/>
              </w:rPr>
              <w:t>内容</w:t>
            </w:r>
          </w:p>
        </w:tc>
      </w:tr>
      <w:tr w14:paraId="15EEAA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105F5D5">
            <w:pPr>
              <w:pStyle w:val="4"/>
              <w:tabs>
                <w:tab w:val="left" w:pos="3402"/>
              </w:tabs>
              <w:adjustRightInd w:val="0"/>
              <w:snapToGrid w:val="0"/>
              <w:spacing w:line="360" w:lineRule="auto"/>
              <w:jc w:val="center"/>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color w:val="000000"/>
                <w:sz w:val="21"/>
                <w:szCs w:val="21"/>
                <w:vertAlign w:val="baseline"/>
                <w:lang w:val="en-US" w:eastAsia="zh-CN"/>
              </w:rPr>
              <w:t>一看亲子代基因型</w:t>
            </w:r>
          </w:p>
        </w:tc>
        <w:tc>
          <w:tcPr>
            <w:tcW w:w="804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418CCA2">
            <w:pPr>
              <w:pStyle w:val="4"/>
              <w:tabs>
                <w:tab w:val="left" w:pos="3402"/>
              </w:tabs>
              <w:adjustRightInd w:val="0"/>
              <w:snapToGrid w:val="0"/>
              <w:spacing w:line="360" w:lineRule="auto"/>
              <w:jc w:val="left"/>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b w:val="0"/>
                <w:color w:val="000000"/>
                <w:sz w:val="21"/>
                <w:szCs w:val="21"/>
                <w:vertAlign w:val="baseline"/>
              </w:rPr>
              <w:t>(1)如果亲代基因型为BB或bb，则引起姐妹染色单体B与b不同的原因是基因突变</w:t>
            </w:r>
          </w:p>
          <w:p w14:paraId="7A70777C">
            <w:pPr>
              <w:pStyle w:val="4"/>
              <w:tabs>
                <w:tab w:val="left" w:pos="3402"/>
              </w:tabs>
              <w:adjustRightInd w:val="0"/>
              <w:snapToGrid w:val="0"/>
              <w:spacing w:line="360" w:lineRule="auto"/>
              <w:jc w:val="left"/>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b w:val="0"/>
                <w:color w:val="000000"/>
                <w:sz w:val="21"/>
                <w:szCs w:val="21"/>
                <w:vertAlign w:val="baseline"/>
              </w:rPr>
              <w:t>(2)如果亲代基因型为Bb,则引起姐妹染色单体B与b不同的原因是基因突变或基因重组(四分体中的非姐妹染色单体发生互换)</w:t>
            </w:r>
          </w:p>
        </w:tc>
      </w:tr>
      <w:tr w14:paraId="3BBF67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62B6B03">
            <w:pPr>
              <w:pStyle w:val="4"/>
              <w:tabs>
                <w:tab w:val="left" w:pos="3402"/>
              </w:tabs>
              <w:adjustRightInd w:val="0"/>
              <w:snapToGrid w:val="0"/>
              <w:spacing w:line="360" w:lineRule="auto"/>
              <w:jc w:val="center"/>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color w:val="000000"/>
                <w:sz w:val="21"/>
                <w:szCs w:val="21"/>
                <w:vertAlign w:val="baseline"/>
                <w:lang w:val="en-US" w:eastAsia="zh-CN"/>
              </w:rPr>
              <w:t>二看细胞分裂方式</w:t>
            </w:r>
          </w:p>
        </w:tc>
        <w:tc>
          <w:tcPr>
            <w:tcW w:w="804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77043B9">
            <w:pPr>
              <w:pStyle w:val="4"/>
              <w:tabs>
                <w:tab w:val="left" w:pos="3402"/>
              </w:tabs>
              <w:adjustRightInd w:val="0"/>
              <w:snapToGrid w:val="0"/>
              <w:spacing w:line="360" w:lineRule="auto"/>
              <w:jc w:val="left"/>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b w:val="0"/>
                <w:color w:val="000000"/>
                <w:sz w:val="21"/>
                <w:szCs w:val="21"/>
                <w:vertAlign w:val="baseline"/>
              </w:rPr>
              <w:t>(1)如果是有丝分裂过程中姐妹染色单体上基因不同,则为基因突变</w:t>
            </w:r>
          </w:p>
          <w:p w14:paraId="56BB8C1D">
            <w:pPr>
              <w:pStyle w:val="4"/>
              <w:tabs>
                <w:tab w:val="left" w:pos="3402"/>
              </w:tabs>
              <w:adjustRightInd w:val="0"/>
              <w:snapToGrid w:val="0"/>
              <w:spacing w:line="360" w:lineRule="auto"/>
              <w:jc w:val="left"/>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b w:val="0"/>
                <w:color w:val="000000"/>
                <w:sz w:val="21"/>
                <w:szCs w:val="21"/>
                <w:vertAlign w:val="baseline"/>
              </w:rPr>
              <w:t>(2)如果是减数分裂过程中姐妹染色单体上基因不同，可能发生了基因突变或基因重组</w:t>
            </w:r>
          </w:p>
        </w:tc>
      </w:tr>
      <w:tr w14:paraId="3261D0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8" w:type="dxa"/>
            <w:vMerge w:val="restart"/>
            <w:tcBorders>
              <w:top w:val="single" w:color="F79646" w:sz="4" w:space="0"/>
              <w:left w:val="single" w:color="F79646" w:sz="4" w:space="0"/>
              <w:right w:val="single" w:color="F79646" w:sz="4" w:space="0"/>
            </w:tcBorders>
            <w:shd w:val="clear" w:color="auto" w:fill="FFFFFF"/>
            <w:vAlign w:val="center"/>
          </w:tcPr>
          <w:p w14:paraId="3C841A6E">
            <w:pPr>
              <w:pStyle w:val="4"/>
              <w:tabs>
                <w:tab w:val="left" w:pos="3402"/>
              </w:tabs>
              <w:adjustRightInd w:val="0"/>
              <w:snapToGrid w:val="0"/>
              <w:spacing w:line="360" w:lineRule="auto"/>
              <w:jc w:val="center"/>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color w:val="000000"/>
                <w:sz w:val="21"/>
                <w:szCs w:val="21"/>
                <w:vertAlign w:val="baseline"/>
                <w:lang w:val="en-US" w:eastAsia="zh-CN"/>
              </w:rPr>
              <w:t>三看细胞分裂图像</w:t>
            </w:r>
          </w:p>
        </w:tc>
        <w:tc>
          <w:tcPr>
            <w:tcW w:w="804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1313D0D">
            <w:pPr>
              <w:pStyle w:val="4"/>
              <w:tabs>
                <w:tab w:val="left" w:pos="3402"/>
              </w:tabs>
              <w:adjustRightInd w:val="0"/>
              <w:snapToGrid w:val="0"/>
              <w:spacing w:line="360" w:lineRule="auto"/>
              <w:jc w:val="left"/>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b w:val="0"/>
                <w:color w:val="000000"/>
                <w:sz w:val="21"/>
                <w:szCs w:val="21"/>
                <w:vertAlign w:val="baseline"/>
              </w:rPr>
              <w:t>(1)如果是有丝分裂后期图像，两条子染色体上的两基因不同,则为基因突变,如图甲</w:t>
            </w:r>
            <w:r>
              <w:rPr>
                <w:rFonts w:hint="default" w:ascii="Times New Roman" w:hAnsi="Times New Roman" w:eastAsia="宋体" w:cs="Times New Roman"/>
                <w:b w:val="0"/>
                <w:color w:val="000000"/>
                <w:sz w:val="21"/>
                <w:szCs w:val="21"/>
                <w:vertAlign w:val="baseline"/>
              </w:rPr>
              <w:br w:type="textWrapping"/>
            </w:r>
            <w:r>
              <w:rPr>
                <w:rFonts w:hint="default" w:ascii="Times New Roman" w:hAnsi="Times New Roman" w:eastAsia="宋体" w:cs="Times New Roman"/>
                <w:b w:val="0"/>
                <w:color w:val="000000"/>
                <w:sz w:val="21"/>
                <w:szCs w:val="21"/>
                <w:vertAlign w:val="baseline"/>
              </w:rPr>
              <w:t>(2)如果是减数分裂I后期图像,两条子染色体(同白或同黑)上的两基因不同,则为基因突变，如图乙</w:t>
            </w:r>
          </w:p>
          <w:p w14:paraId="25665C94">
            <w:pPr>
              <w:pStyle w:val="4"/>
              <w:tabs>
                <w:tab w:val="left" w:pos="3402"/>
              </w:tabs>
              <w:adjustRightInd w:val="0"/>
              <w:snapToGrid w:val="0"/>
              <w:spacing w:line="360" w:lineRule="auto"/>
              <w:jc w:val="left"/>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b w:val="0"/>
                <w:color w:val="000000"/>
                <w:sz w:val="21"/>
                <w:szCs w:val="21"/>
                <w:vertAlign w:val="baseline"/>
              </w:rPr>
              <w:t>(3)如果是减数分裂I后期图像,两条子染色体(颜色不一致)上的两基因不同,则为基因重组,如图丙</w:t>
            </w:r>
          </w:p>
        </w:tc>
      </w:tr>
      <w:tr w14:paraId="402E69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8" w:type="dxa"/>
            <w:vMerge w:val="continue"/>
            <w:tcBorders>
              <w:left w:val="single" w:color="F79646" w:sz="4" w:space="0"/>
              <w:bottom w:val="single" w:color="F79646" w:sz="4" w:space="0"/>
              <w:right w:val="single" w:color="F79646" w:sz="4" w:space="0"/>
            </w:tcBorders>
            <w:shd w:val="clear" w:color="auto" w:fill="FFFFFF"/>
            <w:vAlign w:val="center"/>
          </w:tcPr>
          <w:p w14:paraId="0DBDC3AB">
            <w:pPr>
              <w:pStyle w:val="4"/>
              <w:tabs>
                <w:tab w:val="left" w:pos="3402"/>
              </w:tabs>
              <w:adjustRightInd w:val="0"/>
              <w:snapToGrid w:val="0"/>
              <w:spacing w:line="360" w:lineRule="auto"/>
              <w:jc w:val="center"/>
              <w:rPr>
                <w:rFonts w:hint="default" w:ascii="Times New Roman" w:hAnsi="Times New Roman" w:eastAsia="宋体" w:cs="Times New Roman"/>
                <w:b w:val="0"/>
                <w:color w:val="000000"/>
                <w:sz w:val="21"/>
                <w:szCs w:val="21"/>
                <w:vertAlign w:val="baseline"/>
                <w:lang w:val="en-US" w:eastAsia="zh-CN"/>
              </w:rPr>
            </w:pPr>
          </w:p>
        </w:tc>
        <w:tc>
          <w:tcPr>
            <w:tcW w:w="804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596B763">
            <w:pPr>
              <w:pStyle w:val="4"/>
              <w:tabs>
                <w:tab w:val="left" w:pos="3402"/>
              </w:tabs>
              <w:adjustRightInd w:val="0"/>
              <w:snapToGrid w:val="0"/>
              <w:spacing w:line="360" w:lineRule="auto"/>
              <w:jc w:val="center"/>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b w:val="0"/>
                <w:color w:val="000000"/>
                <w:sz w:val="21"/>
                <w:szCs w:val="21"/>
              </w:rPr>
              <w:drawing>
                <wp:inline distT="0" distB="0" distL="114300" distR="114300">
                  <wp:extent cx="1865630" cy="1030605"/>
                  <wp:effectExtent l="0" t="0" r="1270" b="10795"/>
                  <wp:docPr id="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8"/>
                          <pic:cNvPicPr>
                            <a:picLocks noChangeAspect="1"/>
                          </pic:cNvPicPr>
                        </pic:nvPicPr>
                        <pic:blipFill>
                          <a:blip r:embed="rId53"/>
                          <a:stretch>
                            <a:fillRect/>
                          </a:stretch>
                        </pic:blipFill>
                        <pic:spPr>
                          <a:xfrm>
                            <a:off x="0" y="0"/>
                            <a:ext cx="1865630" cy="1030605"/>
                          </a:xfrm>
                          <a:prstGeom prst="rect">
                            <a:avLst/>
                          </a:prstGeom>
                          <a:noFill/>
                          <a:ln>
                            <a:noFill/>
                          </a:ln>
                        </pic:spPr>
                      </pic:pic>
                    </a:graphicData>
                  </a:graphic>
                </wp:inline>
              </w:drawing>
            </w:r>
          </w:p>
        </w:tc>
      </w:tr>
    </w:tbl>
    <w:p w14:paraId="636729E0">
      <w:pPr>
        <w:pStyle w:val="4"/>
        <w:tabs>
          <w:tab w:val="left" w:pos="3402"/>
        </w:tabs>
        <w:adjustRightInd w:val="0"/>
        <w:snapToGrid w:val="0"/>
        <w:spacing w:line="360" w:lineRule="auto"/>
        <w:jc w:val="both"/>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2.染色体变异</w:t>
      </w:r>
    </w:p>
    <w:p w14:paraId="435FD8E5">
      <w:pPr>
        <w:pStyle w:val="4"/>
        <w:tabs>
          <w:tab w:val="left" w:pos="3402"/>
        </w:tabs>
        <w:adjustRightInd w:val="0"/>
        <w:snapToGrid w:val="0"/>
        <w:spacing w:line="360" w:lineRule="auto"/>
        <w:ind w:firstLine="210" w:firstLineChars="100"/>
        <w:rPr>
          <w:rFonts w:hint="default" w:ascii="Times New Roman" w:hAnsi="Times New Roman" w:eastAsia="宋体" w:cs="Times New Roman"/>
        </w:rPr>
      </w:pPr>
      <w:r>
        <w:rPr>
          <w:rFonts w:hint="eastAsia" w:ascii="Times New Roman" w:hAnsi="Times New Roman" w:eastAsia="宋体" w:cs="Times New Roman"/>
          <w:lang w:eastAsia="zh-CN"/>
        </w:rPr>
        <w:t>（</w:t>
      </w:r>
      <w:r>
        <w:rPr>
          <w:rFonts w:hint="eastAsia" w:ascii="Times New Roman" w:hAnsi="Times New Roman" w:eastAsia="宋体" w:cs="Times New Roman"/>
          <w:lang w:val="en-US" w:eastAsia="zh-CN"/>
        </w:rPr>
        <w:t>1</w:t>
      </w:r>
      <w:r>
        <w:rPr>
          <w:rFonts w:hint="eastAsia" w:ascii="Times New Roman" w:hAnsi="Times New Roman" w:eastAsia="宋体" w:cs="Times New Roman"/>
          <w:lang w:eastAsia="zh-CN"/>
        </w:rPr>
        <w:t>）</w:t>
      </w:r>
      <w:r>
        <w:rPr>
          <w:rFonts w:hint="eastAsia" w:ascii="Times New Roman" w:hAnsi="Times New Roman" w:eastAsia="宋体" w:cs="Times New Roman"/>
          <w:lang w:val="en-US" w:eastAsia="zh-CN"/>
        </w:rPr>
        <w:t>染色体结构</w:t>
      </w:r>
      <w:r>
        <w:rPr>
          <w:rFonts w:hint="default" w:ascii="Times New Roman" w:hAnsi="Times New Roman" w:eastAsia="宋体" w:cs="Times New Roman"/>
        </w:rPr>
        <w:t>类型</w:t>
      </w:r>
    </w:p>
    <w:tbl>
      <w:tblPr>
        <w:tblStyle w:val="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19"/>
        <w:gridCol w:w="1750"/>
        <w:gridCol w:w="2388"/>
        <w:gridCol w:w="4243"/>
      </w:tblGrid>
      <w:tr w14:paraId="47DC81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19"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18F2DACB">
            <w:pPr>
              <w:pStyle w:val="4"/>
              <w:tabs>
                <w:tab w:val="left" w:pos="3402"/>
              </w:tabs>
              <w:adjustRightInd w:val="0"/>
              <w:snapToGrid w:val="0"/>
              <w:spacing w:line="360" w:lineRule="auto"/>
              <w:jc w:val="center"/>
              <w:rPr>
                <w:rFonts w:ascii="Times New Roman" w:hAnsi="Times New Roman" w:cs="Times New Roman"/>
                <w:b/>
                <w:color w:val="000000"/>
              </w:rPr>
            </w:pPr>
            <w:r>
              <w:rPr>
                <w:rFonts w:ascii="Times New Roman" w:hAnsi="Times New Roman" w:cs="Times New Roman"/>
                <w:b/>
                <w:color w:val="000000"/>
              </w:rPr>
              <w:t>类型</w:t>
            </w:r>
          </w:p>
        </w:tc>
        <w:tc>
          <w:tcPr>
            <w:tcW w:w="1750"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22E7B8FE">
            <w:pPr>
              <w:pStyle w:val="4"/>
              <w:tabs>
                <w:tab w:val="left" w:pos="3402"/>
              </w:tabs>
              <w:adjustRightInd w:val="0"/>
              <w:snapToGrid w:val="0"/>
              <w:spacing w:line="360" w:lineRule="auto"/>
              <w:jc w:val="center"/>
              <w:rPr>
                <w:rFonts w:ascii="Times New Roman" w:hAnsi="Times New Roman" w:cs="Times New Roman"/>
                <w:b/>
                <w:color w:val="000000"/>
              </w:rPr>
            </w:pPr>
            <w:r>
              <w:rPr>
                <w:rFonts w:ascii="Times New Roman" w:hAnsi="Times New Roman" w:cs="Times New Roman"/>
                <w:b/>
                <w:color w:val="000000"/>
              </w:rPr>
              <w:t>图像</w:t>
            </w:r>
          </w:p>
        </w:tc>
        <w:tc>
          <w:tcPr>
            <w:tcW w:w="2388"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1D36CC9E">
            <w:pPr>
              <w:pStyle w:val="4"/>
              <w:tabs>
                <w:tab w:val="left" w:pos="3402"/>
              </w:tabs>
              <w:adjustRightInd w:val="0"/>
              <w:snapToGrid w:val="0"/>
              <w:spacing w:line="360" w:lineRule="auto"/>
              <w:jc w:val="center"/>
              <w:rPr>
                <w:rFonts w:ascii="Times New Roman" w:hAnsi="Times New Roman" w:cs="Times New Roman"/>
                <w:b/>
                <w:color w:val="000000"/>
              </w:rPr>
            </w:pPr>
            <w:r>
              <w:rPr>
                <w:rFonts w:ascii="Times New Roman" w:hAnsi="Times New Roman" w:cs="Times New Roman"/>
                <w:b/>
                <w:color w:val="000000"/>
              </w:rPr>
              <w:t>联会异常</w:t>
            </w:r>
          </w:p>
        </w:tc>
        <w:tc>
          <w:tcPr>
            <w:tcW w:w="4243"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2A86DD47">
            <w:pPr>
              <w:pStyle w:val="4"/>
              <w:tabs>
                <w:tab w:val="left" w:pos="3402"/>
              </w:tabs>
              <w:adjustRightInd w:val="0"/>
              <w:snapToGrid w:val="0"/>
              <w:spacing w:line="360" w:lineRule="auto"/>
              <w:jc w:val="center"/>
              <w:rPr>
                <w:rFonts w:ascii="Times New Roman" w:hAnsi="Times New Roman" w:cs="Times New Roman"/>
                <w:b/>
                <w:color w:val="000000"/>
              </w:rPr>
            </w:pPr>
            <w:r>
              <w:rPr>
                <w:rFonts w:ascii="Times New Roman" w:hAnsi="Times New Roman" w:cs="Times New Roman"/>
                <w:b/>
                <w:color w:val="000000"/>
              </w:rPr>
              <w:t>实例</w:t>
            </w:r>
          </w:p>
        </w:tc>
      </w:tr>
      <w:tr w14:paraId="748ECB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1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E71B58F">
            <w:pPr>
              <w:pStyle w:val="4"/>
              <w:tabs>
                <w:tab w:val="left" w:pos="3402"/>
              </w:tabs>
              <w:adjustRightInd w:val="0"/>
              <w:snapToGrid w:val="0"/>
              <w:spacing w:line="360" w:lineRule="auto"/>
              <w:jc w:val="center"/>
              <w:rPr>
                <w:rFonts w:ascii="Times New Roman" w:hAnsi="Times New Roman" w:cs="Times New Roman"/>
                <w:b w:val="0"/>
                <w:color w:val="000000"/>
                <w:u w:val="none"/>
              </w:rPr>
            </w:pPr>
            <w:r>
              <w:rPr>
                <w:rFonts w:ascii="Times New Roman" w:hAnsi="Times New Roman" w:cs="Times New Roman"/>
                <w:b w:val="0"/>
                <w:color w:val="000000"/>
                <w:u w:val="none"/>
              </w:rPr>
              <w:t>缺失</w:t>
            </w:r>
          </w:p>
        </w:tc>
        <w:tc>
          <w:tcPr>
            <w:tcW w:w="175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1EDF4E3">
            <w:pPr>
              <w:pStyle w:val="4"/>
              <w:tabs>
                <w:tab w:val="left" w:pos="3402"/>
              </w:tabs>
              <w:adjustRightInd w:val="0"/>
              <w:snapToGrid w:val="0"/>
              <w:spacing w:line="360" w:lineRule="auto"/>
              <w:jc w:val="center"/>
              <w:rPr>
                <w:rFonts w:ascii="Times New Roman" w:hAnsi="Times New Roman" w:cs="Times New Roman"/>
                <w:b w:val="0"/>
                <w:color w:val="000000"/>
              </w:rPr>
            </w:pPr>
            <w:r>
              <w:rPr>
                <w:rFonts w:ascii="Times New Roman" w:hAnsi="Times New Roman" w:cs="Times New Roman"/>
                <w:b w:val="0"/>
                <w:color w:val="000000"/>
              </w:rPr>
              <w:drawing>
                <wp:inline distT="0" distB="0" distL="114300" distR="114300">
                  <wp:extent cx="697865" cy="391160"/>
                  <wp:effectExtent l="0" t="0" r="635" b="2540"/>
                  <wp:docPr id="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9"/>
                          <pic:cNvPicPr>
                            <a:picLocks noChangeAspect="1"/>
                          </pic:cNvPicPr>
                        </pic:nvPicPr>
                        <pic:blipFill>
                          <a:blip r:embed="rId54"/>
                          <a:stretch>
                            <a:fillRect/>
                          </a:stretch>
                        </pic:blipFill>
                        <pic:spPr>
                          <a:xfrm>
                            <a:off x="0" y="0"/>
                            <a:ext cx="697865" cy="391160"/>
                          </a:xfrm>
                          <a:prstGeom prst="rect">
                            <a:avLst/>
                          </a:prstGeom>
                          <a:noFill/>
                          <a:ln>
                            <a:noFill/>
                          </a:ln>
                        </pic:spPr>
                      </pic:pic>
                    </a:graphicData>
                  </a:graphic>
                </wp:inline>
              </w:drawing>
            </w:r>
          </w:p>
        </w:tc>
        <w:tc>
          <w:tcPr>
            <w:tcW w:w="238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824CA46">
            <w:pPr>
              <w:pStyle w:val="4"/>
              <w:tabs>
                <w:tab w:val="left" w:pos="3402"/>
              </w:tabs>
              <w:adjustRightInd w:val="0"/>
              <w:snapToGrid w:val="0"/>
              <w:spacing w:line="360" w:lineRule="auto"/>
              <w:jc w:val="center"/>
              <w:rPr>
                <w:rFonts w:ascii="Times New Roman" w:hAnsi="Times New Roman" w:cs="Times New Roman"/>
                <w:b w:val="0"/>
                <w:color w:val="000000"/>
              </w:rPr>
            </w:pPr>
            <w:r>
              <w:rPr>
                <w:rFonts w:ascii="Times New Roman" w:hAnsi="Times New Roman" w:cs="Times New Roman"/>
                <w:b w:val="0"/>
                <w:color w:val="000000"/>
              </w:rPr>
              <w:drawing>
                <wp:inline distT="0" distB="0" distL="114300" distR="114300">
                  <wp:extent cx="734695" cy="475615"/>
                  <wp:effectExtent l="0" t="0" r="1905" b="6985"/>
                  <wp:docPr id="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0"/>
                          <pic:cNvPicPr>
                            <a:picLocks noChangeAspect="1"/>
                          </pic:cNvPicPr>
                        </pic:nvPicPr>
                        <pic:blipFill>
                          <a:blip r:embed="rId55"/>
                          <a:stretch>
                            <a:fillRect/>
                          </a:stretch>
                        </pic:blipFill>
                        <pic:spPr>
                          <a:xfrm>
                            <a:off x="0" y="0"/>
                            <a:ext cx="734695" cy="475615"/>
                          </a:xfrm>
                          <a:prstGeom prst="rect">
                            <a:avLst/>
                          </a:prstGeom>
                          <a:noFill/>
                          <a:ln>
                            <a:noFill/>
                          </a:ln>
                        </pic:spPr>
                      </pic:pic>
                    </a:graphicData>
                  </a:graphic>
                </wp:inline>
              </w:drawing>
            </w:r>
          </w:p>
        </w:tc>
        <w:tc>
          <w:tcPr>
            <w:tcW w:w="424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7D54C84">
            <w:pPr>
              <w:pStyle w:val="4"/>
              <w:tabs>
                <w:tab w:val="left" w:pos="3402"/>
              </w:tabs>
              <w:adjustRightInd w:val="0"/>
              <w:snapToGrid w:val="0"/>
              <w:spacing w:line="360" w:lineRule="auto"/>
              <w:jc w:val="center"/>
              <w:rPr>
                <w:rFonts w:ascii="Times New Roman" w:hAnsi="Times New Roman" w:cs="Times New Roman"/>
                <w:b w:val="0"/>
                <w:color w:val="000000"/>
              </w:rPr>
            </w:pPr>
            <w:r>
              <w:rPr>
                <w:rFonts w:ascii="Times New Roman" w:hAnsi="Times New Roman" w:cs="Times New Roman"/>
                <w:b w:val="0"/>
                <w:color w:val="000000"/>
              </w:rPr>
              <w:t>果蝇缺刻翅、猫叫综合征</w:t>
            </w:r>
          </w:p>
        </w:tc>
      </w:tr>
      <w:tr w14:paraId="05D0AC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1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1D921E5">
            <w:pPr>
              <w:pStyle w:val="4"/>
              <w:tabs>
                <w:tab w:val="left" w:pos="3402"/>
              </w:tabs>
              <w:adjustRightInd w:val="0"/>
              <w:snapToGrid w:val="0"/>
              <w:spacing w:line="360" w:lineRule="auto"/>
              <w:jc w:val="center"/>
              <w:rPr>
                <w:rFonts w:ascii="Times New Roman" w:hAnsi="Times New Roman" w:cs="Times New Roman"/>
                <w:b w:val="0"/>
                <w:color w:val="000000"/>
                <w:u w:val="none"/>
              </w:rPr>
            </w:pPr>
            <w:r>
              <w:rPr>
                <w:rFonts w:ascii="Times New Roman" w:hAnsi="Times New Roman" w:cs="Times New Roman"/>
                <w:b w:val="0"/>
                <w:color w:val="000000"/>
                <w:u w:val="none"/>
              </w:rPr>
              <w:t>重复</w:t>
            </w:r>
          </w:p>
        </w:tc>
        <w:tc>
          <w:tcPr>
            <w:tcW w:w="175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FE4360B">
            <w:pPr>
              <w:pStyle w:val="4"/>
              <w:tabs>
                <w:tab w:val="left" w:pos="3402"/>
              </w:tabs>
              <w:adjustRightInd w:val="0"/>
              <w:snapToGrid w:val="0"/>
              <w:spacing w:line="360" w:lineRule="auto"/>
              <w:jc w:val="center"/>
              <w:rPr>
                <w:rFonts w:ascii="Times New Roman" w:hAnsi="Times New Roman" w:cs="Times New Roman"/>
                <w:b w:val="0"/>
                <w:color w:val="000000"/>
              </w:rPr>
            </w:pPr>
            <w:r>
              <w:rPr>
                <w:rFonts w:ascii="Times New Roman" w:hAnsi="Times New Roman" w:cs="Times New Roman"/>
                <w:b w:val="0"/>
                <w:color w:val="000000"/>
              </w:rPr>
              <w:drawing>
                <wp:inline distT="0" distB="0" distL="114300" distR="114300">
                  <wp:extent cx="761365" cy="449580"/>
                  <wp:effectExtent l="0" t="0" r="635" b="7620"/>
                  <wp:docPr id="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1"/>
                          <pic:cNvPicPr>
                            <a:picLocks noChangeAspect="1"/>
                          </pic:cNvPicPr>
                        </pic:nvPicPr>
                        <pic:blipFill>
                          <a:blip r:embed="rId56"/>
                          <a:stretch>
                            <a:fillRect/>
                          </a:stretch>
                        </pic:blipFill>
                        <pic:spPr>
                          <a:xfrm>
                            <a:off x="0" y="0"/>
                            <a:ext cx="761365" cy="449580"/>
                          </a:xfrm>
                          <a:prstGeom prst="rect">
                            <a:avLst/>
                          </a:prstGeom>
                          <a:noFill/>
                          <a:ln>
                            <a:noFill/>
                          </a:ln>
                        </pic:spPr>
                      </pic:pic>
                    </a:graphicData>
                  </a:graphic>
                </wp:inline>
              </w:drawing>
            </w:r>
          </w:p>
        </w:tc>
        <w:tc>
          <w:tcPr>
            <w:tcW w:w="238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8428AE3">
            <w:pPr>
              <w:pStyle w:val="4"/>
              <w:tabs>
                <w:tab w:val="left" w:pos="3402"/>
              </w:tabs>
              <w:adjustRightInd w:val="0"/>
              <w:snapToGrid w:val="0"/>
              <w:spacing w:line="360" w:lineRule="auto"/>
              <w:jc w:val="center"/>
              <w:rPr>
                <w:rFonts w:ascii="Times New Roman" w:hAnsi="Times New Roman" w:cs="Times New Roman"/>
                <w:b w:val="0"/>
                <w:color w:val="000000"/>
              </w:rPr>
            </w:pPr>
            <w:r>
              <w:rPr>
                <w:rFonts w:ascii="Times New Roman" w:hAnsi="Times New Roman" w:cs="Times New Roman"/>
                <w:b w:val="0"/>
                <w:color w:val="000000"/>
              </w:rPr>
              <w:drawing>
                <wp:inline distT="0" distB="0" distL="114300" distR="114300">
                  <wp:extent cx="734695" cy="438785"/>
                  <wp:effectExtent l="0" t="0" r="1905" b="5715"/>
                  <wp:docPr id="1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2"/>
                          <pic:cNvPicPr>
                            <a:picLocks noChangeAspect="1"/>
                          </pic:cNvPicPr>
                        </pic:nvPicPr>
                        <pic:blipFill>
                          <a:blip r:embed="rId57"/>
                          <a:stretch>
                            <a:fillRect/>
                          </a:stretch>
                        </pic:blipFill>
                        <pic:spPr>
                          <a:xfrm>
                            <a:off x="0" y="0"/>
                            <a:ext cx="734695" cy="438785"/>
                          </a:xfrm>
                          <a:prstGeom prst="rect">
                            <a:avLst/>
                          </a:prstGeom>
                          <a:noFill/>
                          <a:ln>
                            <a:noFill/>
                          </a:ln>
                        </pic:spPr>
                      </pic:pic>
                    </a:graphicData>
                  </a:graphic>
                </wp:inline>
              </w:drawing>
            </w:r>
          </w:p>
        </w:tc>
        <w:tc>
          <w:tcPr>
            <w:tcW w:w="424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710300F">
            <w:pPr>
              <w:pStyle w:val="4"/>
              <w:tabs>
                <w:tab w:val="left" w:pos="3402"/>
              </w:tabs>
              <w:adjustRightInd w:val="0"/>
              <w:snapToGrid w:val="0"/>
              <w:spacing w:line="360" w:lineRule="auto"/>
              <w:jc w:val="center"/>
              <w:rPr>
                <w:rFonts w:ascii="Times New Roman" w:hAnsi="Times New Roman" w:cs="Times New Roman"/>
                <w:b w:val="0"/>
                <w:color w:val="000000"/>
              </w:rPr>
            </w:pPr>
            <w:r>
              <w:rPr>
                <w:rFonts w:ascii="Times New Roman" w:hAnsi="Times New Roman" w:cs="Times New Roman"/>
                <w:b w:val="0"/>
                <w:color w:val="000000"/>
              </w:rPr>
              <w:t>果蝇棒状眼</w:t>
            </w:r>
          </w:p>
        </w:tc>
      </w:tr>
      <w:tr w14:paraId="363E01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1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C01B372">
            <w:pPr>
              <w:pStyle w:val="4"/>
              <w:tabs>
                <w:tab w:val="left" w:pos="3402"/>
              </w:tabs>
              <w:adjustRightInd w:val="0"/>
              <w:snapToGrid w:val="0"/>
              <w:spacing w:line="360" w:lineRule="auto"/>
              <w:jc w:val="center"/>
              <w:rPr>
                <w:rFonts w:ascii="Times New Roman" w:hAnsi="Times New Roman" w:cs="Times New Roman"/>
                <w:b w:val="0"/>
                <w:color w:val="000000"/>
                <w:u w:val="none"/>
              </w:rPr>
            </w:pPr>
            <w:r>
              <w:rPr>
                <w:rFonts w:ascii="Times New Roman" w:hAnsi="Times New Roman" w:cs="Times New Roman"/>
                <w:b w:val="0"/>
                <w:color w:val="000000"/>
                <w:u w:val="none"/>
              </w:rPr>
              <w:t>易位</w:t>
            </w:r>
          </w:p>
        </w:tc>
        <w:tc>
          <w:tcPr>
            <w:tcW w:w="175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4388F4D">
            <w:pPr>
              <w:pStyle w:val="4"/>
              <w:tabs>
                <w:tab w:val="left" w:pos="3402"/>
              </w:tabs>
              <w:adjustRightInd w:val="0"/>
              <w:snapToGrid w:val="0"/>
              <w:spacing w:line="360" w:lineRule="auto"/>
              <w:jc w:val="center"/>
              <w:rPr>
                <w:rFonts w:ascii="Times New Roman" w:hAnsi="Times New Roman" w:cs="Times New Roman"/>
                <w:b w:val="0"/>
                <w:color w:val="000000"/>
              </w:rPr>
            </w:pPr>
            <w:r>
              <w:rPr>
                <w:rFonts w:ascii="Times New Roman" w:hAnsi="Times New Roman" w:cs="Times New Roman"/>
                <w:b w:val="0"/>
                <w:color w:val="000000"/>
              </w:rPr>
              <w:drawing>
                <wp:inline distT="0" distB="0" distL="114300" distR="114300">
                  <wp:extent cx="713740" cy="544195"/>
                  <wp:effectExtent l="0" t="0" r="10160" b="1905"/>
                  <wp:docPr id="1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3"/>
                          <pic:cNvPicPr>
                            <a:picLocks noChangeAspect="1"/>
                          </pic:cNvPicPr>
                        </pic:nvPicPr>
                        <pic:blipFill>
                          <a:blip r:embed="rId58"/>
                          <a:stretch>
                            <a:fillRect/>
                          </a:stretch>
                        </pic:blipFill>
                        <pic:spPr>
                          <a:xfrm>
                            <a:off x="0" y="0"/>
                            <a:ext cx="713740" cy="544195"/>
                          </a:xfrm>
                          <a:prstGeom prst="rect">
                            <a:avLst/>
                          </a:prstGeom>
                          <a:noFill/>
                          <a:ln>
                            <a:noFill/>
                          </a:ln>
                        </pic:spPr>
                      </pic:pic>
                    </a:graphicData>
                  </a:graphic>
                </wp:inline>
              </w:drawing>
            </w:r>
          </w:p>
        </w:tc>
        <w:tc>
          <w:tcPr>
            <w:tcW w:w="238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84C7A3B">
            <w:pPr>
              <w:pStyle w:val="4"/>
              <w:tabs>
                <w:tab w:val="left" w:pos="3402"/>
              </w:tabs>
              <w:adjustRightInd w:val="0"/>
              <w:snapToGrid w:val="0"/>
              <w:spacing w:line="360" w:lineRule="auto"/>
              <w:jc w:val="center"/>
              <w:rPr>
                <w:rFonts w:ascii="Times New Roman" w:hAnsi="Times New Roman" w:cs="Times New Roman"/>
                <w:b w:val="0"/>
                <w:color w:val="000000"/>
              </w:rPr>
            </w:pPr>
            <w:r>
              <w:rPr>
                <w:rFonts w:ascii="Times New Roman" w:hAnsi="Times New Roman" w:cs="Times New Roman"/>
                <w:b w:val="0"/>
                <w:color w:val="000000"/>
              </w:rPr>
              <w:drawing>
                <wp:inline distT="0" distB="0" distL="114300" distR="114300">
                  <wp:extent cx="925195" cy="554990"/>
                  <wp:effectExtent l="0" t="0" r="1905" b="3810"/>
                  <wp:docPr id="1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4"/>
                          <pic:cNvPicPr>
                            <a:picLocks noChangeAspect="1"/>
                          </pic:cNvPicPr>
                        </pic:nvPicPr>
                        <pic:blipFill>
                          <a:blip r:embed="rId59"/>
                          <a:stretch>
                            <a:fillRect/>
                          </a:stretch>
                        </pic:blipFill>
                        <pic:spPr>
                          <a:xfrm>
                            <a:off x="0" y="0"/>
                            <a:ext cx="925195" cy="554990"/>
                          </a:xfrm>
                          <a:prstGeom prst="rect">
                            <a:avLst/>
                          </a:prstGeom>
                          <a:noFill/>
                          <a:ln>
                            <a:noFill/>
                          </a:ln>
                        </pic:spPr>
                      </pic:pic>
                    </a:graphicData>
                  </a:graphic>
                </wp:inline>
              </w:drawing>
            </w:r>
          </w:p>
        </w:tc>
        <w:tc>
          <w:tcPr>
            <w:tcW w:w="424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0065DD5">
            <w:pPr>
              <w:pStyle w:val="4"/>
              <w:tabs>
                <w:tab w:val="left" w:pos="3402"/>
              </w:tabs>
              <w:adjustRightInd w:val="0"/>
              <w:snapToGrid w:val="0"/>
              <w:spacing w:line="360" w:lineRule="auto"/>
              <w:jc w:val="center"/>
              <w:rPr>
                <w:rFonts w:ascii="Times New Roman" w:hAnsi="Times New Roman" w:cs="Times New Roman"/>
                <w:b w:val="0"/>
                <w:color w:val="000000"/>
              </w:rPr>
            </w:pPr>
            <w:r>
              <w:rPr>
                <w:rFonts w:ascii="Times New Roman" w:hAnsi="Times New Roman" w:cs="Times New Roman"/>
                <w:b w:val="0"/>
                <w:color w:val="000000"/>
              </w:rPr>
              <w:t>果蝇花斑眼、人类慢性粒细胞白血病</w:t>
            </w:r>
          </w:p>
        </w:tc>
      </w:tr>
      <w:tr w14:paraId="17A1CE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1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E9F5278">
            <w:pPr>
              <w:pStyle w:val="4"/>
              <w:tabs>
                <w:tab w:val="left" w:pos="3402"/>
              </w:tabs>
              <w:adjustRightInd w:val="0"/>
              <w:snapToGrid w:val="0"/>
              <w:spacing w:line="360" w:lineRule="auto"/>
              <w:jc w:val="center"/>
              <w:rPr>
                <w:rFonts w:ascii="Times New Roman" w:hAnsi="Times New Roman" w:cs="Times New Roman"/>
                <w:b w:val="0"/>
                <w:color w:val="000000"/>
                <w:u w:val="none"/>
              </w:rPr>
            </w:pPr>
            <w:r>
              <w:rPr>
                <w:rFonts w:ascii="Times New Roman" w:hAnsi="Times New Roman" w:cs="Times New Roman"/>
                <w:b w:val="0"/>
                <w:color w:val="000000"/>
                <w:u w:val="none"/>
              </w:rPr>
              <w:t>倒位</w:t>
            </w:r>
          </w:p>
        </w:tc>
        <w:tc>
          <w:tcPr>
            <w:tcW w:w="175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6BB0F2C">
            <w:pPr>
              <w:pStyle w:val="4"/>
              <w:tabs>
                <w:tab w:val="left" w:pos="3402"/>
              </w:tabs>
              <w:adjustRightInd w:val="0"/>
              <w:snapToGrid w:val="0"/>
              <w:spacing w:line="360" w:lineRule="auto"/>
              <w:jc w:val="center"/>
              <w:rPr>
                <w:rFonts w:ascii="Times New Roman" w:hAnsi="Times New Roman" w:cs="Times New Roman"/>
                <w:b w:val="0"/>
                <w:color w:val="000000"/>
              </w:rPr>
            </w:pPr>
            <w:r>
              <w:rPr>
                <w:rFonts w:ascii="Times New Roman" w:hAnsi="Times New Roman" w:cs="Times New Roman"/>
                <w:b w:val="0"/>
                <w:color w:val="000000"/>
              </w:rPr>
              <w:drawing>
                <wp:inline distT="0" distB="0" distL="114300" distR="114300">
                  <wp:extent cx="676275" cy="449580"/>
                  <wp:effectExtent l="0" t="0" r="9525" b="7620"/>
                  <wp:docPr id="1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5"/>
                          <pic:cNvPicPr>
                            <a:picLocks noChangeAspect="1"/>
                          </pic:cNvPicPr>
                        </pic:nvPicPr>
                        <pic:blipFill>
                          <a:blip r:embed="rId60"/>
                          <a:stretch>
                            <a:fillRect/>
                          </a:stretch>
                        </pic:blipFill>
                        <pic:spPr>
                          <a:xfrm>
                            <a:off x="0" y="0"/>
                            <a:ext cx="676275" cy="449580"/>
                          </a:xfrm>
                          <a:prstGeom prst="rect">
                            <a:avLst/>
                          </a:prstGeom>
                          <a:noFill/>
                          <a:ln>
                            <a:noFill/>
                          </a:ln>
                        </pic:spPr>
                      </pic:pic>
                    </a:graphicData>
                  </a:graphic>
                </wp:inline>
              </w:drawing>
            </w:r>
          </w:p>
        </w:tc>
        <w:tc>
          <w:tcPr>
            <w:tcW w:w="238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6750EA8">
            <w:pPr>
              <w:pStyle w:val="4"/>
              <w:tabs>
                <w:tab w:val="left" w:pos="3402"/>
              </w:tabs>
              <w:adjustRightInd w:val="0"/>
              <w:snapToGrid w:val="0"/>
              <w:spacing w:line="360" w:lineRule="auto"/>
              <w:jc w:val="center"/>
              <w:rPr>
                <w:rFonts w:ascii="Times New Roman" w:hAnsi="Times New Roman" w:cs="Times New Roman"/>
                <w:b w:val="0"/>
                <w:color w:val="000000"/>
              </w:rPr>
            </w:pPr>
            <w:r>
              <w:rPr>
                <w:rFonts w:ascii="Times New Roman" w:hAnsi="Times New Roman" w:cs="Times New Roman"/>
                <w:b w:val="0"/>
                <w:color w:val="000000"/>
              </w:rPr>
              <w:drawing>
                <wp:inline distT="0" distB="0" distL="114300" distR="114300">
                  <wp:extent cx="925195" cy="438785"/>
                  <wp:effectExtent l="0" t="0" r="1905" b="5715"/>
                  <wp:docPr id="1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6"/>
                          <pic:cNvPicPr>
                            <a:picLocks noChangeAspect="1"/>
                          </pic:cNvPicPr>
                        </pic:nvPicPr>
                        <pic:blipFill>
                          <a:blip r:embed="rId61"/>
                          <a:stretch>
                            <a:fillRect/>
                          </a:stretch>
                        </pic:blipFill>
                        <pic:spPr>
                          <a:xfrm>
                            <a:off x="0" y="0"/>
                            <a:ext cx="925195" cy="438785"/>
                          </a:xfrm>
                          <a:prstGeom prst="rect">
                            <a:avLst/>
                          </a:prstGeom>
                          <a:noFill/>
                          <a:ln>
                            <a:noFill/>
                          </a:ln>
                        </pic:spPr>
                      </pic:pic>
                    </a:graphicData>
                  </a:graphic>
                </wp:inline>
              </w:drawing>
            </w:r>
          </w:p>
        </w:tc>
        <w:tc>
          <w:tcPr>
            <w:tcW w:w="424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5F742E6">
            <w:pPr>
              <w:pStyle w:val="4"/>
              <w:tabs>
                <w:tab w:val="left" w:pos="3402"/>
              </w:tabs>
              <w:adjustRightInd w:val="0"/>
              <w:snapToGrid w:val="0"/>
              <w:spacing w:line="360" w:lineRule="auto"/>
              <w:jc w:val="left"/>
              <w:rPr>
                <w:rFonts w:ascii="Times New Roman" w:hAnsi="Times New Roman" w:eastAsia="黑体" w:cs="Times New Roman"/>
                <w:b w:val="0"/>
                <w:color w:val="000000"/>
              </w:rPr>
            </w:pPr>
            <w:r>
              <w:rPr>
                <w:rFonts w:ascii="Times New Roman" w:hAnsi="Times New Roman" w:cs="Times New Roman"/>
                <w:b w:val="0"/>
                <w:color w:val="000000"/>
              </w:rPr>
              <w:t>果蝇卷翅、人类9号染色体长臂倒位可导致习惯性流产</w:t>
            </w:r>
          </w:p>
        </w:tc>
      </w:tr>
    </w:tbl>
    <w:p w14:paraId="2BE2D23D">
      <w:pPr>
        <w:pStyle w:val="4"/>
        <w:tabs>
          <w:tab w:val="left" w:pos="3402"/>
        </w:tabs>
        <w:adjustRightInd w:val="0"/>
        <w:snapToGrid w:val="0"/>
        <w:spacing w:line="360" w:lineRule="auto"/>
        <w:jc w:val="left"/>
        <w:rPr>
          <w:rFonts w:hint="default" w:ascii="Times New Roman" w:hAnsi="Times New Roman" w:eastAsia="宋体" w:cs="Times New Roman"/>
          <w:b w:val="0"/>
          <w:color w:val="000000"/>
          <w:sz w:val="21"/>
          <w:szCs w:val="21"/>
          <w:vertAlign w:val="baseline"/>
        </w:rPr>
      </w:pPr>
      <w:r>
        <mc:AlternateContent>
          <mc:Choice Requires="wps">
            <w:drawing>
              <wp:inline distT="0" distB="0" distL="114300" distR="114300">
                <wp:extent cx="12700" cy="12700"/>
                <wp:effectExtent l="0" t="0" r="0" b="0"/>
                <wp:docPr id="64" name="矩形 6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2700" cy="12700"/>
                        </a:xfrm>
                        <a:prstGeom prst="rect">
                          <a:avLst/>
                        </a:prstGeom>
                        <a:noFill/>
                        <a:ln>
                          <a:noFill/>
                        </a:ln>
                      </wps:spPr>
                      <wps:bodyPr upright="1"/>
                    </wps:wsp>
                  </a:graphicData>
                </a:graphic>
              </wp:inline>
            </w:drawing>
          </mc:Choice>
          <mc:Fallback>
            <w:pict>
              <v:rect id="_x0000_s1026" o:spid="_x0000_s1026" o:spt="1" style="height:1pt;width:1pt;" filled="f" stroked="f" coordsize="21600,21600" o:gfxdata="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">
                <v:fill on="f" focussize="0,0"/>
                <v:stroke on="f"/>
                <v:imagedata o:title=""/>
                <o:lock v:ext="edit" aspectratio="t"/>
                <w10:wrap type="none"/>
                <w10:anchorlock/>
              </v:rect>
            </w:pict>
          </mc:Fallback>
        </mc:AlternateContent>
      </w:r>
    </w:p>
    <w:p w14:paraId="4B1A9A1A">
      <w:pPr>
        <w:pStyle w:val="4"/>
        <w:tabs>
          <w:tab w:val="left" w:pos="3402"/>
        </w:tabs>
        <w:adjustRightInd w:val="0"/>
        <w:snapToGrid w:val="0"/>
        <w:spacing w:line="360" w:lineRule="auto"/>
        <w:jc w:val="left"/>
        <w:rPr>
          <w:rFonts w:hint="default" w:ascii="Times New Roman" w:hAnsi="Times New Roman" w:eastAsia="宋体" w:cs="Times New Roman"/>
          <w:b w:val="0"/>
          <w:color w:val="000000"/>
          <w:sz w:val="21"/>
          <w:szCs w:val="21"/>
          <w:vertAlign w:val="baseline"/>
        </w:rPr>
      </w:pPr>
      <w:r>
        <w:rPr>
          <w:rFonts w:hint="eastAsia" w:ascii="Times New Roman" w:hAnsi="Times New Roman" w:eastAsia="宋体" w:cs="Times New Roman"/>
          <w:b w:val="0"/>
          <w:color w:val="000000"/>
          <w:sz w:val="21"/>
          <w:szCs w:val="21"/>
          <w:vertAlign w:val="baseline"/>
          <w:lang w:eastAsia="zh-CN"/>
        </w:rPr>
        <w:t>（</w:t>
      </w:r>
      <w:r>
        <w:rPr>
          <w:rFonts w:hint="eastAsia" w:ascii="Times New Roman" w:hAnsi="Times New Roman" w:eastAsia="宋体" w:cs="Times New Roman"/>
          <w:b w:val="0"/>
          <w:color w:val="000000"/>
          <w:sz w:val="21"/>
          <w:szCs w:val="21"/>
          <w:vertAlign w:val="baseline"/>
          <w:lang w:val="en-US" w:eastAsia="zh-CN"/>
        </w:rPr>
        <w:t>2</w:t>
      </w:r>
      <w:r>
        <w:rPr>
          <w:rFonts w:hint="eastAsia" w:ascii="Times New Roman" w:hAnsi="Times New Roman" w:eastAsia="宋体" w:cs="Times New Roman"/>
          <w:b w:val="0"/>
          <w:color w:val="000000"/>
          <w:sz w:val="21"/>
          <w:szCs w:val="21"/>
          <w:vertAlign w:val="baseline"/>
          <w:lang w:eastAsia="zh-CN"/>
        </w:rPr>
        <w:t>）</w:t>
      </w:r>
      <w:r>
        <w:rPr>
          <w:rFonts w:hint="default" w:ascii="Times New Roman" w:hAnsi="Times New Roman" w:eastAsia="宋体" w:cs="Times New Roman"/>
          <w:b w:val="0"/>
          <w:color w:val="000000"/>
          <w:sz w:val="21"/>
          <w:szCs w:val="21"/>
          <w:vertAlign w:val="baseline"/>
        </w:rPr>
        <w:t>染色体结构变异与基因突变的区别</w:t>
      </w:r>
    </w:p>
    <w:tbl>
      <w:tblPr>
        <w:tblStyle w:val="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42"/>
        <w:gridCol w:w="1572"/>
        <w:gridCol w:w="2496"/>
        <w:gridCol w:w="4070"/>
      </w:tblGrid>
      <w:tr w14:paraId="138FCB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14" w:type="dxa"/>
            <w:gridSpan w:val="2"/>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608122E0">
            <w:pPr>
              <w:pStyle w:val="4"/>
              <w:tabs>
                <w:tab w:val="left" w:pos="3402"/>
              </w:tabs>
              <w:adjustRightInd w:val="0"/>
              <w:snapToGrid w:val="0"/>
              <w:spacing w:line="360" w:lineRule="auto"/>
              <w:jc w:val="center"/>
              <w:rPr>
                <w:rFonts w:hint="default" w:ascii="Times New Roman" w:hAnsi="Times New Roman" w:eastAsia="宋体" w:cs="Times New Roman"/>
                <w:b/>
                <w:color w:val="000000"/>
                <w:sz w:val="21"/>
                <w:szCs w:val="21"/>
                <w:vertAlign w:val="baseline"/>
              </w:rPr>
            </w:pPr>
            <w:r>
              <w:rPr>
                <w:rFonts w:hint="default" w:ascii="Times New Roman" w:hAnsi="Times New Roman" w:eastAsia="宋体" w:cs="Times New Roman"/>
                <w:b/>
                <w:color w:val="000000"/>
                <w:sz w:val="21"/>
                <w:szCs w:val="21"/>
                <w:vertAlign w:val="baseline"/>
              </w:rPr>
              <w:t>项目</w:t>
            </w:r>
          </w:p>
        </w:tc>
        <w:tc>
          <w:tcPr>
            <w:tcW w:w="2496"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2C4BEB70">
            <w:pPr>
              <w:pStyle w:val="4"/>
              <w:tabs>
                <w:tab w:val="left" w:pos="3402"/>
              </w:tabs>
              <w:adjustRightInd w:val="0"/>
              <w:snapToGrid w:val="0"/>
              <w:spacing w:line="360" w:lineRule="auto"/>
              <w:jc w:val="center"/>
              <w:rPr>
                <w:rFonts w:hint="default" w:ascii="Times New Roman" w:hAnsi="Times New Roman" w:eastAsia="宋体" w:cs="Times New Roman"/>
                <w:b/>
                <w:color w:val="000000"/>
                <w:sz w:val="21"/>
                <w:szCs w:val="21"/>
                <w:vertAlign w:val="baseline"/>
              </w:rPr>
            </w:pPr>
            <w:r>
              <w:rPr>
                <w:rFonts w:hint="default" w:ascii="Times New Roman" w:hAnsi="Times New Roman" w:eastAsia="宋体" w:cs="Times New Roman"/>
                <w:b/>
                <w:color w:val="000000"/>
                <w:sz w:val="21"/>
                <w:szCs w:val="21"/>
                <w:vertAlign w:val="baseline"/>
              </w:rPr>
              <w:t>染色体结构变异</w:t>
            </w:r>
          </w:p>
        </w:tc>
        <w:tc>
          <w:tcPr>
            <w:tcW w:w="4070"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2659ECF2">
            <w:pPr>
              <w:pStyle w:val="4"/>
              <w:tabs>
                <w:tab w:val="left" w:pos="3402"/>
              </w:tabs>
              <w:adjustRightInd w:val="0"/>
              <w:snapToGrid w:val="0"/>
              <w:spacing w:line="360" w:lineRule="auto"/>
              <w:jc w:val="center"/>
              <w:rPr>
                <w:rFonts w:hint="default" w:ascii="Times New Roman" w:hAnsi="Times New Roman" w:eastAsia="宋体" w:cs="Times New Roman"/>
                <w:b/>
                <w:color w:val="000000"/>
                <w:sz w:val="21"/>
                <w:szCs w:val="21"/>
                <w:vertAlign w:val="baseline"/>
              </w:rPr>
            </w:pPr>
            <w:r>
              <w:rPr>
                <w:rFonts w:hint="default" w:ascii="Times New Roman" w:hAnsi="Times New Roman" w:eastAsia="宋体" w:cs="Times New Roman"/>
                <w:b/>
                <w:color w:val="000000"/>
                <w:sz w:val="21"/>
                <w:szCs w:val="21"/>
                <w:vertAlign w:val="baseline"/>
              </w:rPr>
              <w:t>基因突变</w:t>
            </w:r>
          </w:p>
        </w:tc>
      </w:tr>
      <w:tr w14:paraId="5DA973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7" w:hRule="atLeast"/>
          <w:jc w:val="center"/>
        </w:trPr>
        <w:tc>
          <w:tcPr>
            <w:tcW w:w="1642" w:type="dxa"/>
            <w:vMerge w:val="restart"/>
            <w:tcBorders>
              <w:top w:val="single" w:color="F79646" w:sz="4" w:space="0"/>
              <w:left w:val="single" w:color="F79646" w:sz="4" w:space="0"/>
              <w:bottom w:val="single" w:color="F79646" w:sz="4" w:space="0"/>
              <w:right w:val="single" w:color="F79646" w:sz="4" w:space="0"/>
            </w:tcBorders>
            <w:shd w:val="clear" w:color="auto" w:fill="FFFFFF"/>
            <w:vAlign w:val="center"/>
          </w:tcPr>
          <w:p w14:paraId="39A73AAB">
            <w:pPr>
              <w:pStyle w:val="4"/>
              <w:tabs>
                <w:tab w:val="left" w:pos="3402"/>
              </w:tabs>
              <w:adjustRightInd w:val="0"/>
              <w:snapToGrid w:val="0"/>
              <w:spacing w:line="360" w:lineRule="auto"/>
              <w:jc w:val="center"/>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b w:val="0"/>
                <w:color w:val="000000"/>
                <w:sz w:val="21"/>
                <w:szCs w:val="21"/>
                <w:vertAlign w:val="baseline"/>
              </w:rPr>
              <w:t>区别</w:t>
            </w:r>
          </w:p>
        </w:tc>
        <w:tc>
          <w:tcPr>
            <w:tcW w:w="157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72331BA">
            <w:pPr>
              <w:pStyle w:val="4"/>
              <w:tabs>
                <w:tab w:val="left" w:pos="3402"/>
              </w:tabs>
              <w:adjustRightInd w:val="0"/>
              <w:snapToGrid w:val="0"/>
              <w:spacing w:line="240" w:lineRule="auto"/>
              <w:jc w:val="center"/>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b w:val="0"/>
                <w:color w:val="000000"/>
                <w:sz w:val="21"/>
                <w:szCs w:val="21"/>
                <w:vertAlign w:val="baseline"/>
              </w:rPr>
              <w:t>原因</w:t>
            </w:r>
          </w:p>
        </w:tc>
        <w:tc>
          <w:tcPr>
            <w:tcW w:w="249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A96727E">
            <w:pPr>
              <w:pStyle w:val="4"/>
              <w:tabs>
                <w:tab w:val="left" w:pos="3402"/>
              </w:tabs>
              <w:adjustRightInd w:val="0"/>
              <w:snapToGrid w:val="0"/>
              <w:spacing w:line="240" w:lineRule="auto"/>
              <w:jc w:val="center"/>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b w:val="0"/>
                <w:color w:val="000000"/>
                <w:sz w:val="21"/>
                <w:szCs w:val="21"/>
                <w:vertAlign w:val="baseline"/>
              </w:rPr>
              <w:t>染色体片段变化</w:t>
            </w:r>
          </w:p>
        </w:tc>
        <w:tc>
          <w:tcPr>
            <w:tcW w:w="407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8D6F3B8">
            <w:pPr>
              <w:pStyle w:val="4"/>
              <w:tabs>
                <w:tab w:val="left" w:pos="3402"/>
              </w:tabs>
              <w:adjustRightInd w:val="0"/>
              <w:snapToGrid w:val="0"/>
              <w:spacing w:line="240" w:lineRule="auto"/>
              <w:jc w:val="center"/>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b w:val="0"/>
                <w:color w:val="000000"/>
                <w:sz w:val="21"/>
                <w:szCs w:val="21"/>
                <w:vertAlign w:val="baseline"/>
              </w:rPr>
              <w:t>基因中个别碱基变化</w:t>
            </w:r>
          </w:p>
        </w:tc>
      </w:tr>
      <w:tr w14:paraId="5D5DD4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 w:hRule="atLeast"/>
          <w:jc w:val="center"/>
        </w:trPr>
        <w:tc>
          <w:tcPr>
            <w:tcW w:w="1642" w:type="dxa"/>
            <w:vMerge w:val="continue"/>
            <w:tcBorders>
              <w:top w:val="single" w:color="F79646" w:sz="4" w:space="0"/>
              <w:left w:val="single" w:color="F79646" w:sz="4" w:space="0"/>
              <w:bottom w:val="single" w:color="F79646" w:sz="4" w:space="0"/>
              <w:right w:val="single" w:color="F79646" w:sz="4" w:space="0"/>
            </w:tcBorders>
            <w:shd w:val="clear" w:color="auto" w:fill="FFFFFF"/>
            <w:vAlign w:val="center"/>
          </w:tcPr>
          <w:p w14:paraId="25225E61">
            <w:pPr>
              <w:pStyle w:val="4"/>
              <w:tabs>
                <w:tab w:val="left" w:pos="3402"/>
              </w:tabs>
              <w:adjustRightInd w:val="0"/>
              <w:snapToGrid w:val="0"/>
              <w:spacing w:line="360" w:lineRule="auto"/>
              <w:jc w:val="center"/>
              <w:rPr>
                <w:rFonts w:hint="default" w:ascii="Times New Roman" w:hAnsi="Times New Roman" w:eastAsia="宋体" w:cs="Times New Roman"/>
                <w:b w:val="0"/>
                <w:color w:val="000000"/>
                <w:sz w:val="21"/>
                <w:szCs w:val="21"/>
                <w:vertAlign w:val="baseline"/>
              </w:rPr>
            </w:pPr>
          </w:p>
        </w:tc>
        <w:tc>
          <w:tcPr>
            <w:tcW w:w="157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08489EA">
            <w:pPr>
              <w:pStyle w:val="4"/>
              <w:tabs>
                <w:tab w:val="left" w:pos="3402"/>
              </w:tabs>
              <w:adjustRightInd w:val="0"/>
              <w:snapToGrid w:val="0"/>
              <w:spacing w:line="240" w:lineRule="auto"/>
              <w:jc w:val="center"/>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b w:val="0"/>
                <w:color w:val="000000"/>
                <w:sz w:val="21"/>
                <w:szCs w:val="21"/>
                <w:vertAlign w:val="baseline"/>
              </w:rPr>
              <w:t>结果</w:t>
            </w:r>
          </w:p>
        </w:tc>
        <w:tc>
          <w:tcPr>
            <w:tcW w:w="249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903EDFF">
            <w:pPr>
              <w:pStyle w:val="4"/>
              <w:tabs>
                <w:tab w:val="left" w:pos="3402"/>
              </w:tabs>
              <w:adjustRightInd w:val="0"/>
              <w:snapToGrid w:val="0"/>
              <w:spacing w:line="240" w:lineRule="auto"/>
              <w:jc w:val="center"/>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b w:val="0"/>
                <w:color w:val="000000"/>
                <w:sz w:val="21"/>
                <w:szCs w:val="21"/>
                <w:vertAlign w:val="baseline"/>
              </w:rPr>
              <w:t>改变基因的数量和顺序</w:t>
            </w:r>
          </w:p>
        </w:tc>
        <w:tc>
          <w:tcPr>
            <w:tcW w:w="407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3CE7844">
            <w:pPr>
              <w:pStyle w:val="4"/>
              <w:tabs>
                <w:tab w:val="left" w:pos="3402"/>
              </w:tabs>
              <w:adjustRightInd w:val="0"/>
              <w:snapToGrid w:val="0"/>
              <w:spacing w:line="240" w:lineRule="auto"/>
              <w:jc w:val="center"/>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b w:val="0"/>
                <w:color w:val="000000"/>
                <w:sz w:val="21"/>
                <w:szCs w:val="21"/>
                <w:vertAlign w:val="baseline"/>
              </w:rPr>
              <w:t>基因数量和顺序不变，产生新基因</w:t>
            </w:r>
          </w:p>
        </w:tc>
      </w:tr>
      <w:tr w14:paraId="651C97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42" w:type="dxa"/>
            <w:vMerge w:val="continue"/>
            <w:tcBorders>
              <w:top w:val="single" w:color="F79646" w:sz="4" w:space="0"/>
              <w:left w:val="single" w:color="F79646" w:sz="4" w:space="0"/>
              <w:bottom w:val="single" w:color="F79646" w:sz="4" w:space="0"/>
              <w:right w:val="single" w:color="F79646" w:sz="4" w:space="0"/>
            </w:tcBorders>
            <w:shd w:val="clear" w:color="auto" w:fill="FFFFFF"/>
            <w:vAlign w:val="center"/>
          </w:tcPr>
          <w:p w14:paraId="5B9EAB24">
            <w:pPr>
              <w:pStyle w:val="4"/>
              <w:tabs>
                <w:tab w:val="left" w:pos="3402"/>
              </w:tabs>
              <w:adjustRightInd w:val="0"/>
              <w:snapToGrid w:val="0"/>
              <w:spacing w:line="360" w:lineRule="auto"/>
              <w:jc w:val="center"/>
              <w:rPr>
                <w:rFonts w:hint="default" w:ascii="Times New Roman" w:hAnsi="Times New Roman" w:eastAsia="宋体" w:cs="Times New Roman"/>
                <w:b w:val="0"/>
                <w:color w:val="000000"/>
                <w:sz w:val="21"/>
                <w:szCs w:val="21"/>
                <w:vertAlign w:val="baseline"/>
              </w:rPr>
            </w:pPr>
          </w:p>
        </w:tc>
        <w:tc>
          <w:tcPr>
            <w:tcW w:w="157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A7D6EF9">
            <w:pPr>
              <w:pStyle w:val="4"/>
              <w:tabs>
                <w:tab w:val="left" w:pos="3402"/>
              </w:tabs>
              <w:adjustRightInd w:val="0"/>
              <w:snapToGrid w:val="0"/>
              <w:spacing w:line="240" w:lineRule="auto"/>
              <w:jc w:val="center"/>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b w:val="0"/>
                <w:color w:val="000000"/>
                <w:sz w:val="21"/>
                <w:szCs w:val="21"/>
                <w:vertAlign w:val="baseline"/>
              </w:rPr>
              <w:t>显微镜</w:t>
            </w:r>
          </w:p>
        </w:tc>
        <w:tc>
          <w:tcPr>
            <w:tcW w:w="249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251F5B7">
            <w:pPr>
              <w:pStyle w:val="4"/>
              <w:tabs>
                <w:tab w:val="left" w:pos="3402"/>
              </w:tabs>
              <w:adjustRightInd w:val="0"/>
              <w:snapToGrid w:val="0"/>
              <w:spacing w:line="240" w:lineRule="auto"/>
              <w:jc w:val="center"/>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b w:val="0"/>
                <w:color w:val="000000"/>
                <w:sz w:val="21"/>
                <w:szCs w:val="21"/>
                <w:vertAlign w:val="baseline"/>
              </w:rPr>
              <w:t>可观察</w:t>
            </w:r>
          </w:p>
        </w:tc>
        <w:tc>
          <w:tcPr>
            <w:tcW w:w="407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01D04C6">
            <w:pPr>
              <w:pStyle w:val="4"/>
              <w:tabs>
                <w:tab w:val="left" w:pos="3402"/>
              </w:tabs>
              <w:adjustRightInd w:val="0"/>
              <w:snapToGrid w:val="0"/>
              <w:spacing w:line="240" w:lineRule="auto"/>
              <w:jc w:val="center"/>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b w:val="0"/>
                <w:color w:val="000000"/>
                <w:sz w:val="21"/>
                <w:szCs w:val="21"/>
                <w:vertAlign w:val="baseline"/>
              </w:rPr>
              <w:t>不可观察</w:t>
            </w:r>
          </w:p>
        </w:tc>
      </w:tr>
      <w:tr w14:paraId="435C6D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42" w:type="dxa"/>
            <w:vMerge w:val="continue"/>
            <w:tcBorders>
              <w:top w:val="single" w:color="F79646" w:sz="4" w:space="0"/>
              <w:left w:val="single" w:color="F79646" w:sz="4" w:space="0"/>
              <w:bottom w:val="single" w:color="F79646" w:sz="4" w:space="0"/>
              <w:right w:val="single" w:color="F79646" w:sz="4" w:space="0"/>
            </w:tcBorders>
            <w:shd w:val="clear" w:color="auto" w:fill="FFFFFF"/>
            <w:vAlign w:val="center"/>
          </w:tcPr>
          <w:p w14:paraId="06F94F1C">
            <w:pPr>
              <w:pStyle w:val="4"/>
              <w:tabs>
                <w:tab w:val="left" w:pos="3402"/>
              </w:tabs>
              <w:adjustRightInd w:val="0"/>
              <w:snapToGrid w:val="0"/>
              <w:spacing w:line="360" w:lineRule="auto"/>
              <w:jc w:val="center"/>
              <w:rPr>
                <w:rFonts w:hint="default" w:ascii="Times New Roman" w:hAnsi="Times New Roman" w:eastAsia="宋体" w:cs="Times New Roman"/>
                <w:b w:val="0"/>
                <w:color w:val="000000"/>
                <w:sz w:val="21"/>
                <w:szCs w:val="21"/>
                <w:vertAlign w:val="baseline"/>
              </w:rPr>
            </w:pPr>
          </w:p>
        </w:tc>
        <w:tc>
          <w:tcPr>
            <w:tcW w:w="157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C691BA9">
            <w:pPr>
              <w:pStyle w:val="4"/>
              <w:tabs>
                <w:tab w:val="left" w:pos="3402"/>
              </w:tabs>
              <w:adjustRightInd w:val="0"/>
              <w:snapToGrid w:val="0"/>
              <w:spacing w:line="240" w:lineRule="auto"/>
              <w:jc w:val="center"/>
              <w:rPr>
                <w:rFonts w:hint="eastAsia" w:ascii="Times New Roman" w:hAnsi="Times New Roman" w:eastAsia="宋体" w:cs="Times New Roman"/>
                <w:b w:val="0"/>
                <w:color w:val="000000"/>
                <w:sz w:val="21"/>
                <w:szCs w:val="21"/>
                <w:vertAlign w:val="baseline"/>
                <w:lang w:val="en-US" w:eastAsia="zh-CN"/>
              </w:rPr>
            </w:pPr>
            <w:r>
              <w:rPr>
                <w:rFonts w:hint="eastAsia" w:ascii="Times New Roman" w:hAnsi="Times New Roman" w:eastAsia="宋体" w:cs="Times New Roman"/>
                <w:b w:val="0"/>
                <w:color w:val="000000"/>
                <w:sz w:val="21"/>
                <w:szCs w:val="21"/>
                <w:vertAlign w:val="baseline"/>
                <w:lang w:val="en-US" w:eastAsia="zh-CN"/>
              </w:rPr>
              <w:t>图示</w:t>
            </w:r>
          </w:p>
        </w:tc>
        <w:tc>
          <w:tcPr>
            <w:tcW w:w="249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97BD376">
            <w:pPr>
              <w:pStyle w:val="4"/>
              <w:tabs>
                <w:tab w:val="left" w:pos="3402"/>
              </w:tabs>
              <w:adjustRightInd w:val="0"/>
              <w:snapToGrid w:val="0"/>
              <w:spacing w:line="240" w:lineRule="auto"/>
              <w:jc w:val="center"/>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b w:val="0"/>
                <w:color w:val="000000"/>
                <w:sz w:val="21"/>
                <w:szCs w:val="21"/>
                <w:vertAlign w:val="baseline"/>
              </w:rPr>
              <w:drawing>
                <wp:inline distT="0" distB="0" distL="114300" distR="114300">
                  <wp:extent cx="1338580" cy="739140"/>
                  <wp:effectExtent l="0" t="0" r="7620" b="1016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62"/>
                          <a:srcRect t="42913" r="48835"/>
                          <a:stretch>
                            <a:fillRect/>
                          </a:stretch>
                        </pic:blipFill>
                        <pic:spPr>
                          <a:xfrm>
                            <a:off x="0" y="0"/>
                            <a:ext cx="1338580" cy="739140"/>
                          </a:xfrm>
                          <a:prstGeom prst="rect">
                            <a:avLst/>
                          </a:prstGeom>
                          <a:noFill/>
                          <a:ln>
                            <a:noFill/>
                          </a:ln>
                        </pic:spPr>
                      </pic:pic>
                    </a:graphicData>
                  </a:graphic>
                </wp:inline>
              </w:drawing>
            </w:r>
          </w:p>
        </w:tc>
        <w:tc>
          <w:tcPr>
            <w:tcW w:w="407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F1B5851">
            <w:pPr>
              <w:pStyle w:val="4"/>
              <w:tabs>
                <w:tab w:val="left" w:pos="3402"/>
              </w:tabs>
              <w:adjustRightInd w:val="0"/>
              <w:snapToGrid w:val="0"/>
              <w:spacing w:line="240" w:lineRule="auto"/>
              <w:jc w:val="center"/>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b w:val="0"/>
                <w:color w:val="000000"/>
                <w:sz w:val="21"/>
                <w:szCs w:val="21"/>
                <w:vertAlign w:val="baseline"/>
              </w:rPr>
              <w:drawing>
                <wp:inline distT="0" distB="0" distL="114300" distR="114300">
                  <wp:extent cx="1156335" cy="1294765"/>
                  <wp:effectExtent l="0" t="0" r="12065" b="635"/>
                  <wp:docPr id="1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7"/>
                          <pic:cNvPicPr>
                            <a:picLocks noChangeAspect="1"/>
                          </pic:cNvPicPr>
                        </pic:nvPicPr>
                        <pic:blipFill>
                          <a:blip r:embed="rId62"/>
                          <a:srcRect l="55801"/>
                          <a:stretch>
                            <a:fillRect/>
                          </a:stretch>
                        </pic:blipFill>
                        <pic:spPr>
                          <a:xfrm>
                            <a:off x="0" y="0"/>
                            <a:ext cx="1156335" cy="1294765"/>
                          </a:xfrm>
                          <a:prstGeom prst="rect">
                            <a:avLst/>
                          </a:prstGeom>
                          <a:noFill/>
                          <a:ln>
                            <a:noFill/>
                          </a:ln>
                        </pic:spPr>
                      </pic:pic>
                    </a:graphicData>
                  </a:graphic>
                </wp:inline>
              </w:drawing>
            </w:r>
          </w:p>
        </w:tc>
      </w:tr>
    </w:tbl>
    <w:p w14:paraId="70E3EBAA">
      <w:pPr>
        <w:pStyle w:val="4"/>
        <w:tabs>
          <w:tab w:val="left" w:pos="3402"/>
        </w:tabs>
        <w:adjustRightInd w:val="0"/>
        <w:snapToGrid w:val="0"/>
        <w:spacing w:line="360" w:lineRule="auto"/>
        <w:jc w:val="left"/>
        <w:rPr>
          <w:rFonts w:hint="default" w:ascii="Times New Roman" w:hAnsi="Times New Roman" w:eastAsia="宋体" w:cs="Times New Roman"/>
          <w:b w:val="0"/>
          <w:color w:val="000000"/>
          <w:sz w:val="21"/>
          <w:szCs w:val="21"/>
          <w:vertAlign w:val="baseline"/>
        </w:rPr>
      </w:pPr>
    </w:p>
    <w:p w14:paraId="6C30C1E7">
      <w:pPr>
        <w:pStyle w:val="4"/>
        <w:tabs>
          <w:tab w:val="left" w:pos="3402"/>
        </w:tabs>
        <w:adjustRightInd w:val="0"/>
        <w:snapToGrid w:val="0"/>
        <w:spacing w:line="360" w:lineRule="auto"/>
        <w:jc w:val="left"/>
        <w:rPr>
          <w:rFonts w:hint="default" w:ascii="Times New Roman" w:hAnsi="Times New Roman" w:eastAsia="宋体" w:cs="Times New Roman"/>
          <w:b w:val="0"/>
          <w:color w:val="000000"/>
          <w:sz w:val="21"/>
          <w:szCs w:val="21"/>
          <w:vertAlign w:val="baseline"/>
        </w:rPr>
      </w:pPr>
      <w:r>
        <w:rPr>
          <w:rFonts w:hint="eastAsia" w:ascii="Times New Roman" w:hAnsi="Times New Roman" w:eastAsia="宋体" w:cs="Times New Roman"/>
          <w:b w:val="0"/>
          <w:color w:val="000000"/>
          <w:sz w:val="21"/>
          <w:szCs w:val="21"/>
          <w:vertAlign w:val="baseline"/>
          <w:lang w:eastAsia="zh-CN"/>
        </w:rPr>
        <w:t>（</w:t>
      </w:r>
      <w:r>
        <w:rPr>
          <w:rFonts w:hint="eastAsia" w:ascii="Times New Roman" w:hAnsi="Times New Roman" w:eastAsia="宋体" w:cs="Times New Roman"/>
          <w:b w:val="0"/>
          <w:color w:val="000000"/>
          <w:sz w:val="21"/>
          <w:szCs w:val="21"/>
          <w:vertAlign w:val="baseline"/>
          <w:lang w:val="en-US" w:eastAsia="zh-CN"/>
        </w:rPr>
        <w:t>3</w:t>
      </w:r>
      <w:r>
        <w:rPr>
          <w:rFonts w:hint="eastAsia" w:ascii="Times New Roman" w:hAnsi="Times New Roman" w:eastAsia="宋体" w:cs="Times New Roman"/>
          <w:b w:val="0"/>
          <w:color w:val="000000"/>
          <w:sz w:val="21"/>
          <w:szCs w:val="21"/>
          <w:vertAlign w:val="baseline"/>
          <w:lang w:eastAsia="zh-CN"/>
        </w:rPr>
        <w:t>）</w:t>
      </w:r>
      <w:r>
        <w:rPr>
          <w:rFonts w:hint="default" w:ascii="Times New Roman" w:hAnsi="Times New Roman" w:eastAsia="宋体" w:cs="Times New Roman"/>
          <w:b w:val="0"/>
          <w:color w:val="000000"/>
          <w:sz w:val="21"/>
          <w:szCs w:val="21"/>
          <w:vertAlign w:val="baseline"/>
        </w:rPr>
        <w:t>染色体易位与基因重组(互换型)的区别</w:t>
      </w:r>
    </w:p>
    <w:tbl>
      <w:tblPr>
        <w:tblStyle w:val="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00"/>
        <w:gridCol w:w="3690"/>
        <w:gridCol w:w="4051"/>
      </w:tblGrid>
      <w:tr w14:paraId="7AFE51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00"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28F69A29">
            <w:pPr>
              <w:pStyle w:val="4"/>
              <w:keepNext w:val="0"/>
              <w:keepLines w:val="0"/>
              <w:pageBreakBefore w:val="0"/>
              <w:widowControl w:val="0"/>
              <w:tabs>
                <w:tab w:val="left" w:pos="3402"/>
              </w:tabs>
              <w:kinsoku/>
              <w:wordWrap/>
              <w:overflowPunct/>
              <w:topLinePunct w:val="0"/>
              <w:autoSpaceDE/>
              <w:autoSpaceDN/>
              <w:bidi w:val="0"/>
              <w:adjustRightInd w:val="0"/>
              <w:snapToGrid/>
              <w:spacing w:line="360" w:lineRule="auto"/>
              <w:jc w:val="center"/>
              <w:textAlignment w:val="auto"/>
              <w:rPr>
                <w:rFonts w:hint="default" w:ascii="Times New Roman" w:hAnsi="Times New Roman" w:eastAsia="宋体" w:cs="Times New Roman"/>
                <w:b/>
                <w:color w:val="000000"/>
                <w:sz w:val="21"/>
                <w:szCs w:val="21"/>
                <w:vertAlign w:val="baseline"/>
              </w:rPr>
            </w:pPr>
            <w:r>
              <w:rPr>
                <w:rFonts w:hint="default" w:ascii="Times New Roman" w:hAnsi="Times New Roman" w:eastAsia="宋体" w:cs="Times New Roman"/>
                <w:b/>
                <w:color w:val="000000"/>
                <w:sz w:val="21"/>
                <w:szCs w:val="21"/>
                <w:vertAlign w:val="baseline"/>
              </w:rPr>
              <w:t>项目</w:t>
            </w:r>
          </w:p>
        </w:tc>
        <w:tc>
          <w:tcPr>
            <w:tcW w:w="3690"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503028BE">
            <w:pPr>
              <w:pStyle w:val="4"/>
              <w:keepNext w:val="0"/>
              <w:keepLines w:val="0"/>
              <w:pageBreakBefore w:val="0"/>
              <w:widowControl w:val="0"/>
              <w:tabs>
                <w:tab w:val="left" w:pos="3402"/>
              </w:tabs>
              <w:kinsoku/>
              <w:wordWrap/>
              <w:overflowPunct/>
              <w:topLinePunct w:val="0"/>
              <w:autoSpaceDE/>
              <w:autoSpaceDN/>
              <w:bidi w:val="0"/>
              <w:adjustRightInd w:val="0"/>
              <w:snapToGrid/>
              <w:spacing w:line="360" w:lineRule="auto"/>
              <w:jc w:val="center"/>
              <w:textAlignment w:val="auto"/>
              <w:rPr>
                <w:rFonts w:hint="default" w:ascii="Times New Roman" w:hAnsi="Times New Roman" w:eastAsia="宋体" w:cs="Times New Roman"/>
                <w:b/>
                <w:color w:val="000000"/>
                <w:sz w:val="21"/>
                <w:szCs w:val="21"/>
                <w:vertAlign w:val="baseline"/>
              </w:rPr>
            </w:pPr>
            <w:r>
              <w:rPr>
                <w:rFonts w:hint="default" w:ascii="Times New Roman" w:hAnsi="Times New Roman" w:eastAsia="宋体" w:cs="Times New Roman"/>
                <w:b/>
                <w:color w:val="000000"/>
                <w:sz w:val="21"/>
                <w:szCs w:val="21"/>
                <w:vertAlign w:val="baseline"/>
              </w:rPr>
              <w:t>易位</w:t>
            </w:r>
          </w:p>
        </w:tc>
        <w:tc>
          <w:tcPr>
            <w:tcW w:w="4051"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0CC9299F">
            <w:pPr>
              <w:pStyle w:val="4"/>
              <w:keepNext w:val="0"/>
              <w:keepLines w:val="0"/>
              <w:pageBreakBefore w:val="0"/>
              <w:widowControl w:val="0"/>
              <w:tabs>
                <w:tab w:val="left" w:pos="3402"/>
              </w:tabs>
              <w:kinsoku/>
              <w:wordWrap/>
              <w:overflowPunct/>
              <w:topLinePunct w:val="0"/>
              <w:autoSpaceDE/>
              <w:autoSpaceDN/>
              <w:bidi w:val="0"/>
              <w:adjustRightInd w:val="0"/>
              <w:snapToGrid/>
              <w:spacing w:line="360" w:lineRule="auto"/>
              <w:jc w:val="center"/>
              <w:textAlignment w:val="auto"/>
              <w:rPr>
                <w:rFonts w:hint="default" w:ascii="Times New Roman" w:hAnsi="Times New Roman" w:eastAsia="宋体" w:cs="Times New Roman"/>
                <w:b/>
                <w:color w:val="000000"/>
                <w:sz w:val="21"/>
                <w:szCs w:val="21"/>
                <w:vertAlign w:val="baseline"/>
              </w:rPr>
            </w:pPr>
            <w:r>
              <w:rPr>
                <w:rFonts w:hint="default" w:ascii="Times New Roman" w:hAnsi="Times New Roman" w:eastAsia="宋体" w:cs="Times New Roman"/>
                <w:b/>
                <w:color w:val="000000"/>
                <w:sz w:val="21"/>
                <w:szCs w:val="21"/>
                <w:vertAlign w:val="baseline"/>
              </w:rPr>
              <w:t>互换</w:t>
            </w:r>
          </w:p>
        </w:tc>
      </w:tr>
      <w:tr w14:paraId="1B5760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0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D02AF96">
            <w:pPr>
              <w:pStyle w:val="4"/>
              <w:keepNext w:val="0"/>
              <w:keepLines w:val="0"/>
              <w:pageBreakBefore w:val="0"/>
              <w:widowControl w:val="0"/>
              <w:tabs>
                <w:tab w:val="left" w:pos="3402"/>
              </w:tabs>
              <w:kinsoku/>
              <w:wordWrap/>
              <w:overflowPunct/>
              <w:topLinePunct w:val="0"/>
              <w:autoSpaceDE/>
              <w:autoSpaceDN/>
              <w:bidi w:val="0"/>
              <w:adjustRightInd w:val="0"/>
              <w:snapToGrid/>
              <w:spacing w:line="360" w:lineRule="auto"/>
              <w:jc w:val="center"/>
              <w:textAlignment w:val="auto"/>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b w:val="0"/>
                <w:color w:val="000000"/>
                <w:sz w:val="21"/>
                <w:szCs w:val="21"/>
                <w:vertAlign w:val="baseline"/>
              </w:rPr>
              <w:t>范围</w:t>
            </w:r>
          </w:p>
        </w:tc>
        <w:tc>
          <w:tcPr>
            <w:tcW w:w="369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2CFE38E">
            <w:pPr>
              <w:pStyle w:val="4"/>
              <w:keepNext w:val="0"/>
              <w:keepLines w:val="0"/>
              <w:pageBreakBefore w:val="0"/>
              <w:widowControl w:val="0"/>
              <w:tabs>
                <w:tab w:val="left" w:pos="3402"/>
              </w:tabs>
              <w:kinsoku/>
              <w:wordWrap/>
              <w:overflowPunct/>
              <w:topLinePunct w:val="0"/>
              <w:autoSpaceDE/>
              <w:autoSpaceDN/>
              <w:bidi w:val="0"/>
              <w:adjustRightInd w:val="0"/>
              <w:snapToGrid/>
              <w:spacing w:line="360" w:lineRule="auto"/>
              <w:jc w:val="center"/>
              <w:textAlignment w:val="auto"/>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b w:val="0"/>
                <w:color w:val="000000"/>
                <w:sz w:val="21"/>
                <w:szCs w:val="21"/>
                <w:vertAlign w:val="baseline"/>
              </w:rPr>
              <w:t>非同源染色体之间</w:t>
            </w:r>
          </w:p>
        </w:tc>
        <w:tc>
          <w:tcPr>
            <w:tcW w:w="405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4A5EFA5">
            <w:pPr>
              <w:pStyle w:val="4"/>
              <w:keepNext w:val="0"/>
              <w:keepLines w:val="0"/>
              <w:pageBreakBefore w:val="0"/>
              <w:widowControl w:val="0"/>
              <w:tabs>
                <w:tab w:val="left" w:pos="3402"/>
              </w:tabs>
              <w:kinsoku/>
              <w:wordWrap/>
              <w:overflowPunct/>
              <w:topLinePunct w:val="0"/>
              <w:autoSpaceDE/>
              <w:autoSpaceDN/>
              <w:bidi w:val="0"/>
              <w:adjustRightInd w:val="0"/>
              <w:snapToGrid/>
              <w:spacing w:line="360" w:lineRule="auto"/>
              <w:jc w:val="center"/>
              <w:textAlignment w:val="auto"/>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b w:val="0"/>
                <w:color w:val="000000"/>
                <w:sz w:val="21"/>
                <w:szCs w:val="21"/>
                <w:vertAlign w:val="baseline"/>
              </w:rPr>
              <w:t>同源染色体非姐妹染色单体之间</w:t>
            </w:r>
          </w:p>
        </w:tc>
      </w:tr>
      <w:tr w14:paraId="18BA42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0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219013D">
            <w:pPr>
              <w:pStyle w:val="4"/>
              <w:keepNext w:val="0"/>
              <w:keepLines w:val="0"/>
              <w:pageBreakBefore w:val="0"/>
              <w:widowControl w:val="0"/>
              <w:tabs>
                <w:tab w:val="left" w:pos="3402"/>
              </w:tabs>
              <w:kinsoku/>
              <w:wordWrap/>
              <w:overflowPunct/>
              <w:topLinePunct w:val="0"/>
              <w:autoSpaceDE/>
              <w:autoSpaceDN/>
              <w:bidi w:val="0"/>
              <w:adjustRightInd w:val="0"/>
              <w:snapToGrid/>
              <w:spacing w:line="360" w:lineRule="auto"/>
              <w:jc w:val="center"/>
              <w:textAlignment w:val="auto"/>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b w:val="0"/>
                <w:color w:val="000000"/>
                <w:sz w:val="21"/>
                <w:szCs w:val="21"/>
                <w:vertAlign w:val="baseline"/>
              </w:rPr>
              <w:t>交换基因</w:t>
            </w:r>
          </w:p>
        </w:tc>
        <w:tc>
          <w:tcPr>
            <w:tcW w:w="369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6111745">
            <w:pPr>
              <w:pStyle w:val="4"/>
              <w:keepNext w:val="0"/>
              <w:keepLines w:val="0"/>
              <w:pageBreakBefore w:val="0"/>
              <w:widowControl w:val="0"/>
              <w:tabs>
                <w:tab w:val="left" w:pos="3402"/>
              </w:tabs>
              <w:kinsoku/>
              <w:wordWrap/>
              <w:overflowPunct/>
              <w:topLinePunct w:val="0"/>
              <w:autoSpaceDE/>
              <w:autoSpaceDN/>
              <w:bidi w:val="0"/>
              <w:adjustRightInd w:val="0"/>
              <w:snapToGrid/>
              <w:spacing w:line="360" w:lineRule="auto"/>
              <w:jc w:val="center"/>
              <w:textAlignment w:val="auto"/>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b w:val="0"/>
                <w:color w:val="000000"/>
                <w:sz w:val="21"/>
                <w:szCs w:val="21"/>
                <w:vertAlign w:val="baseline"/>
              </w:rPr>
              <w:t>非等位基因(改变基因顺序和数量)</w:t>
            </w:r>
          </w:p>
        </w:tc>
        <w:tc>
          <w:tcPr>
            <w:tcW w:w="405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6D64B6B">
            <w:pPr>
              <w:pStyle w:val="4"/>
              <w:keepNext w:val="0"/>
              <w:keepLines w:val="0"/>
              <w:pageBreakBefore w:val="0"/>
              <w:widowControl w:val="0"/>
              <w:tabs>
                <w:tab w:val="left" w:pos="3402"/>
              </w:tabs>
              <w:kinsoku/>
              <w:wordWrap/>
              <w:overflowPunct/>
              <w:topLinePunct w:val="0"/>
              <w:autoSpaceDE/>
              <w:autoSpaceDN/>
              <w:bidi w:val="0"/>
              <w:adjustRightInd w:val="0"/>
              <w:snapToGrid/>
              <w:spacing w:line="360" w:lineRule="auto"/>
              <w:jc w:val="center"/>
              <w:textAlignment w:val="auto"/>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b w:val="0"/>
                <w:color w:val="000000"/>
                <w:sz w:val="21"/>
                <w:szCs w:val="21"/>
                <w:vertAlign w:val="baseline"/>
              </w:rPr>
              <w:t>等位基因(不改变基因数量)</w:t>
            </w:r>
          </w:p>
        </w:tc>
      </w:tr>
      <w:tr w14:paraId="1B37C8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0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11CDBEE">
            <w:pPr>
              <w:pStyle w:val="4"/>
              <w:keepNext w:val="0"/>
              <w:keepLines w:val="0"/>
              <w:pageBreakBefore w:val="0"/>
              <w:widowControl w:val="0"/>
              <w:tabs>
                <w:tab w:val="left" w:pos="3402"/>
              </w:tabs>
              <w:kinsoku/>
              <w:wordWrap/>
              <w:overflowPunct/>
              <w:topLinePunct w:val="0"/>
              <w:autoSpaceDE/>
              <w:autoSpaceDN/>
              <w:bidi w:val="0"/>
              <w:adjustRightInd w:val="0"/>
              <w:snapToGrid/>
              <w:spacing w:line="360" w:lineRule="auto"/>
              <w:jc w:val="center"/>
              <w:textAlignment w:val="auto"/>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b w:val="0"/>
                <w:color w:val="000000"/>
                <w:sz w:val="21"/>
                <w:szCs w:val="21"/>
                <w:vertAlign w:val="baseline"/>
              </w:rPr>
              <w:t>图示</w:t>
            </w:r>
          </w:p>
        </w:tc>
        <w:tc>
          <w:tcPr>
            <w:tcW w:w="369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8DFBFDD">
            <w:pPr>
              <w:pStyle w:val="4"/>
              <w:keepNext w:val="0"/>
              <w:keepLines w:val="0"/>
              <w:pageBreakBefore w:val="0"/>
              <w:widowControl w:val="0"/>
              <w:tabs>
                <w:tab w:val="left" w:pos="3402"/>
              </w:tabs>
              <w:kinsoku/>
              <w:wordWrap/>
              <w:overflowPunct/>
              <w:topLinePunct w:val="0"/>
              <w:autoSpaceDE/>
              <w:autoSpaceDN/>
              <w:bidi w:val="0"/>
              <w:adjustRightInd w:val="0"/>
              <w:snapToGrid/>
              <w:spacing w:line="360" w:lineRule="auto"/>
              <w:jc w:val="center"/>
              <w:textAlignment w:val="auto"/>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b w:val="0"/>
                <w:color w:val="000000"/>
                <w:sz w:val="21"/>
                <w:szCs w:val="21"/>
                <w:vertAlign w:val="baseline"/>
              </w:rPr>
              <w:drawing>
                <wp:inline distT="0" distB="0" distL="114300" distR="114300">
                  <wp:extent cx="486410" cy="401955"/>
                  <wp:effectExtent l="0" t="0" r="8890" b="4445"/>
                  <wp:docPr id="1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8"/>
                          <pic:cNvPicPr>
                            <a:picLocks noChangeAspect="1"/>
                          </pic:cNvPicPr>
                        </pic:nvPicPr>
                        <pic:blipFill>
                          <a:blip r:embed="rId63"/>
                          <a:stretch>
                            <a:fillRect/>
                          </a:stretch>
                        </pic:blipFill>
                        <pic:spPr>
                          <a:xfrm>
                            <a:off x="0" y="0"/>
                            <a:ext cx="486410" cy="401955"/>
                          </a:xfrm>
                          <a:prstGeom prst="rect">
                            <a:avLst/>
                          </a:prstGeom>
                          <a:noFill/>
                          <a:ln>
                            <a:noFill/>
                          </a:ln>
                        </pic:spPr>
                      </pic:pic>
                    </a:graphicData>
                  </a:graphic>
                </wp:inline>
              </w:drawing>
            </w:r>
          </w:p>
        </w:tc>
        <w:tc>
          <w:tcPr>
            <w:tcW w:w="405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0F6752A">
            <w:pPr>
              <w:pStyle w:val="4"/>
              <w:keepNext w:val="0"/>
              <w:keepLines w:val="0"/>
              <w:pageBreakBefore w:val="0"/>
              <w:widowControl w:val="0"/>
              <w:tabs>
                <w:tab w:val="left" w:pos="3402"/>
              </w:tabs>
              <w:kinsoku/>
              <w:wordWrap/>
              <w:overflowPunct/>
              <w:topLinePunct w:val="0"/>
              <w:autoSpaceDE/>
              <w:autoSpaceDN/>
              <w:bidi w:val="0"/>
              <w:adjustRightInd w:val="0"/>
              <w:snapToGrid/>
              <w:spacing w:line="360" w:lineRule="auto"/>
              <w:jc w:val="center"/>
              <w:textAlignment w:val="auto"/>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b w:val="0"/>
                <w:color w:val="000000"/>
                <w:sz w:val="21"/>
                <w:szCs w:val="21"/>
                <w:vertAlign w:val="baseline"/>
              </w:rPr>
              <w:drawing>
                <wp:inline distT="0" distB="0" distL="114300" distR="114300">
                  <wp:extent cx="655320" cy="512445"/>
                  <wp:effectExtent l="0" t="0" r="5080" b="8255"/>
                  <wp:docPr id="2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9"/>
                          <pic:cNvPicPr>
                            <a:picLocks noChangeAspect="1"/>
                          </pic:cNvPicPr>
                        </pic:nvPicPr>
                        <pic:blipFill>
                          <a:blip r:embed="rId64"/>
                          <a:stretch>
                            <a:fillRect/>
                          </a:stretch>
                        </pic:blipFill>
                        <pic:spPr>
                          <a:xfrm>
                            <a:off x="0" y="0"/>
                            <a:ext cx="655320" cy="512445"/>
                          </a:xfrm>
                          <a:prstGeom prst="rect">
                            <a:avLst/>
                          </a:prstGeom>
                          <a:noFill/>
                          <a:ln>
                            <a:noFill/>
                          </a:ln>
                        </pic:spPr>
                      </pic:pic>
                    </a:graphicData>
                  </a:graphic>
                </wp:inline>
              </w:drawing>
            </w:r>
          </w:p>
        </w:tc>
      </w:tr>
    </w:tbl>
    <w:p w14:paraId="6F348321">
      <w:pPr>
        <w:pStyle w:val="4"/>
        <w:tabs>
          <w:tab w:val="left" w:pos="3402"/>
        </w:tabs>
        <w:adjustRightInd w:val="0"/>
        <w:snapToGrid w:val="0"/>
        <w:spacing w:line="360" w:lineRule="auto"/>
        <w:rPr>
          <w:rFonts w:ascii="Times New Roman" w:hAnsi="Times New Roman" w:cs="Times New Roman"/>
        </w:rPr>
      </w:pPr>
      <w:r>
        <w:rPr>
          <w:rFonts w:hint="eastAsia" w:ascii="Times New Roman" w:hAnsi="Times New Roman" w:eastAsia="宋体" w:cs="Times New Roman"/>
          <w:b w:val="0"/>
          <w:color w:val="000000"/>
          <w:sz w:val="21"/>
          <w:szCs w:val="21"/>
          <w:vertAlign w:val="baseline"/>
          <w:lang w:eastAsia="zh-CN"/>
        </w:rPr>
        <w:t>（</w:t>
      </w:r>
      <w:r>
        <w:rPr>
          <w:rFonts w:hint="eastAsia" w:ascii="Times New Roman" w:hAnsi="Times New Roman" w:eastAsia="宋体" w:cs="Times New Roman"/>
          <w:b w:val="0"/>
          <w:color w:val="000000"/>
          <w:sz w:val="21"/>
          <w:szCs w:val="21"/>
          <w:vertAlign w:val="baseline"/>
          <w:lang w:val="en-US" w:eastAsia="zh-CN"/>
        </w:rPr>
        <w:t>4</w:t>
      </w:r>
      <w:r>
        <w:rPr>
          <w:rFonts w:hint="eastAsia" w:ascii="Times New Roman" w:hAnsi="Times New Roman" w:eastAsia="宋体" w:cs="Times New Roman"/>
          <w:b w:val="0"/>
          <w:color w:val="000000"/>
          <w:sz w:val="21"/>
          <w:szCs w:val="21"/>
          <w:vertAlign w:val="baseline"/>
          <w:lang w:eastAsia="zh-CN"/>
        </w:rPr>
        <w:t>）</w:t>
      </w:r>
      <w:r>
        <w:rPr>
          <w:rFonts w:ascii="Times New Roman" w:hAnsi="Times New Roman" w:cs="Times New Roman"/>
        </w:rPr>
        <w:t>单倍体、二倍体和多倍体</w:t>
      </w:r>
    </w:p>
    <w:tbl>
      <w:tblPr>
        <w:tblStyle w:val="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66"/>
        <w:gridCol w:w="1276"/>
        <w:gridCol w:w="2126"/>
        <w:gridCol w:w="1985"/>
        <w:gridCol w:w="2554"/>
      </w:tblGrid>
      <w:tr w14:paraId="3A9F6D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42" w:type="dxa"/>
            <w:gridSpan w:val="2"/>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4A251D75">
            <w:pPr>
              <w:pStyle w:val="4"/>
              <w:tabs>
                <w:tab w:val="left" w:pos="3402"/>
              </w:tabs>
              <w:adjustRightInd w:val="0"/>
              <w:snapToGrid w:val="0"/>
              <w:spacing w:line="360" w:lineRule="auto"/>
              <w:jc w:val="center"/>
              <w:rPr>
                <w:rFonts w:ascii="Times New Roman" w:hAnsi="Times New Roman" w:cs="Times New Roman"/>
                <w:b/>
                <w:color w:val="000000"/>
                <w:u w:val="none"/>
              </w:rPr>
            </w:pPr>
            <w:r>
              <w:rPr>
                <w:rFonts w:ascii="Times New Roman" w:hAnsi="Times New Roman" w:cs="Times New Roman"/>
                <w:b/>
                <w:color w:val="000000"/>
                <w:u w:val="none"/>
              </w:rPr>
              <w:t>项目</w:t>
            </w:r>
          </w:p>
        </w:tc>
        <w:tc>
          <w:tcPr>
            <w:tcW w:w="2126"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12660D48">
            <w:pPr>
              <w:pStyle w:val="4"/>
              <w:tabs>
                <w:tab w:val="left" w:pos="3402"/>
              </w:tabs>
              <w:adjustRightInd w:val="0"/>
              <w:snapToGrid w:val="0"/>
              <w:spacing w:line="360" w:lineRule="auto"/>
              <w:jc w:val="center"/>
              <w:rPr>
                <w:rFonts w:ascii="Times New Roman" w:hAnsi="Times New Roman" w:cs="Times New Roman"/>
                <w:b/>
                <w:color w:val="000000"/>
                <w:u w:val="none"/>
              </w:rPr>
            </w:pPr>
            <w:r>
              <w:rPr>
                <w:rFonts w:ascii="Times New Roman" w:hAnsi="Times New Roman" w:cs="Times New Roman"/>
                <w:b/>
                <w:color w:val="000000"/>
                <w:u w:val="none"/>
              </w:rPr>
              <w:t>单倍体</w:t>
            </w:r>
          </w:p>
        </w:tc>
        <w:tc>
          <w:tcPr>
            <w:tcW w:w="1985"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2B4F598D">
            <w:pPr>
              <w:pStyle w:val="4"/>
              <w:tabs>
                <w:tab w:val="left" w:pos="3402"/>
              </w:tabs>
              <w:adjustRightInd w:val="0"/>
              <w:snapToGrid w:val="0"/>
              <w:spacing w:line="360" w:lineRule="auto"/>
              <w:jc w:val="center"/>
              <w:rPr>
                <w:rFonts w:ascii="Times New Roman" w:hAnsi="Times New Roman" w:cs="Times New Roman"/>
                <w:b/>
                <w:color w:val="000000"/>
                <w:u w:val="none"/>
              </w:rPr>
            </w:pPr>
            <w:r>
              <w:rPr>
                <w:rFonts w:ascii="Times New Roman" w:hAnsi="Times New Roman" w:cs="Times New Roman"/>
                <w:b/>
                <w:color w:val="000000"/>
                <w:u w:val="none"/>
              </w:rPr>
              <w:t>二倍体</w:t>
            </w:r>
          </w:p>
        </w:tc>
        <w:tc>
          <w:tcPr>
            <w:tcW w:w="2554"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3069ED27">
            <w:pPr>
              <w:pStyle w:val="4"/>
              <w:tabs>
                <w:tab w:val="left" w:pos="3402"/>
              </w:tabs>
              <w:adjustRightInd w:val="0"/>
              <w:snapToGrid w:val="0"/>
              <w:spacing w:line="360" w:lineRule="auto"/>
              <w:jc w:val="center"/>
              <w:rPr>
                <w:rFonts w:hAnsi="宋体" w:cs="宋体"/>
                <w:b/>
                <w:color w:val="000000"/>
                <w:u w:val="none"/>
              </w:rPr>
            </w:pPr>
            <w:r>
              <w:rPr>
                <w:rFonts w:ascii="Times New Roman" w:hAnsi="Times New Roman" w:cs="Times New Roman"/>
                <w:b/>
                <w:color w:val="000000"/>
                <w:u w:val="none"/>
              </w:rPr>
              <w:t>多倍体</w:t>
            </w:r>
          </w:p>
        </w:tc>
      </w:tr>
      <w:tr w14:paraId="652CD2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42" w:type="dxa"/>
            <w:gridSpan w:val="2"/>
            <w:tcBorders>
              <w:top w:val="single" w:color="F79646" w:sz="4" w:space="0"/>
              <w:left w:val="single" w:color="F79646" w:sz="4" w:space="0"/>
              <w:bottom w:val="single" w:color="F79646" w:sz="4" w:space="0"/>
              <w:right w:val="single" w:color="F79646" w:sz="4" w:space="0"/>
            </w:tcBorders>
            <w:shd w:val="clear" w:color="auto" w:fill="FFFFFF"/>
            <w:vAlign w:val="center"/>
          </w:tcPr>
          <w:p w14:paraId="0CA994CE">
            <w:pPr>
              <w:pStyle w:val="4"/>
              <w:tabs>
                <w:tab w:val="left" w:pos="3402"/>
              </w:tabs>
              <w:adjustRightInd w:val="0"/>
              <w:snapToGrid w:val="0"/>
              <w:spacing w:line="360" w:lineRule="auto"/>
              <w:jc w:val="center"/>
              <w:rPr>
                <w:rFonts w:ascii="Times New Roman" w:hAnsi="Times New Roman" w:cs="Times New Roman"/>
                <w:b w:val="0"/>
                <w:color w:val="000000"/>
                <w:u w:val="none"/>
              </w:rPr>
            </w:pPr>
            <w:r>
              <w:rPr>
                <w:rFonts w:ascii="Times New Roman" w:hAnsi="Times New Roman" w:cs="Times New Roman"/>
                <w:b w:val="0"/>
                <w:color w:val="000000"/>
                <w:u w:val="none"/>
              </w:rPr>
              <w:t>概念</w:t>
            </w:r>
          </w:p>
        </w:tc>
        <w:tc>
          <w:tcPr>
            <w:tcW w:w="212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39FCA1A">
            <w:pPr>
              <w:pStyle w:val="4"/>
              <w:tabs>
                <w:tab w:val="left" w:pos="3402"/>
              </w:tabs>
              <w:adjustRightInd w:val="0"/>
              <w:snapToGrid w:val="0"/>
              <w:spacing w:line="360" w:lineRule="auto"/>
              <w:jc w:val="left"/>
              <w:rPr>
                <w:rFonts w:ascii="Times New Roman" w:hAnsi="Times New Roman" w:cs="Times New Roman"/>
                <w:b w:val="0"/>
                <w:color w:val="000000"/>
                <w:u w:val="none"/>
              </w:rPr>
            </w:pPr>
            <w:r>
              <w:rPr>
                <w:rFonts w:ascii="Times New Roman" w:hAnsi="Times New Roman" w:cs="Times New Roman"/>
                <w:b w:val="0"/>
                <w:color w:val="000000"/>
                <w:u w:val="none"/>
              </w:rPr>
              <w:t>体细胞中染色体数目与本物种配子染色体数目相同的个体</w:t>
            </w:r>
          </w:p>
        </w:tc>
        <w:tc>
          <w:tcPr>
            <w:tcW w:w="198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EDD708F">
            <w:pPr>
              <w:pStyle w:val="4"/>
              <w:tabs>
                <w:tab w:val="left" w:pos="3402"/>
              </w:tabs>
              <w:adjustRightInd w:val="0"/>
              <w:snapToGrid w:val="0"/>
              <w:spacing w:line="360" w:lineRule="auto"/>
              <w:jc w:val="left"/>
              <w:rPr>
                <w:rFonts w:ascii="Times New Roman" w:hAnsi="Times New Roman" w:cs="Times New Roman"/>
                <w:b w:val="0"/>
                <w:color w:val="000000"/>
                <w:u w:val="none"/>
              </w:rPr>
            </w:pPr>
            <w:r>
              <w:rPr>
                <w:rFonts w:ascii="Times New Roman" w:hAnsi="Times New Roman" w:cs="Times New Roman"/>
                <w:b w:val="0"/>
                <w:color w:val="000000"/>
                <w:u w:val="none"/>
              </w:rPr>
              <w:t>体细胞中含有两个染色体组的个体</w:t>
            </w:r>
          </w:p>
        </w:tc>
        <w:tc>
          <w:tcPr>
            <w:tcW w:w="255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F4B7E8C">
            <w:pPr>
              <w:pStyle w:val="4"/>
              <w:tabs>
                <w:tab w:val="left" w:pos="3402"/>
              </w:tabs>
              <w:adjustRightInd w:val="0"/>
              <w:snapToGrid w:val="0"/>
              <w:spacing w:line="360" w:lineRule="auto"/>
              <w:jc w:val="left"/>
              <w:rPr>
                <w:rFonts w:ascii="Times New Roman" w:hAnsi="Times New Roman" w:cs="Times New Roman"/>
                <w:b w:val="0"/>
                <w:color w:val="000000"/>
                <w:u w:val="none"/>
              </w:rPr>
            </w:pPr>
            <w:r>
              <w:rPr>
                <w:rFonts w:ascii="Times New Roman" w:hAnsi="Times New Roman" w:cs="Times New Roman"/>
                <w:b w:val="0"/>
                <w:color w:val="000000"/>
                <w:u w:val="none"/>
              </w:rPr>
              <w:t>体细胞中含有三个或三个以上染色体组的个体</w:t>
            </w:r>
          </w:p>
        </w:tc>
      </w:tr>
      <w:tr w14:paraId="65F821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42" w:type="dxa"/>
            <w:gridSpan w:val="2"/>
            <w:tcBorders>
              <w:top w:val="single" w:color="F79646" w:sz="4" w:space="0"/>
              <w:left w:val="single" w:color="F79646" w:sz="4" w:space="0"/>
              <w:bottom w:val="single" w:color="F79646" w:sz="4" w:space="0"/>
              <w:right w:val="single" w:color="F79646" w:sz="4" w:space="0"/>
            </w:tcBorders>
            <w:shd w:val="clear" w:color="auto" w:fill="FFFFFF"/>
            <w:vAlign w:val="center"/>
          </w:tcPr>
          <w:p w14:paraId="5AD2BBB1">
            <w:pPr>
              <w:pStyle w:val="4"/>
              <w:keepNext w:val="0"/>
              <w:keepLines w:val="0"/>
              <w:pageBreakBefore w:val="0"/>
              <w:widowControl w:val="0"/>
              <w:tabs>
                <w:tab w:val="left" w:pos="3402"/>
              </w:tabs>
              <w:kinsoku/>
              <w:wordWrap/>
              <w:overflowPunct/>
              <w:topLinePunct w:val="0"/>
              <w:autoSpaceDE/>
              <w:autoSpaceDN/>
              <w:bidi w:val="0"/>
              <w:adjustRightInd w:val="0"/>
              <w:snapToGrid/>
              <w:spacing w:line="360" w:lineRule="auto"/>
              <w:jc w:val="center"/>
              <w:textAlignment w:val="auto"/>
              <w:rPr>
                <w:rFonts w:ascii="Times New Roman" w:hAnsi="Times New Roman" w:cs="Times New Roman"/>
                <w:b w:val="0"/>
                <w:color w:val="000000"/>
                <w:u w:val="none"/>
              </w:rPr>
            </w:pPr>
            <w:r>
              <w:rPr>
                <w:rFonts w:ascii="Times New Roman" w:hAnsi="Times New Roman" w:cs="Times New Roman"/>
                <w:b w:val="0"/>
                <w:color w:val="000000"/>
                <w:u w:val="none"/>
              </w:rPr>
              <w:t>发育起点</w:t>
            </w:r>
          </w:p>
        </w:tc>
        <w:tc>
          <w:tcPr>
            <w:tcW w:w="212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57DA6C1">
            <w:pPr>
              <w:pStyle w:val="4"/>
              <w:keepNext w:val="0"/>
              <w:keepLines w:val="0"/>
              <w:pageBreakBefore w:val="0"/>
              <w:widowControl w:val="0"/>
              <w:tabs>
                <w:tab w:val="left" w:pos="3402"/>
              </w:tabs>
              <w:kinsoku/>
              <w:wordWrap/>
              <w:overflowPunct/>
              <w:topLinePunct w:val="0"/>
              <w:autoSpaceDE/>
              <w:autoSpaceDN/>
              <w:bidi w:val="0"/>
              <w:adjustRightInd w:val="0"/>
              <w:snapToGrid/>
              <w:spacing w:line="360" w:lineRule="auto"/>
              <w:jc w:val="center"/>
              <w:textAlignment w:val="auto"/>
              <w:rPr>
                <w:rFonts w:ascii="Times New Roman" w:hAnsi="Times New Roman" w:cs="Times New Roman"/>
                <w:b w:val="0"/>
                <w:color w:val="000000"/>
                <w:u w:val="none"/>
              </w:rPr>
            </w:pPr>
            <w:r>
              <w:rPr>
                <w:rFonts w:ascii="Times New Roman" w:hAnsi="Times New Roman" w:cs="Times New Roman"/>
                <w:b w:val="0"/>
                <w:color w:val="000000"/>
                <w:u w:val="none"/>
              </w:rPr>
              <w:t>配子</w:t>
            </w:r>
          </w:p>
        </w:tc>
        <w:tc>
          <w:tcPr>
            <w:tcW w:w="198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7FF1942">
            <w:pPr>
              <w:pStyle w:val="4"/>
              <w:keepNext w:val="0"/>
              <w:keepLines w:val="0"/>
              <w:pageBreakBefore w:val="0"/>
              <w:widowControl w:val="0"/>
              <w:tabs>
                <w:tab w:val="left" w:pos="3402"/>
              </w:tabs>
              <w:kinsoku/>
              <w:wordWrap/>
              <w:overflowPunct/>
              <w:topLinePunct w:val="0"/>
              <w:autoSpaceDE/>
              <w:autoSpaceDN/>
              <w:bidi w:val="0"/>
              <w:adjustRightInd w:val="0"/>
              <w:snapToGrid/>
              <w:spacing w:line="360" w:lineRule="auto"/>
              <w:jc w:val="center"/>
              <w:textAlignment w:val="auto"/>
              <w:rPr>
                <w:rFonts w:ascii="Times New Roman" w:hAnsi="Times New Roman" w:cs="Times New Roman"/>
                <w:b w:val="0"/>
                <w:color w:val="000000"/>
                <w:u w:val="none"/>
              </w:rPr>
            </w:pPr>
            <w:r>
              <w:rPr>
                <w:rFonts w:ascii="Times New Roman" w:hAnsi="Times New Roman" w:cs="Times New Roman"/>
                <w:b w:val="0"/>
                <w:color w:val="000000"/>
                <w:u w:val="none"/>
              </w:rPr>
              <w:t>受精卵(通常是)</w:t>
            </w:r>
          </w:p>
        </w:tc>
        <w:tc>
          <w:tcPr>
            <w:tcW w:w="255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503E454">
            <w:pPr>
              <w:pStyle w:val="4"/>
              <w:keepNext w:val="0"/>
              <w:keepLines w:val="0"/>
              <w:pageBreakBefore w:val="0"/>
              <w:widowControl w:val="0"/>
              <w:tabs>
                <w:tab w:val="left" w:pos="3402"/>
              </w:tabs>
              <w:kinsoku/>
              <w:wordWrap/>
              <w:overflowPunct/>
              <w:topLinePunct w:val="0"/>
              <w:autoSpaceDE/>
              <w:autoSpaceDN/>
              <w:bidi w:val="0"/>
              <w:adjustRightInd w:val="0"/>
              <w:snapToGrid/>
              <w:spacing w:line="360" w:lineRule="auto"/>
              <w:jc w:val="center"/>
              <w:textAlignment w:val="auto"/>
              <w:rPr>
                <w:rFonts w:ascii="Times New Roman" w:hAnsi="Times New Roman" w:cs="Times New Roman"/>
                <w:b w:val="0"/>
                <w:color w:val="000000"/>
                <w:u w:val="none"/>
              </w:rPr>
            </w:pPr>
            <w:r>
              <w:rPr>
                <w:rFonts w:ascii="Times New Roman" w:hAnsi="Times New Roman" w:cs="Times New Roman"/>
                <w:b w:val="0"/>
                <w:color w:val="000000"/>
                <w:u w:val="none"/>
              </w:rPr>
              <w:t>受精卵(通常是)</w:t>
            </w:r>
          </w:p>
        </w:tc>
      </w:tr>
      <w:tr w14:paraId="71A1DC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42" w:type="dxa"/>
            <w:gridSpan w:val="2"/>
            <w:tcBorders>
              <w:top w:val="single" w:color="F79646" w:sz="4" w:space="0"/>
              <w:left w:val="single" w:color="F79646" w:sz="4" w:space="0"/>
              <w:bottom w:val="single" w:color="F79646" w:sz="4" w:space="0"/>
              <w:right w:val="single" w:color="F79646" w:sz="4" w:space="0"/>
            </w:tcBorders>
            <w:shd w:val="clear" w:color="auto" w:fill="FFFFFF"/>
            <w:vAlign w:val="center"/>
          </w:tcPr>
          <w:p w14:paraId="66CA0E30">
            <w:pPr>
              <w:pStyle w:val="4"/>
              <w:keepNext w:val="0"/>
              <w:keepLines w:val="0"/>
              <w:pageBreakBefore w:val="0"/>
              <w:widowControl w:val="0"/>
              <w:tabs>
                <w:tab w:val="left" w:pos="3402"/>
              </w:tabs>
              <w:kinsoku/>
              <w:wordWrap/>
              <w:overflowPunct/>
              <w:topLinePunct w:val="0"/>
              <w:autoSpaceDE/>
              <w:autoSpaceDN/>
              <w:bidi w:val="0"/>
              <w:adjustRightInd w:val="0"/>
              <w:snapToGrid/>
              <w:spacing w:line="360" w:lineRule="auto"/>
              <w:jc w:val="center"/>
              <w:textAlignment w:val="auto"/>
              <w:rPr>
                <w:rFonts w:ascii="Times New Roman" w:hAnsi="Times New Roman" w:cs="Times New Roman"/>
                <w:b w:val="0"/>
                <w:color w:val="000000"/>
                <w:u w:val="none"/>
              </w:rPr>
            </w:pPr>
            <w:r>
              <w:rPr>
                <w:rFonts w:ascii="Times New Roman" w:hAnsi="Times New Roman" w:cs="Times New Roman"/>
                <w:b w:val="0"/>
                <w:color w:val="000000"/>
                <w:u w:val="none"/>
              </w:rPr>
              <w:t>植株特点</w:t>
            </w:r>
          </w:p>
        </w:tc>
        <w:tc>
          <w:tcPr>
            <w:tcW w:w="212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0B600B1">
            <w:pPr>
              <w:pStyle w:val="4"/>
              <w:keepNext w:val="0"/>
              <w:keepLines w:val="0"/>
              <w:pageBreakBefore w:val="0"/>
              <w:widowControl w:val="0"/>
              <w:tabs>
                <w:tab w:val="left" w:pos="3402"/>
              </w:tabs>
              <w:kinsoku/>
              <w:wordWrap/>
              <w:overflowPunct/>
              <w:topLinePunct w:val="0"/>
              <w:autoSpaceDE/>
              <w:autoSpaceDN/>
              <w:bidi w:val="0"/>
              <w:adjustRightInd w:val="0"/>
              <w:snapToGrid/>
              <w:spacing w:line="360" w:lineRule="auto"/>
              <w:jc w:val="left"/>
              <w:textAlignment w:val="auto"/>
              <w:rPr>
                <w:rFonts w:ascii="Times New Roman" w:hAnsi="Times New Roman" w:cs="Times New Roman"/>
                <w:b w:val="0"/>
                <w:color w:val="000000"/>
                <w:u w:val="none"/>
              </w:rPr>
            </w:pPr>
            <w:r>
              <w:rPr>
                <w:rFonts w:hAnsi="宋体" w:cs="Times New Roman"/>
                <w:b w:val="0"/>
                <w:color w:val="000000"/>
                <w:u w:val="none"/>
              </w:rPr>
              <w:t>①</w:t>
            </w:r>
            <w:r>
              <w:rPr>
                <w:rFonts w:ascii="Times New Roman" w:hAnsi="Times New Roman" w:cs="Times New Roman"/>
                <w:b w:val="0"/>
                <w:color w:val="000000"/>
                <w:u w:val="none"/>
              </w:rPr>
              <w:t>植株弱小；</w:t>
            </w:r>
          </w:p>
          <w:p w14:paraId="58A10F5B">
            <w:pPr>
              <w:pStyle w:val="4"/>
              <w:keepNext w:val="0"/>
              <w:keepLines w:val="0"/>
              <w:pageBreakBefore w:val="0"/>
              <w:widowControl w:val="0"/>
              <w:tabs>
                <w:tab w:val="left" w:pos="3402"/>
              </w:tabs>
              <w:kinsoku/>
              <w:wordWrap/>
              <w:overflowPunct/>
              <w:topLinePunct w:val="0"/>
              <w:autoSpaceDE/>
              <w:autoSpaceDN/>
              <w:bidi w:val="0"/>
              <w:adjustRightInd w:val="0"/>
              <w:snapToGrid/>
              <w:spacing w:line="360" w:lineRule="auto"/>
              <w:jc w:val="left"/>
              <w:textAlignment w:val="auto"/>
              <w:rPr>
                <w:rFonts w:ascii="Times New Roman" w:hAnsi="Times New Roman" w:cs="Times New Roman"/>
                <w:b w:val="0"/>
                <w:color w:val="000000"/>
                <w:u w:val="none"/>
              </w:rPr>
            </w:pPr>
            <w:r>
              <w:rPr>
                <w:rFonts w:hAnsi="宋体" w:cs="Times New Roman"/>
                <w:b w:val="0"/>
                <w:color w:val="000000"/>
                <w:u w:val="none"/>
              </w:rPr>
              <w:t>②</w:t>
            </w:r>
            <w:r>
              <w:rPr>
                <w:rFonts w:ascii="Times New Roman" w:hAnsi="Times New Roman" w:cs="Times New Roman"/>
                <w:b w:val="0"/>
                <w:color w:val="000000"/>
                <w:u w:val="none"/>
              </w:rPr>
              <w:t>高度不育</w:t>
            </w:r>
          </w:p>
        </w:tc>
        <w:tc>
          <w:tcPr>
            <w:tcW w:w="198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3D5F40F">
            <w:pPr>
              <w:pStyle w:val="4"/>
              <w:keepNext w:val="0"/>
              <w:keepLines w:val="0"/>
              <w:pageBreakBefore w:val="0"/>
              <w:widowControl w:val="0"/>
              <w:tabs>
                <w:tab w:val="left" w:pos="3402"/>
              </w:tabs>
              <w:kinsoku/>
              <w:wordWrap/>
              <w:overflowPunct/>
              <w:topLinePunct w:val="0"/>
              <w:autoSpaceDE/>
              <w:autoSpaceDN/>
              <w:bidi w:val="0"/>
              <w:adjustRightInd w:val="0"/>
              <w:snapToGrid/>
              <w:spacing w:line="360" w:lineRule="auto"/>
              <w:jc w:val="center"/>
              <w:textAlignment w:val="auto"/>
              <w:rPr>
                <w:rFonts w:ascii="Times New Roman" w:hAnsi="Times New Roman" w:cs="Times New Roman"/>
                <w:b w:val="0"/>
                <w:color w:val="000000"/>
                <w:u w:val="none"/>
              </w:rPr>
            </w:pPr>
            <w:r>
              <w:rPr>
                <w:rFonts w:ascii="Times New Roman" w:hAnsi="Times New Roman" w:cs="Times New Roman"/>
                <w:b w:val="0"/>
                <w:color w:val="000000"/>
                <w:u w:val="none"/>
              </w:rPr>
              <w:t>正常可育</w:t>
            </w:r>
          </w:p>
        </w:tc>
        <w:tc>
          <w:tcPr>
            <w:tcW w:w="255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CE57E7E">
            <w:pPr>
              <w:pStyle w:val="4"/>
              <w:keepNext w:val="0"/>
              <w:keepLines w:val="0"/>
              <w:pageBreakBefore w:val="0"/>
              <w:widowControl w:val="0"/>
              <w:tabs>
                <w:tab w:val="left" w:pos="3402"/>
              </w:tabs>
              <w:kinsoku/>
              <w:wordWrap/>
              <w:overflowPunct/>
              <w:topLinePunct w:val="0"/>
              <w:autoSpaceDE/>
              <w:autoSpaceDN/>
              <w:bidi w:val="0"/>
              <w:adjustRightInd w:val="0"/>
              <w:snapToGrid/>
              <w:spacing w:line="360" w:lineRule="auto"/>
              <w:jc w:val="left"/>
              <w:textAlignment w:val="auto"/>
              <w:rPr>
                <w:rFonts w:ascii="Times New Roman" w:hAnsi="Times New Roman" w:cs="Times New Roman"/>
                <w:b w:val="0"/>
                <w:color w:val="000000"/>
                <w:u w:val="none"/>
              </w:rPr>
            </w:pPr>
            <w:r>
              <w:rPr>
                <w:rFonts w:hAnsi="宋体" w:cs="Times New Roman"/>
                <w:b w:val="0"/>
                <w:color w:val="000000"/>
                <w:u w:val="none"/>
              </w:rPr>
              <w:t>①</w:t>
            </w:r>
            <w:r>
              <w:rPr>
                <w:rFonts w:ascii="Times New Roman" w:hAnsi="Times New Roman" w:cs="Times New Roman"/>
                <w:b w:val="0"/>
                <w:color w:val="000000"/>
                <w:u w:val="none"/>
              </w:rPr>
              <w:t>茎秆粗壮；</w:t>
            </w:r>
          </w:p>
          <w:p w14:paraId="1CDC5C24">
            <w:pPr>
              <w:pStyle w:val="4"/>
              <w:keepNext w:val="0"/>
              <w:keepLines w:val="0"/>
              <w:pageBreakBefore w:val="0"/>
              <w:widowControl w:val="0"/>
              <w:tabs>
                <w:tab w:val="left" w:pos="3402"/>
              </w:tabs>
              <w:kinsoku/>
              <w:wordWrap/>
              <w:overflowPunct/>
              <w:topLinePunct w:val="0"/>
              <w:autoSpaceDE/>
              <w:autoSpaceDN/>
              <w:bidi w:val="0"/>
              <w:adjustRightInd w:val="0"/>
              <w:snapToGrid/>
              <w:spacing w:line="360" w:lineRule="auto"/>
              <w:jc w:val="left"/>
              <w:textAlignment w:val="auto"/>
              <w:rPr>
                <w:rFonts w:ascii="Times New Roman" w:hAnsi="Times New Roman" w:cs="Times New Roman"/>
                <w:b w:val="0"/>
                <w:color w:val="000000"/>
                <w:u w:val="none"/>
              </w:rPr>
            </w:pPr>
            <w:r>
              <w:rPr>
                <w:rFonts w:hAnsi="宋体" w:cs="Times New Roman"/>
                <w:b w:val="0"/>
                <w:color w:val="000000"/>
                <w:u w:val="none"/>
              </w:rPr>
              <w:t>②</w:t>
            </w:r>
            <w:r>
              <w:rPr>
                <w:rFonts w:ascii="Times New Roman" w:hAnsi="Times New Roman" w:cs="Times New Roman"/>
                <w:b w:val="0"/>
                <w:color w:val="000000"/>
                <w:u w:val="none"/>
              </w:rPr>
              <w:t>叶片、果实和种子较大；</w:t>
            </w:r>
          </w:p>
          <w:p w14:paraId="3D6C793F">
            <w:pPr>
              <w:pStyle w:val="4"/>
              <w:keepNext w:val="0"/>
              <w:keepLines w:val="0"/>
              <w:pageBreakBefore w:val="0"/>
              <w:widowControl w:val="0"/>
              <w:tabs>
                <w:tab w:val="left" w:pos="3402"/>
              </w:tabs>
              <w:kinsoku/>
              <w:wordWrap/>
              <w:overflowPunct/>
              <w:topLinePunct w:val="0"/>
              <w:autoSpaceDE/>
              <w:autoSpaceDN/>
              <w:bidi w:val="0"/>
              <w:adjustRightInd w:val="0"/>
              <w:snapToGrid/>
              <w:spacing w:line="360" w:lineRule="auto"/>
              <w:jc w:val="left"/>
              <w:textAlignment w:val="auto"/>
              <w:rPr>
                <w:rFonts w:ascii="Times New Roman" w:hAnsi="Times New Roman" w:cs="Times New Roman"/>
                <w:b w:val="0"/>
                <w:color w:val="000000"/>
                <w:u w:val="none"/>
              </w:rPr>
            </w:pPr>
            <w:r>
              <w:rPr>
                <w:rFonts w:hAnsi="宋体" w:cs="Times New Roman"/>
                <w:b w:val="0"/>
                <w:color w:val="000000"/>
                <w:u w:val="none"/>
              </w:rPr>
              <w:t>③</w:t>
            </w:r>
            <w:r>
              <w:rPr>
                <w:rFonts w:ascii="Times New Roman" w:hAnsi="Times New Roman" w:cs="Times New Roman"/>
                <w:b w:val="0"/>
                <w:color w:val="000000"/>
                <w:u w:val="none"/>
              </w:rPr>
              <w:t>营养物质含量丰富</w:t>
            </w:r>
          </w:p>
        </w:tc>
      </w:tr>
      <w:tr w14:paraId="4D43BE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42" w:type="dxa"/>
            <w:gridSpan w:val="2"/>
            <w:tcBorders>
              <w:top w:val="single" w:color="F79646" w:sz="4" w:space="0"/>
              <w:left w:val="single" w:color="F79646" w:sz="4" w:space="0"/>
              <w:bottom w:val="single" w:color="F79646" w:sz="4" w:space="0"/>
              <w:right w:val="single" w:color="F79646" w:sz="4" w:space="0"/>
            </w:tcBorders>
            <w:shd w:val="clear" w:color="auto" w:fill="FFFFFF"/>
            <w:vAlign w:val="center"/>
          </w:tcPr>
          <w:p w14:paraId="14D1BE7C">
            <w:pPr>
              <w:pStyle w:val="4"/>
              <w:keepNext w:val="0"/>
              <w:keepLines w:val="0"/>
              <w:pageBreakBefore w:val="0"/>
              <w:widowControl w:val="0"/>
              <w:tabs>
                <w:tab w:val="left" w:pos="3402"/>
              </w:tabs>
              <w:kinsoku/>
              <w:wordWrap/>
              <w:overflowPunct/>
              <w:topLinePunct w:val="0"/>
              <w:autoSpaceDE/>
              <w:autoSpaceDN/>
              <w:bidi w:val="0"/>
              <w:adjustRightInd w:val="0"/>
              <w:snapToGrid/>
              <w:spacing w:line="360" w:lineRule="auto"/>
              <w:jc w:val="center"/>
              <w:textAlignment w:val="auto"/>
              <w:rPr>
                <w:rFonts w:ascii="Times New Roman" w:hAnsi="Times New Roman" w:cs="Times New Roman"/>
                <w:b w:val="0"/>
                <w:color w:val="000000"/>
                <w:u w:val="none"/>
              </w:rPr>
            </w:pPr>
            <w:r>
              <w:rPr>
                <w:rFonts w:ascii="Times New Roman" w:hAnsi="Times New Roman" w:cs="Times New Roman"/>
                <w:b w:val="0"/>
                <w:color w:val="000000"/>
                <w:u w:val="none"/>
              </w:rPr>
              <w:t>体细胞染色体组数</w:t>
            </w:r>
          </w:p>
        </w:tc>
        <w:tc>
          <w:tcPr>
            <w:tcW w:w="212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F92D12B">
            <w:pPr>
              <w:pStyle w:val="4"/>
              <w:keepNext w:val="0"/>
              <w:keepLines w:val="0"/>
              <w:pageBreakBefore w:val="0"/>
              <w:widowControl w:val="0"/>
              <w:tabs>
                <w:tab w:val="left" w:pos="3402"/>
              </w:tabs>
              <w:kinsoku/>
              <w:wordWrap/>
              <w:overflowPunct/>
              <w:topLinePunct w:val="0"/>
              <w:autoSpaceDE/>
              <w:autoSpaceDN/>
              <w:bidi w:val="0"/>
              <w:adjustRightInd w:val="0"/>
              <w:snapToGrid/>
              <w:spacing w:line="360" w:lineRule="auto"/>
              <w:jc w:val="center"/>
              <w:textAlignment w:val="auto"/>
              <w:rPr>
                <w:rFonts w:ascii="Times New Roman" w:hAnsi="Times New Roman" w:cs="Times New Roman"/>
                <w:b w:val="0"/>
                <w:color w:val="000000"/>
                <w:u w:val="none"/>
              </w:rPr>
            </w:pPr>
            <w:r>
              <w:rPr>
                <w:rFonts w:hAnsi="宋体" w:cs="Times New Roman"/>
                <w:b w:val="0"/>
                <w:color w:val="000000"/>
                <w:u w:val="none"/>
              </w:rPr>
              <w:t>≥</w:t>
            </w:r>
            <w:r>
              <w:rPr>
                <w:rFonts w:ascii="Times New Roman" w:hAnsi="Times New Roman" w:cs="Times New Roman"/>
                <w:b w:val="0"/>
                <w:color w:val="000000"/>
                <w:u w:val="none"/>
              </w:rPr>
              <w:t>1</w:t>
            </w:r>
          </w:p>
        </w:tc>
        <w:tc>
          <w:tcPr>
            <w:tcW w:w="198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6788FC3">
            <w:pPr>
              <w:pStyle w:val="4"/>
              <w:keepNext w:val="0"/>
              <w:keepLines w:val="0"/>
              <w:pageBreakBefore w:val="0"/>
              <w:widowControl w:val="0"/>
              <w:tabs>
                <w:tab w:val="left" w:pos="3402"/>
              </w:tabs>
              <w:kinsoku/>
              <w:wordWrap/>
              <w:overflowPunct/>
              <w:topLinePunct w:val="0"/>
              <w:autoSpaceDE/>
              <w:autoSpaceDN/>
              <w:bidi w:val="0"/>
              <w:adjustRightInd w:val="0"/>
              <w:snapToGrid/>
              <w:spacing w:line="360" w:lineRule="auto"/>
              <w:jc w:val="center"/>
              <w:textAlignment w:val="auto"/>
              <w:rPr>
                <w:rFonts w:ascii="Times New Roman" w:hAnsi="Times New Roman" w:cs="Times New Roman"/>
                <w:b w:val="0"/>
                <w:color w:val="000000"/>
                <w:u w:val="none"/>
              </w:rPr>
            </w:pPr>
            <w:r>
              <w:rPr>
                <w:rFonts w:ascii="Times New Roman" w:hAnsi="Times New Roman" w:cs="Times New Roman"/>
                <w:b w:val="0"/>
                <w:color w:val="000000"/>
                <w:u w:val="none"/>
              </w:rPr>
              <w:t>2</w:t>
            </w:r>
          </w:p>
        </w:tc>
        <w:tc>
          <w:tcPr>
            <w:tcW w:w="255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27FE783">
            <w:pPr>
              <w:pStyle w:val="4"/>
              <w:keepNext w:val="0"/>
              <w:keepLines w:val="0"/>
              <w:pageBreakBefore w:val="0"/>
              <w:widowControl w:val="0"/>
              <w:tabs>
                <w:tab w:val="left" w:pos="3402"/>
              </w:tabs>
              <w:kinsoku/>
              <w:wordWrap/>
              <w:overflowPunct/>
              <w:topLinePunct w:val="0"/>
              <w:autoSpaceDE/>
              <w:autoSpaceDN/>
              <w:bidi w:val="0"/>
              <w:adjustRightInd w:val="0"/>
              <w:snapToGrid/>
              <w:spacing w:line="360" w:lineRule="auto"/>
              <w:jc w:val="center"/>
              <w:textAlignment w:val="auto"/>
              <w:rPr>
                <w:rFonts w:hAnsi="宋体" w:cs="宋体"/>
                <w:b w:val="0"/>
                <w:color w:val="000000"/>
                <w:u w:val="none"/>
              </w:rPr>
            </w:pPr>
            <w:r>
              <w:rPr>
                <w:rFonts w:hAnsi="宋体" w:cs="Times New Roman"/>
                <w:b w:val="0"/>
                <w:color w:val="000000"/>
                <w:u w:val="none"/>
              </w:rPr>
              <w:t>≥</w:t>
            </w:r>
            <w:r>
              <w:rPr>
                <w:rFonts w:ascii="Times New Roman" w:hAnsi="Times New Roman" w:cs="Times New Roman"/>
                <w:b w:val="0"/>
                <w:color w:val="000000"/>
                <w:u w:val="none"/>
              </w:rPr>
              <w:t>3</w:t>
            </w:r>
          </w:p>
        </w:tc>
      </w:tr>
      <w:tr w14:paraId="4F6DEF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66" w:type="dxa"/>
            <w:vMerge w:val="restart"/>
            <w:tcBorders>
              <w:top w:val="single" w:color="F79646" w:sz="4" w:space="0"/>
              <w:left w:val="single" w:color="F79646" w:sz="4" w:space="0"/>
              <w:bottom w:val="single" w:color="F79646" w:sz="4" w:space="0"/>
              <w:right w:val="single" w:color="F79646" w:sz="4" w:space="0"/>
            </w:tcBorders>
            <w:shd w:val="clear" w:color="auto" w:fill="FFFFFF"/>
            <w:vAlign w:val="center"/>
          </w:tcPr>
          <w:p w14:paraId="4A97EE83">
            <w:pPr>
              <w:pStyle w:val="4"/>
              <w:tabs>
                <w:tab w:val="left" w:pos="3402"/>
              </w:tabs>
              <w:adjustRightInd w:val="0"/>
              <w:snapToGrid w:val="0"/>
              <w:spacing w:line="360" w:lineRule="auto"/>
              <w:jc w:val="center"/>
              <w:rPr>
                <w:rFonts w:ascii="Times New Roman" w:hAnsi="Times New Roman" w:cs="Times New Roman"/>
                <w:b w:val="0"/>
                <w:color w:val="000000"/>
                <w:u w:val="none"/>
              </w:rPr>
            </w:pPr>
            <w:r>
              <w:rPr>
                <w:rFonts w:ascii="Times New Roman" w:hAnsi="Times New Roman" w:cs="Times New Roman"/>
                <w:b w:val="0"/>
                <w:color w:val="000000"/>
                <w:u w:val="none"/>
              </w:rPr>
              <w:t>形成原因</w:t>
            </w:r>
          </w:p>
        </w:tc>
        <w:tc>
          <w:tcPr>
            <w:tcW w:w="127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EF578D1">
            <w:pPr>
              <w:pStyle w:val="4"/>
              <w:tabs>
                <w:tab w:val="left" w:pos="3402"/>
              </w:tabs>
              <w:adjustRightInd w:val="0"/>
              <w:snapToGrid w:val="0"/>
              <w:spacing w:line="360" w:lineRule="auto"/>
              <w:jc w:val="center"/>
              <w:rPr>
                <w:rFonts w:ascii="Times New Roman" w:hAnsi="Times New Roman" w:cs="Times New Roman"/>
                <w:b w:val="0"/>
                <w:color w:val="000000"/>
                <w:u w:val="none"/>
              </w:rPr>
            </w:pPr>
            <w:r>
              <w:rPr>
                <w:rFonts w:ascii="Times New Roman" w:hAnsi="Times New Roman" w:cs="Times New Roman"/>
                <w:b w:val="0"/>
                <w:color w:val="000000"/>
                <w:u w:val="none"/>
              </w:rPr>
              <w:t>自然原因</w:t>
            </w:r>
          </w:p>
        </w:tc>
        <w:tc>
          <w:tcPr>
            <w:tcW w:w="212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BC11E46">
            <w:pPr>
              <w:pStyle w:val="4"/>
              <w:tabs>
                <w:tab w:val="left" w:pos="3402"/>
              </w:tabs>
              <w:adjustRightInd w:val="0"/>
              <w:snapToGrid w:val="0"/>
              <w:spacing w:line="360" w:lineRule="auto"/>
              <w:jc w:val="center"/>
              <w:rPr>
                <w:rFonts w:ascii="Times New Roman" w:hAnsi="Times New Roman" w:cs="Times New Roman"/>
                <w:b w:val="0"/>
                <w:color w:val="000000"/>
                <w:u w:val="none"/>
              </w:rPr>
            </w:pPr>
            <w:r>
              <w:rPr>
                <w:rFonts w:ascii="Times New Roman" w:hAnsi="Times New Roman" w:cs="Times New Roman"/>
                <w:b w:val="0"/>
                <w:color w:val="000000"/>
                <w:u w:val="none"/>
              </w:rPr>
              <w:t>单性生殖</w:t>
            </w:r>
          </w:p>
        </w:tc>
        <w:tc>
          <w:tcPr>
            <w:tcW w:w="198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026DD7E">
            <w:pPr>
              <w:pStyle w:val="4"/>
              <w:tabs>
                <w:tab w:val="left" w:pos="3402"/>
              </w:tabs>
              <w:adjustRightInd w:val="0"/>
              <w:snapToGrid w:val="0"/>
              <w:spacing w:line="360" w:lineRule="auto"/>
              <w:jc w:val="center"/>
              <w:rPr>
                <w:rFonts w:ascii="Times New Roman" w:hAnsi="Times New Roman" w:cs="Times New Roman"/>
                <w:b w:val="0"/>
                <w:color w:val="000000"/>
                <w:u w:val="none"/>
              </w:rPr>
            </w:pPr>
            <w:r>
              <w:rPr>
                <w:rFonts w:ascii="Times New Roman" w:hAnsi="Times New Roman" w:cs="Times New Roman"/>
                <w:b w:val="0"/>
                <w:color w:val="000000"/>
                <w:u w:val="none"/>
              </w:rPr>
              <w:t>正常的有性生殖</w:t>
            </w:r>
          </w:p>
        </w:tc>
        <w:tc>
          <w:tcPr>
            <w:tcW w:w="255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A17B793">
            <w:pPr>
              <w:pStyle w:val="4"/>
              <w:tabs>
                <w:tab w:val="left" w:pos="3402"/>
              </w:tabs>
              <w:adjustRightInd w:val="0"/>
              <w:snapToGrid w:val="0"/>
              <w:spacing w:line="360" w:lineRule="auto"/>
              <w:jc w:val="left"/>
              <w:rPr>
                <w:rFonts w:ascii="Times New Roman" w:hAnsi="Times New Roman" w:cs="Times New Roman"/>
                <w:b w:val="0"/>
                <w:color w:val="000000"/>
                <w:u w:val="none"/>
              </w:rPr>
            </w:pPr>
            <w:r>
              <w:rPr>
                <w:rFonts w:ascii="Times New Roman" w:hAnsi="Times New Roman" w:cs="Times New Roman"/>
                <w:b w:val="0"/>
                <w:color w:val="000000"/>
                <w:u w:val="none"/>
              </w:rPr>
              <w:t>外界环境条件剧变(如低温)</w:t>
            </w:r>
          </w:p>
        </w:tc>
      </w:tr>
      <w:tr w14:paraId="061A31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66" w:type="dxa"/>
            <w:vMerge w:val="continue"/>
            <w:tcBorders>
              <w:top w:val="single" w:color="F79646" w:sz="4" w:space="0"/>
              <w:left w:val="single" w:color="F79646" w:sz="4" w:space="0"/>
              <w:bottom w:val="single" w:color="F79646" w:sz="4" w:space="0"/>
              <w:right w:val="single" w:color="F79646" w:sz="4" w:space="0"/>
            </w:tcBorders>
            <w:shd w:val="clear" w:color="auto" w:fill="FFFFFF"/>
            <w:vAlign w:val="center"/>
          </w:tcPr>
          <w:p w14:paraId="29CF0FA7">
            <w:pPr>
              <w:pStyle w:val="4"/>
              <w:tabs>
                <w:tab w:val="left" w:pos="3402"/>
              </w:tabs>
              <w:adjustRightInd w:val="0"/>
              <w:snapToGrid w:val="0"/>
              <w:spacing w:line="360" w:lineRule="auto"/>
              <w:jc w:val="center"/>
              <w:rPr>
                <w:rFonts w:ascii="Times New Roman" w:hAnsi="Times New Roman" w:cs="Times New Roman"/>
                <w:b w:val="0"/>
                <w:color w:val="000000"/>
                <w:u w:val="none"/>
              </w:rPr>
            </w:pPr>
          </w:p>
        </w:tc>
        <w:tc>
          <w:tcPr>
            <w:tcW w:w="127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589420B">
            <w:pPr>
              <w:pStyle w:val="4"/>
              <w:tabs>
                <w:tab w:val="left" w:pos="3402"/>
              </w:tabs>
              <w:adjustRightInd w:val="0"/>
              <w:snapToGrid w:val="0"/>
              <w:spacing w:line="360" w:lineRule="auto"/>
              <w:jc w:val="center"/>
              <w:rPr>
                <w:rFonts w:ascii="Times New Roman" w:hAnsi="Times New Roman" w:cs="Times New Roman"/>
                <w:b w:val="0"/>
                <w:color w:val="000000"/>
                <w:u w:val="none"/>
              </w:rPr>
            </w:pPr>
            <w:r>
              <w:rPr>
                <w:rFonts w:ascii="Times New Roman" w:hAnsi="Times New Roman" w:cs="Times New Roman"/>
                <w:b w:val="0"/>
                <w:color w:val="000000"/>
                <w:u w:val="none"/>
              </w:rPr>
              <w:t>人工诱导</w:t>
            </w:r>
          </w:p>
        </w:tc>
        <w:tc>
          <w:tcPr>
            <w:tcW w:w="212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B2ABC8E">
            <w:pPr>
              <w:pStyle w:val="4"/>
              <w:tabs>
                <w:tab w:val="left" w:pos="3402"/>
              </w:tabs>
              <w:adjustRightInd w:val="0"/>
              <w:snapToGrid w:val="0"/>
              <w:spacing w:line="360" w:lineRule="auto"/>
              <w:jc w:val="center"/>
              <w:rPr>
                <w:rFonts w:ascii="Times New Roman" w:hAnsi="Times New Roman" w:cs="Times New Roman"/>
                <w:b w:val="0"/>
                <w:color w:val="000000"/>
                <w:u w:val="none"/>
              </w:rPr>
            </w:pPr>
            <w:r>
              <w:rPr>
                <w:rFonts w:ascii="Times New Roman" w:hAnsi="Times New Roman" w:cs="Times New Roman"/>
                <w:b w:val="0"/>
                <w:color w:val="000000"/>
                <w:u w:val="none"/>
              </w:rPr>
              <w:t>花药离体培养</w:t>
            </w:r>
          </w:p>
        </w:tc>
        <w:tc>
          <w:tcPr>
            <w:tcW w:w="198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F7FEB3F">
            <w:pPr>
              <w:pStyle w:val="4"/>
              <w:tabs>
                <w:tab w:val="left" w:pos="3402"/>
              </w:tabs>
              <w:adjustRightInd w:val="0"/>
              <w:snapToGrid w:val="0"/>
              <w:spacing w:line="360" w:lineRule="auto"/>
              <w:jc w:val="left"/>
              <w:rPr>
                <w:rFonts w:ascii="Times New Roman" w:hAnsi="Times New Roman" w:cs="Times New Roman"/>
                <w:b w:val="0"/>
                <w:color w:val="000000"/>
                <w:u w:val="none"/>
              </w:rPr>
            </w:pPr>
            <w:r>
              <w:rPr>
                <w:rFonts w:ascii="Times New Roman" w:hAnsi="Times New Roman" w:cs="Times New Roman"/>
                <w:b w:val="0"/>
                <w:color w:val="000000"/>
                <w:u w:val="none"/>
              </w:rPr>
              <w:t>秋水仙素处理单倍体幼苗</w:t>
            </w:r>
          </w:p>
        </w:tc>
        <w:tc>
          <w:tcPr>
            <w:tcW w:w="255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E534559">
            <w:pPr>
              <w:pStyle w:val="4"/>
              <w:tabs>
                <w:tab w:val="left" w:pos="3402"/>
              </w:tabs>
              <w:adjustRightInd w:val="0"/>
              <w:snapToGrid w:val="0"/>
              <w:spacing w:line="360" w:lineRule="auto"/>
              <w:jc w:val="left"/>
              <w:rPr>
                <w:rFonts w:hAnsi="宋体" w:cs="宋体"/>
                <w:b w:val="0"/>
                <w:color w:val="000000"/>
                <w:u w:val="none"/>
              </w:rPr>
            </w:pPr>
            <w:r>
              <w:rPr>
                <w:rFonts w:ascii="Times New Roman" w:hAnsi="Times New Roman" w:cs="Times New Roman"/>
                <w:b w:val="0"/>
                <w:color w:val="000000"/>
                <w:u w:val="none"/>
              </w:rPr>
              <w:t>秋水仙素处理萌发的种子或幼苗</w:t>
            </w:r>
          </w:p>
        </w:tc>
      </w:tr>
      <w:tr w14:paraId="6068DE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42" w:type="dxa"/>
            <w:gridSpan w:val="2"/>
            <w:tcBorders>
              <w:top w:val="single" w:color="F79646" w:sz="4" w:space="0"/>
              <w:left w:val="single" w:color="F79646" w:sz="4" w:space="0"/>
              <w:bottom w:val="single" w:color="F79646" w:sz="4" w:space="0"/>
              <w:right w:val="single" w:color="F79646" w:sz="4" w:space="0"/>
            </w:tcBorders>
            <w:shd w:val="clear" w:color="auto" w:fill="FFFFFF"/>
            <w:vAlign w:val="center"/>
          </w:tcPr>
          <w:p w14:paraId="5B854F95">
            <w:pPr>
              <w:pStyle w:val="4"/>
              <w:tabs>
                <w:tab w:val="left" w:pos="3402"/>
              </w:tabs>
              <w:adjustRightInd w:val="0"/>
              <w:snapToGrid w:val="0"/>
              <w:spacing w:line="360" w:lineRule="auto"/>
              <w:jc w:val="center"/>
              <w:rPr>
                <w:rFonts w:ascii="Times New Roman" w:hAnsi="Times New Roman" w:cs="Times New Roman"/>
                <w:b w:val="0"/>
                <w:color w:val="000000"/>
                <w:u w:val="none"/>
              </w:rPr>
            </w:pPr>
            <w:r>
              <w:rPr>
                <w:rFonts w:ascii="Times New Roman" w:hAnsi="Times New Roman" w:cs="Times New Roman"/>
                <w:b w:val="0"/>
                <w:color w:val="000000"/>
                <w:u w:val="none"/>
              </w:rPr>
              <w:t>举例</w:t>
            </w:r>
          </w:p>
        </w:tc>
        <w:tc>
          <w:tcPr>
            <w:tcW w:w="212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B7CE1A0">
            <w:pPr>
              <w:pStyle w:val="4"/>
              <w:tabs>
                <w:tab w:val="left" w:pos="3402"/>
              </w:tabs>
              <w:adjustRightInd w:val="0"/>
              <w:snapToGrid w:val="0"/>
              <w:spacing w:line="360" w:lineRule="auto"/>
              <w:jc w:val="center"/>
              <w:rPr>
                <w:rFonts w:ascii="Times New Roman" w:hAnsi="Times New Roman" w:cs="Times New Roman"/>
                <w:b w:val="0"/>
                <w:color w:val="000000"/>
                <w:u w:val="none"/>
              </w:rPr>
            </w:pPr>
            <w:r>
              <w:rPr>
                <w:rFonts w:ascii="Times New Roman" w:hAnsi="Times New Roman" w:cs="Times New Roman"/>
                <w:b w:val="0"/>
                <w:color w:val="000000"/>
                <w:u w:val="none"/>
              </w:rPr>
              <w:t>蜜蜂的雄蜂</w:t>
            </w:r>
          </w:p>
        </w:tc>
        <w:tc>
          <w:tcPr>
            <w:tcW w:w="198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A7B0B48">
            <w:pPr>
              <w:pStyle w:val="4"/>
              <w:tabs>
                <w:tab w:val="left" w:pos="3402"/>
              </w:tabs>
              <w:adjustRightInd w:val="0"/>
              <w:snapToGrid w:val="0"/>
              <w:spacing w:line="360" w:lineRule="auto"/>
              <w:jc w:val="left"/>
              <w:rPr>
                <w:rFonts w:ascii="Times New Roman" w:hAnsi="Times New Roman" w:cs="Times New Roman"/>
                <w:b w:val="0"/>
                <w:color w:val="000000"/>
                <w:u w:val="none"/>
              </w:rPr>
            </w:pPr>
            <w:r>
              <w:rPr>
                <w:rFonts w:ascii="Times New Roman" w:hAnsi="Times New Roman" w:cs="Times New Roman"/>
                <w:b w:val="0"/>
                <w:color w:val="000000"/>
                <w:u w:val="none"/>
              </w:rPr>
              <w:t>几乎全部的动物和过半数的高等植物</w:t>
            </w:r>
          </w:p>
        </w:tc>
        <w:tc>
          <w:tcPr>
            <w:tcW w:w="255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D63F56E">
            <w:pPr>
              <w:pStyle w:val="4"/>
              <w:tabs>
                <w:tab w:val="left" w:pos="3402"/>
              </w:tabs>
              <w:adjustRightInd w:val="0"/>
              <w:snapToGrid w:val="0"/>
              <w:spacing w:line="360" w:lineRule="auto"/>
              <w:jc w:val="left"/>
              <w:rPr>
                <w:rFonts w:ascii="Times New Roman" w:hAnsi="Times New Roman" w:cs="Times New Roman"/>
                <w:b w:val="0"/>
                <w:color w:val="000000"/>
                <w:u w:val="none"/>
              </w:rPr>
            </w:pPr>
            <w:r>
              <w:rPr>
                <w:rFonts w:ascii="Times New Roman" w:hAnsi="Times New Roman" w:cs="Times New Roman"/>
                <w:b w:val="0"/>
                <w:color w:val="000000"/>
                <w:u w:val="none"/>
              </w:rPr>
              <w:t>香蕉(三倍体)；马铃薯(四倍体)；八倍体小黑麦</w:t>
            </w:r>
          </w:p>
        </w:tc>
      </w:tr>
    </w:tbl>
    <w:p w14:paraId="01F2E9E8">
      <w:pPr>
        <w:pStyle w:val="4"/>
        <w:numPr>
          <w:ilvl w:val="0"/>
          <w:numId w:val="25"/>
        </w:numPr>
        <w:tabs>
          <w:tab w:val="left" w:pos="3402"/>
        </w:tabs>
        <w:adjustRightInd w:val="0"/>
        <w:snapToGrid w:val="0"/>
        <w:spacing w:line="360" w:lineRule="auto"/>
        <w:ind w:firstLine="210" w:firstLineChars="100"/>
        <w:jc w:val="left"/>
        <w:rPr>
          <w:rFonts w:hint="eastAsia" w:ascii="Times New Roman" w:hAnsi="Times New Roman" w:cs="Times New Roman"/>
          <w:lang w:val="en-US" w:eastAsia="zh-CN"/>
        </w:rPr>
      </w:pPr>
      <w:r>
        <w:rPr>
          <w:rFonts w:ascii="Times New Roman" w:hAnsi="Times New Roman" w:cs="Times New Roman"/>
        </w:rPr>
        <w:t>多倍体育种</w:t>
      </w:r>
      <w:r>
        <w:rPr>
          <w:rFonts w:hint="eastAsia" w:ascii="Times New Roman" w:hAnsi="Times New Roman" w:cs="Times New Roman"/>
          <w:lang w:val="en-US" w:eastAsia="zh-CN"/>
        </w:rPr>
        <w:t>和单倍体育种</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6"/>
        <w:gridCol w:w="4756"/>
        <w:gridCol w:w="4756"/>
      </w:tblGrid>
      <w:tr w14:paraId="277048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6"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74F59698">
            <w:pPr>
              <w:pStyle w:val="4"/>
              <w:keepNext w:val="0"/>
              <w:keepLines w:val="0"/>
              <w:pageBreakBefore w:val="0"/>
              <w:widowControl w:val="0"/>
              <w:numPr>
                <w:ilvl w:val="0"/>
                <w:numId w:val="0"/>
              </w:numPr>
              <w:tabs>
                <w:tab w:val="left" w:pos="3402"/>
              </w:tabs>
              <w:kinsoku/>
              <w:wordWrap/>
              <w:overflowPunct/>
              <w:topLinePunct w:val="0"/>
              <w:autoSpaceDE/>
              <w:autoSpaceDN/>
              <w:bidi w:val="0"/>
              <w:adjustRightInd w:val="0"/>
              <w:snapToGrid/>
              <w:spacing w:line="360" w:lineRule="auto"/>
              <w:jc w:val="center"/>
              <w:textAlignment w:val="auto"/>
              <w:rPr>
                <w:rFonts w:hint="default" w:ascii="Times New Roman" w:hAnsi="Times New Roman" w:cs="Times New Roman"/>
                <w:b/>
                <w:color w:val="000000"/>
                <w:vertAlign w:val="baseline"/>
                <w:lang w:val="en-US" w:eastAsia="zh-CN"/>
              </w:rPr>
            </w:pPr>
            <w:r>
              <w:rPr>
                <w:rFonts w:hint="eastAsia" w:ascii="Times New Roman" w:hAnsi="Times New Roman" w:cs="Times New Roman"/>
                <w:b/>
                <w:color w:val="000000"/>
                <w:vertAlign w:val="baseline"/>
                <w:lang w:val="en-US" w:eastAsia="zh-CN"/>
              </w:rPr>
              <w:t>类型</w:t>
            </w:r>
          </w:p>
        </w:tc>
        <w:tc>
          <w:tcPr>
            <w:tcW w:w="4756"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52AD5C0B">
            <w:pPr>
              <w:pStyle w:val="4"/>
              <w:keepNext w:val="0"/>
              <w:keepLines w:val="0"/>
              <w:pageBreakBefore w:val="0"/>
              <w:widowControl w:val="0"/>
              <w:numPr>
                <w:ilvl w:val="0"/>
                <w:numId w:val="0"/>
              </w:numPr>
              <w:tabs>
                <w:tab w:val="left" w:pos="3402"/>
              </w:tabs>
              <w:kinsoku/>
              <w:wordWrap/>
              <w:overflowPunct/>
              <w:topLinePunct w:val="0"/>
              <w:autoSpaceDE/>
              <w:autoSpaceDN/>
              <w:bidi w:val="0"/>
              <w:adjustRightInd w:val="0"/>
              <w:snapToGrid/>
              <w:spacing w:line="360" w:lineRule="auto"/>
              <w:jc w:val="center"/>
              <w:textAlignment w:val="auto"/>
              <w:rPr>
                <w:rFonts w:hint="default" w:ascii="Times New Roman" w:hAnsi="Times New Roman" w:cs="Times New Roman"/>
                <w:b/>
                <w:color w:val="000000"/>
                <w:vertAlign w:val="baseline"/>
                <w:lang w:val="en-US" w:eastAsia="zh-CN"/>
              </w:rPr>
            </w:pPr>
            <w:r>
              <w:rPr>
                <w:rFonts w:hint="eastAsia" w:ascii="Times New Roman" w:hAnsi="Times New Roman" w:cs="Times New Roman"/>
                <w:b/>
                <w:color w:val="000000"/>
                <w:vertAlign w:val="baseline"/>
                <w:lang w:val="en-US" w:eastAsia="zh-CN"/>
              </w:rPr>
              <w:t>多倍体育种</w:t>
            </w:r>
          </w:p>
        </w:tc>
        <w:tc>
          <w:tcPr>
            <w:tcW w:w="4756"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3FC7C6D4">
            <w:pPr>
              <w:pStyle w:val="4"/>
              <w:keepNext w:val="0"/>
              <w:keepLines w:val="0"/>
              <w:pageBreakBefore w:val="0"/>
              <w:widowControl w:val="0"/>
              <w:numPr>
                <w:ilvl w:val="0"/>
                <w:numId w:val="0"/>
              </w:numPr>
              <w:tabs>
                <w:tab w:val="left" w:pos="3402"/>
              </w:tabs>
              <w:kinsoku/>
              <w:wordWrap/>
              <w:overflowPunct/>
              <w:topLinePunct w:val="0"/>
              <w:autoSpaceDE/>
              <w:autoSpaceDN/>
              <w:bidi w:val="0"/>
              <w:adjustRightInd w:val="0"/>
              <w:snapToGrid/>
              <w:spacing w:line="360" w:lineRule="auto"/>
              <w:jc w:val="center"/>
              <w:textAlignment w:val="auto"/>
              <w:rPr>
                <w:rFonts w:hint="default" w:ascii="Times New Roman" w:hAnsi="Times New Roman" w:cs="Times New Roman"/>
                <w:b/>
                <w:color w:val="000000"/>
                <w:vertAlign w:val="baseline"/>
                <w:lang w:val="en-US" w:eastAsia="zh-CN"/>
              </w:rPr>
            </w:pPr>
            <w:r>
              <w:rPr>
                <w:rFonts w:hint="eastAsia" w:ascii="Times New Roman" w:hAnsi="Times New Roman" w:cs="Times New Roman"/>
                <w:b/>
                <w:color w:val="000000"/>
                <w:vertAlign w:val="baseline"/>
                <w:lang w:val="en-US" w:eastAsia="zh-CN"/>
              </w:rPr>
              <w:t>单倍体育种</w:t>
            </w:r>
          </w:p>
        </w:tc>
      </w:tr>
      <w:tr w14:paraId="5C42CA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EAAC05A">
            <w:pPr>
              <w:pStyle w:val="4"/>
              <w:keepNext w:val="0"/>
              <w:keepLines w:val="0"/>
              <w:pageBreakBefore w:val="0"/>
              <w:widowControl w:val="0"/>
              <w:numPr>
                <w:ilvl w:val="0"/>
                <w:numId w:val="0"/>
              </w:numPr>
              <w:tabs>
                <w:tab w:val="left" w:pos="3402"/>
              </w:tabs>
              <w:kinsoku/>
              <w:wordWrap/>
              <w:overflowPunct/>
              <w:topLinePunct w:val="0"/>
              <w:autoSpaceDE/>
              <w:autoSpaceDN/>
              <w:bidi w:val="0"/>
              <w:adjustRightInd w:val="0"/>
              <w:snapToGrid/>
              <w:spacing w:line="360" w:lineRule="auto"/>
              <w:jc w:val="center"/>
              <w:textAlignment w:val="auto"/>
              <w:rPr>
                <w:rFonts w:hint="default" w:ascii="Times New Roman" w:hAnsi="Times New Roman" w:cs="Times New Roman"/>
                <w:b w:val="0"/>
                <w:color w:val="000000"/>
                <w:vertAlign w:val="baseline"/>
                <w:lang w:val="en-US" w:eastAsia="zh-CN"/>
              </w:rPr>
            </w:pPr>
            <w:r>
              <w:rPr>
                <w:rFonts w:hint="eastAsia" w:ascii="Times New Roman" w:hAnsi="Times New Roman" w:cs="Times New Roman"/>
                <w:b w:val="0"/>
                <w:color w:val="000000"/>
                <w:vertAlign w:val="baseline"/>
                <w:lang w:val="en-US" w:eastAsia="zh-CN"/>
              </w:rPr>
              <w:t>原理</w:t>
            </w:r>
          </w:p>
        </w:tc>
        <w:tc>
          <w:tcPr>
            <w:tcW w:w="475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5AF2157">
            <w:pPr>
              <w:pStyle w:val="4"/>
              <w:keepNext w:val="0"/>
              <w:keepLines w:val="0"/>
              <w:pageBreakBefore w:val="0"/>
              <w:widowControl w:val="0"/>
              <w:numPr>
                <w:ilvl w:val="0"/>
                <w:numId w:val="0"/>
              </w:numPr>
              <w:tabs>
                <w:tab w:val="left" w:pos="3402"/>
              </w:tabs>
              <w:kinsoku/>
              <w:wordWrap/>
              <w:overflowPunct/>
              <w:topLinePunct w:val="0"/>
              <w:autoSpaceDE/>
              <w:autoSpaceDN/>
              <w:bidi w:val="0"/>
              <w:adjustRightInd w:val="0"/>
              <w:snapToGrid/>
              <w:spacing w:line="360" w:lineRule="auto"/>
              <w:jc w:val="center"/>
              <w:textAlignment w:val="auto"/>
              <w:rPr>
                <w:rFonts w:hint="default" w:ascii="Times New Roman" w:hAnsi="Times New Roman" w:cs="Times New Roman"/>
                <w:b w:val="0"/>
                <w:color w:val="000000"/>
                <w:u w:val="none"/>
                <w:vertAlign w:val="baseline"/>
                <w:lang w:val="en-US" w:eastAsia="zh-CN"/>
              </w:rPr>
            </w:pPr>
            <w:r>
              <w:rPr>
                <w:rFonts w:ascii="Times New Roman" w:hAnsi="Times New Roman" w:cs="Times New Roman"/>
                <w:b w:val="0"/>
                <w:color w:val="000000"/>
                <w:u w:val="none"/>
              </w:rPr>
              <w:t>染色体数目变异</w:t>
            </w:r>
          </w:p>
        </w:tc>
        <w:tc>
          <w:tcPr>
            <w:tcW w:w="475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74C5A1A">
            <w:pPr>
              <w:pStyle w:val="4"/>
              <w:keepNext w:val="0"/>
              <w:keepLines w:val="0"/>
              <w:pageBreakBefore w:val="0"/>
              <w:widowControl w:val="0"/>
              <w:numPr>
                <w:ilvl w:val="0"/>
                <w:numId w:val="0"/>
              </w:numPr>
              <w:tabs>
                <w:tab w:val="left" w:pos="3402"/>
              </w:tabs>
              <w:kinsoku/>
              <w:wordWrap/>
              <w:overflowPunct/>
              <w:topLinePunct w:val="0"/>
              <w:autoSpaceDE/>
              <w:autoSpaceDN/>
              <w:bidi w:val="0"/>
              <w:adjustRightInd w:val="0"/>
              <w:snapToGrid/>
              <w:spacing w:line="360" w:lineRule="auto"/>
              <w:jc w:val="center"/>
              <w:textAlignment w:val="auto"/>
              <w:rPr>
                <w:rFonts w:hint="default" w:ascii="Times New Roman" w:hAnsi="Times New Roman" w:cs="Times New Roman"/>
                <w:b w:val="0"/>
                <w:color w:val="000000"/>
                <w:u w:val="none"/>
                <w:vertAlign w:val="baseline"/>
                <w:lang w:val="en-US" w:eastAsia="zh-CN"/>
              </w:rPr>
            </w:pPr>
            <w:r>
              <w:rPr>
                <w:rFonts w:ascii="Times New Roman" w:hAnsi="Times New Roman" w:cs="Times New Roman"/>
                <w:b w:val="0"/>
                <w:color w:val="000000"/>
                <w:u w:val="none"/>
              </w:rPr>
              <w:t>染色体(数目)变异</w:t>
            </w:r>
          </w:p>
        </w:tc>
      </w:tr>
      <w:tr w14:paraId="5D7752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C44A5BF">
            <w:pPr>
              <w:pStyle w:val="4"/>
              <w:keepNext w:val="0"/>
              <w:keepLines w:val="0"/>
              <w:pageBreakBefore w:val="0"/>
              <w:widowControl w:val="0"/>
              <w:numPr>
                <w:ilvl w:val="0"/>
                <w:numId w:val="0"/>
              </w:numPr>
              <w:tabs>
                <w:tab w:val="left" w:pos="3402"/>
              </w:tabs>
              <w:kinsoku/>
              <w:wordWrap/>
              <w:overflowPunct/>
              <w:topLinePunct w:val="0"/>
              <w:autoSpaceDE/>
              <w:autoSpaceDN/>
              <w:bidi w:val="0"/>
              <w:adjustRightInd w:val="0"/>
              <w:snapToGrid/>
              <w:spacing w:line="360" w:lineRule="auto"/>
              <w:jc w:val="center"/>
              <w:textAlignment w:val="auto"/>
              <w:rPr>
                <w:rFonts w:hint="default" w:ascii="Times New Roman" w:hAnsi="Times New Roman" w:cs="Times New Roman"/>
                <w:b w:val="0"/>
                <w:color w:val="000000"/>
                <w:vertAlign w:val="baseline"/>
                <w:lang w:val="en-US" w:eastAsia="zh-CN"/>
              </w:rPr>
            </w:pPr>
            <w:r>
              <w:rPr>
                <w:rFonts w:hint="eastAsia" w:ascii="Times New Roman" w:hAnsi="Times New Roman" w:cs="Times New Roman"/>
                <w:b w:val="0"/>
                <w:color w:val="000000"/>
                <w:vertAlign w:val="baseline"/>
                <w:lang w:val="en-US" w:eastAsia="zh-CN"/>
              </w:rPr>
              <w:t>方法</w:t>
            </w:r>
          </w:p>
        </w:tc>
        <w:tc>
          <w:tcPr>
            <w:tcW w:w="475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E5F2FEE">
            <w:pPr>
              <w:pStyle w:val="4"/>
              <w:keepNext w:val="0"/>
              <w:keepLines w:val="0"/>
              <w:pageBreakBefore w:val="0"/>
              <w:widowControl w:val="0"/>
              <w:numPr>
                <w:ilvl w:val="0"/>
                <w:numId w:val="0"/>
              </w:numPr>
              <w:tabs>
                <w:tab w:val="left" w:pos="3402"/>
              </w:tabs>
              <w:kinsoku/>
              <w:wordWrap/>
              <w:overflowPunct/>
              <w:topLinePunct w:val="0"/>
              <w:autoSpaceDE/>
              <w:autoSpaceDN/>
              <w:bidi w:val="0"/>
              <w:adjustRightInd w:val="0"/>
              <w:snapToGrid/>
              <w:spacing w:line="360" w:lineRule="auto"/>
              <w:jc w:val="center"/>
              <w:textAlignment w:val="auto"/>
              <w:rPr>
                <w:rFonts w:hint="default" w:ascii="Times New Roman" w:hAnsi="Times New Roman" w:cs="Times New Roman" w:eastAsiaTheme="minorEastAsia"/>
                <w:b w:val="0"/>
                <w:color w:val="000000"/>
                <w:u w:val="none"/>
                <w:vertAlign w:val="baseline"/>
                <w:lang w:val="en-US" w:eastAsia="zh-CN"/>
              </w:rPr>
            </w:pPr>
            <w:r>
              <w:rPr>
                <w:rFonts w:ascii="Times New Roman" w:hAnsi="Times New Roman" w:cs="Times New Roman"/>
                <w:b w:val="0"/>
                <w:color w:val="000000"/>
                <w:u w:val="none"/>
              </w:rPr>
              <w:t>用秋水仙素诱发或低温处理</w:t>
            </w:r>
            <w:r>
              <w:rPr>
                <w:rFonts w:hint="eastAsia" w:ascii="Times New Roman" w:hAnsi="Times New Roman" w:cs="Times New Roman"/>
                <w:b w:val="0"/>
                <w:color w:val="000000"/>
                <w:u w:val="none"/>
                <w:lang w:val="en-US" w:eastAsia="zh-CN"/>
              </w:rPr>
              <w:t>萌发的种子或幼苗</w:t>
            </w:r>
          </w:p>
        </w:tc>
        <w:tc>
          <w:tcPr>
            <w:tcW w:w="475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DE63A3E">
            <w:pPr>
              <w:pStyle w:val="4"/>
              <w:tabs>
                <w:tab w:val="left" w:pos="3402"/>
              </w:tabs>
              <w:adjustRightInd w:val="0"/>
              <w:snapToGrid w:val="0"/>
              <w:spacing w:line="360" w:lineRule="auto"/>
              <w:jc w:val="center"/>
              <w:rPr>
                <w:rFonts w:hint="default" w:ascii="Times New Roman" w:hAnsi="Times New Roman" w:cs="Times New Roman"/>
                <w:b w:val="0"/>
                <w:color w:val="000000"/>
                <w:u w:val="none"/>
                <w:vertAlign w:val="baseline"/>
                <w:lang w:val="en-US" w:eastAsia="zh-CN"/>
              </w:rPr>
            </w:pPr>
            <w:r>
              <w:rPr>
                <w:rFonts w:ascii="Times New Roman" w:hAnsi="Times New Roman" w:cs="Times New Roman"/>
                <w:b w:val="0"/>
                <w:color w:val="000000"/>
                <w:u w:val="none"/>
              </w:rPr>
              <w:t>常采用花药(或花粉)离体培养的方法来获得单倍体植株，然后人工诱导使这些植株的染色体数目加倍，恢复到正常植株的染色体数目。</w:t>
            </w:r>
          </w:p>
        </w:tc>
      </w:tr>
      <w:tr w14:paraId="3F3682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4614AB6">
            <w:pPr>
              <w:pStyle w:val="4"/>
              <w:keepNext w:val="0"/>
              <w:keepLines w:val="0"/>
              <w:pageBreakBefore w:val="0"/>
              <w:widowControl w:val="0"/>
              <w:numPr>
                <w:ilvl w:val="0"/>
                <w:numId w:val="0"/>
              </w:numPr>
              <w:tabs>
                <w:tab w:val="left" w:pos="3402"/>
              </w:tabs>
              <w:kinsoku/>
              <w:wordWrap/>
              <w:overflowPunct/>
              <w:topLinePunct w:val="0"/>
              <w:autoSpaceDE/>
              <w:autoSpaceDN/>
              <w:bidi w:val="0"/>
              <w:adjustRightInd w:val="0"/>
              <w:snapToGrid/>
              <w:spacing w:line="360" w:lineRule="auto"/>
              <w:jc w:val="center"/>
              <w:textAlignment w:val="auto"/>
              <w:rPr>
                <w:rFonts w:hint="default" w:ascii="Times New Roman" w:hAnsi="Times New Roman" w:cs="Times New Roman"/>
                <w:b w:val="0"/>
                <w:color w:val="000000"/>
                <w:vertAlign w:val="baseline"/>
                <w:lang w:val="en-US" w:eastAsia="zh-CN"/>
              </w:rPr>
            </w:pPr>
            <w:r>
              <w:rPr>
                <w:rFonts w:hint="eastAsia" w:ascii="Times New Roman" w:hAnsi="Times New Roman" w:cs="Times New Roman"/>
                <w:b w:val="0"/>
                <w:color w:val="000000"/>
                <w:vertAlign w:val="baseline"/>
                <w:lang w:val="en-US" w:eastAsia="zh-CN"/>
              </w:rPr>
              <w:t>过程</w:t>
            </w:r>
          </w:p>
        </w:tc>
        <w:tc>
          <w:tcPr>
            <w:tcW w:w="475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398107F">
            <w:pPr>
              <w:pStyle w:val="4"/>
              <w:keepNext w:val="0"/>
              <w:keepLines w:val="0"/>
              <w:pageBreakBefore w:val="0"/>
              <w:widowControl w:val="0"/>
              <w:numPr>
                <w:ilvl w:val="0"/>
                <w:numId w:val="0"/>
              </w:numPr>
              <w:tabs>
                <w:tab w:val="left" w:pos="3402"/>
              </w:tabs>
              <w:kinsoku/>
              <w:wordWrap/>
              <w:overflowPunct/>
              <w:topLinePunct w:val="0"/>
              <w:autoSpaceDE/>
              <w:autoSpaceDN/>
              <w:bidi w:val="0"/>
              <w:adjustRightInd w:val="0"/>
              <w:snapToGrid/>
              <w:spacing w:line="360" w:lineRule="auto"/>
              <w:jc w:val="center"/>
              <w:textAlignment w:val="auto"/>
              <w:rPr>
                <w:rFonts w:hint="default" w:ascii="Times New Roman" w:hAnsi="Times New Roman" w:cs="Times New Roman"/>
                <w:b w:val="0"/>
                <w:color w:val="000000"/>
                <w:vertAlign w:val="baseline"/>
                <w:lang w:val="en-US" w:eastAsia="zh-CN"/>
              </w:rPr>
            </w:pPr>
            <w:r>
              <w:rPr>
                <w:rFonts w:ascii="Times New Roman" w:hAnsi="Times New Roman" w:cs="Times New Roman"/>
                <w:b w:val="0"/>
                <w:color w:val="000000"/>
              </w:rPr>
              <w:drawing>
                <wp:inline distT="0" distB="0" distL="114300" distR="114300">
                  <wp:extent cx="2848610" cy="782320"/>
                  <wp:effectExtent l="0" t="0" r="8890" b="5080"/>
                  <wp:docPr id="28"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0"/>
                          <pic:cNvPicPr>
                            <a:picLocks noChangeAspect="1"/>
                          </pic:cNvPicPr>
                        </pic:nvPicPr>
                        <pic:blipFill>
                          <a:blip r:embed="rId65"/>
                          <a:stretch>
                            <a:fillRect/>
                          </a:stretch>
                        </pic:blipFill>
                        <pic:spPr>
                          <a:xfrm>
                            <a:off x="0" y="0"/>
                            <a:ext cx="2848610" cy="782320"/>
                          </a:xfrm>
                          <a:prstGeom prst="rect">
                            <a:avLst/>
                          </a:prstGeom>
                          <a:noFill/>
                          <a:ln>
                            <a:noFill/>
                          </a:ln>
                        </pic:spPr>
                      </pic:pic>
                    </a:graphicData>
                  </a:graphic>
                </wp:inline>
              </w:drawing>
            </w:r>
          </w:p>
        </w:tc>
        <w:tc>
          <w:tcPr>
            <w:tcW w:w="475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F4AB167">
            <w:pPr>
              <w:pStyle w:val="4"/>
              <w:keepNext w:val="0"/>
              <w:keepLines w:val="0"/>
              <w:pageBreakBefore w:val="0"/>
              <w:widowControl w:val="0"/>
              <w:numPr>
                <w:ilvl w:val="0"/>
                <w:numId w:val="0"/>
              </w:numPr>
              <w:tabs>
                <w:tab w:val="left" w:pos="3402"/>
              </w:tabs>
              <w:kinsoku/>
              <w:wordWrap/>
              <w:overflowPunct/>
              <w:topLinePunct w:val="0"/>
              <w:autoSpaceDE/>
              <w:autoSpaceDN/>
              <w:bidi w:val="0"/>
              <w:adjustRightInd w:val="0"/>
              <w:snapToGrid/>
              <w:spacing w:line="360" w:lineRule="auto"/>
              <w:jc w:val="center"/>
              <w:textAlignment w:val="auto"/>
              <w:rPr>
                <w:rFonts w:hint="default" w:ascii="Times New Roman" w:hAnsi="Times New Roman" w:cs="Times New Roman"/>
                <w:b w:val="0"/>
                <w:color w:val="000000"/>
                <w:vertAlign w:val="baseline"/>
                <w:lang w:val="en-US" w:eastAsia="zh-CN"/>
              </w:rPr>
            </w:pPr>
            <w:r>
              <w:rPr>
                <w:rFonts w:ascii="Times New Roman" w:hAnsi="Times New Roman" w:cs="Times New Roman"/>
                <w:b w:val="0"/>
                <w:color w:val="000000"/>
              </w:rPr>
              <w:drawing>
                <wp:inline distT="0" distB="0" distL="114300" distR="114300">
                  <wp:extent cx="2875280" cy="438785"/>
                  <wp:effectExtent l="0" t="0" r="7620" b="5715"/>
                  <wp:docPr id="5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2"/>
                          <pic:cNvPicPr>
                            <a:picLocks noChangeAspect="1"/>
                          </pic:cNvPicPr>
                        </pic:nvPicPr>
                        <pic:blipFill>
                          <a:blip r:embed="rId66"/>
                          <a:stretch>
                            <a:fillRect/>
                          </a:stretch>
                        </pic:blipFill>
                        <pic:spPr>
                          <a:xfrm>
                            <a:off x="0" y="0"/>
                            <a:ext cx="2875280" cy="438785"/>
                          </a:xfrm>
                          <a:prstGeom prst="rect">
                            <a:avLst/>
                          </a:prstGeom>
                          <a:noFill/>
                          <a:ln>
                            <a:noFill/>
                          </a:ln>
                        </pic:spPr>
                      </pic:pic>
                    </a:graphicData>
                  </a:graphic>
                </wp:inline>
              </w:drawing>
            </w:r>
          </w:p>
        </w:tc>
      </w:tr>
      <w:tr w14:paraId="1060A2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2B50542">
            <w:pPr>
              <w:pStyle w:val="4"/>
              <w:keepNext w:val="0"/>
              <w:keepLines w:val="0"/>
              <w:pageBreakBefore w:val="0"/>
              <w:widowControl w:val="0"/>
              <w:numPr>
                <w:ilvl w:val="0"/>
                <w:numId w:val="0"/>
              </w:numPr>
              <w:tabs>
                <w:tab w:val="left" w:pos="3402"/>
              </w:tabs>
              <w:kinsoku/>
              <w:wordWrap/>
              <w:overflowPunct/>
              <w:topLinePunct w:val="0"/>
              <w:autoSpaceDE/>
              <w:autoSpaceDN/>
              <w:bidi w:val="0"/>
              <w:adjustRightInd w:val="0"/>
              <w:snapToGrid/>
              <w:spacing w:line="360" w:lineRule="auto"/>
              <w:jc w:val="center"/>
              <w:textAlignment w:val="auto"/>
              <w:rPr>
                <w:rFonts w:hint="default" w:ascii="Times New Roman" w:hAnsi="Times New Roman" w:cs="Times New Roman"/>
                <w:b w:val="0"/>
                <w:color w:val="000000"/>
                <w:vertAlign w:val="baseline"/>
                <w:lang w:val="en-US" w:eastAsia="zh-CN"/>
              </w:rPr>
            </w:pPr>
            <w:r>
              <w:rPr>
                <w:rFonts w:hint="eastAsia" w:ascii="Times New Roman" w:hAnsi="Times New Roman" w:cs="Times New Roman"/>
                <w:b w:val="0"/>
                <w:color w:val="000000"/>
                <w:vertAlign w:val="baseline"/>
                <w:lang w:val="en-US" w:eastAsia="zh-CN"/>
              </w:rPr>
              <w:t>实例</w:t>
            </w:r>
          </w:p>
        </w:tc>
        <w:tc>
          <w:tcPr>
            <w:tcW w:w="475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6591280">
            <w:pPr>
              <w:pStyle w:val="4"/>
              <w:keepNext w:val="0"/>
              <w:keepLines w:val="0"/>
              <w:pageBreakBefore w:val="0"/>
              <w:widowControl w:val="0"/>
              <w:numPr>
                <w:ilvl w:val="0"/>
                <w:numId w:val="0"/>
              </w:numPr>
              <w:tabs>
                <w:tab w:val="left" w:pos="3402"/>
              </w:tabs>
              <w:kinsoku/>
              <w:wordWrap/>
              <w:overflowPunct/>
              <w:topLinePunct w:val="0"/>
              <w:autoSpaceDE/>
              <w:autoSpaceDN/>
              <w:bidi w:val="0"/>
              <w:adjustRightInd w:val="0"/>
              <w:snapToGrid/>
              <w:spacing w:line="360" w:lineRule="auto"/>
              <w:jc w:val="center"/>
              <w:textAlignment w:val="auto"/>
              <w:rPr>
                <w:rFonts w:ascii="Times New Roman" w:hAnsi="Times New Roman" w:cs="Times New Roman"/>
                <w:b w:val="0"/>
                <w:color w:val="000000"/>
              </w:rPr>
            </w:pPr>
            <w:r>
              <w:rPr>
                <w:rFonts w:ascii="Times New Roman" w:hAnsi="Times New Roman" w:cs="Times New Roman"/>
                <w:b w:val="0"/>
                <w:color w:val="000000"/>
              </w:rPr>
              <w:t>三倍体无子西瓜</w:t>
            </w:r>
            <w:r>
              <mc:AlternateContent>
                <mc:Choice Requires="wps">
                  <w:drawing>
                    <wp:inline distT="0" distB="0" distL="114300" distR="114300">
                      <wp:extent cx="12700" cy="12700"/>
                      <wp:effectExtent l="0" t="0" r="0" b="0"/>
                      <wp:docPr id="65" name="矩形 6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2700" cy="12700"/>
                              </a:xfrm>
                              <a:prstGeom prst="rect">
                                <a:avLst/>
                              </a:prstGeom>
                              <a:noFill/>
                              <a:ln>
                                <a:noFill/>
                              </a:ln>
                            </wps:spPr>
                            <wps:bodyPr upright="1"/>
                          </wps:wsp>
                        </a:graphicData>
                      </a:graphic>
                    </wp:inline>
                  </w:drawing>
                </mc:Choice>
                <mc:Fallback>
                  <w:pict>
                    <v:rect id="_x0000_s1026" o:spid="_x0000_s1026" o:spt="1" style="height:1pt;width:1pt;" filled="f" stroked="f" coordsize="21600,21600" o:gfxdata="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">
                      <v:fill on="f" focussize="0,0"/>
                      <v:stroke on="f"/>
                      <v:imagedata o:title=""/>
                      <o:lock v:ext="edit" aspectratio="t"/>
                      <w10:wrap type="none"/>
                      <w10:anchorlock/>
                    </v:rect>
                  </w:pict>
                </mc:Fallback>
              </mc:AlternateContent>
            </w:r>
          </w:p>
          <w:p w14:paraId="6E1434B6">
            <w:pPr>
              <w:pStyle w:val="4"/>
              <w:keepNext w:val="0"/>
              <w:keepLines w:val="0"/>
              <w:pageBreakBefore w:val="0"/>
              <w:widowControl w:val="0"/>
              <w:numPr>
                <w:ilvl w:val="0"/>
                <w:numId w:val="0"/>
              </w:numPr>
              <w:tabs>
                <w:tab w:val="left" w:pos="3402"/>
              </w:tabs>
              <w:kinsoku/>
              <w:wordWrap/>
              <w:overflowPunct/>
              <w:topLinePunct w:val="0"/>
              <w:autoSpaceDE/>
              <w:autoSpaceDN/>
              <w:bidi w:val="0"/>
              <w:adjustRightInd w:val="0"/>
              <w:snapToGrid/>
              <w:spacing w:line="360" w:lineRule="auto"/>
              <w:jc w:val="center"/>
              <w:textAlignment w:val="auto"/>
              <w:rPr>
                <w:rFonts w:hint="default" w:ascii="Times New Roman" w:hAnsi="Times New Roman" w:cs="Times New Roman"/>
                <w:b w:val="0"/>
                <w:color w:val="000000"/>
                <w:vertAlign w:val="baseline"/>
                <w:lang w:val="en-US" w:eastAsia="zh-CN"/>
              </w:rPr>
            </w:pPr>
            <w:r>
              <w:rPr>
                <w:rFonts w:ascii="Times New Roman" w:hAnsi="Times New Roman" w:cs="Times New Roman"/>
                <w:b w:val="0"/>
                <w:color w:val="000000"/>
              </w:rPr>
              <w:drawing>
                <wp:inline distT="0" distB="0" distL="114300" distR="114300">
                  <wp:extent cx="2875280" cy="761365"/>
                  <wp:effectExtent l="0" t="0" r="7620" b="635"/>
                  <wp:docPr id="5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1"/>
                          <pic:cNvPicPr>
                            <a:picLocks noChangeAspect="1"/>
                          </pic:cNvPicPr>
                        </pic:nvPicPr>
                        <pic:blipFill>
                          <a:blip r:embed="rId67"/>
                          <a:stretch>
                            <a:fillRect/>
                          </a:stretch>
                        </pic:blipFill>
                        <pic:spPr>
                          <a:xfrm>
                            <a:off x="0" y="0"/>
                            <a:ext cx="2875280" cy="761365"/>
                          </a:xfrm>
                          <a:prstGeom prst="rect">
                            <a:avLst/>
                          </a:prstGeom>
                          <a:noFill/>
                          <a:ln>
                            <a:noFill/>
                          </a:ln>
                        </pic:spPr>
                      </pic:pic>
                    </a:graphicData>
                  </a:graphic>
                </wp:inline>
              </w:drawing>
            </w:r>
          </w:p>
        </w:tc>
        <w:tc>
          <w:tcPr>
            <w:tcW w:w="475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ACA47C6">
            <w:pPr>
              <w:pStyle w:val="4"/>
              <w:keepNext w:val="0"/>
              <w:keepLines w:val="0"/>
              <w:pageBreakBefore w:val="0"/>
              <w:widowControl w:val="0"/>
              <w:numPr>
                <w:ilvl w:val="0"/>
                <w:numId w:val="0"/>
              </w:numPr>
              <w:tabs>
                <w:tab w:val="left" w:pos="3402"/>
              </w:tabs>
              <w:kinsoku/>
              <w:wordWrap/>
              <w:overflowPunct/>
              <w:topLinePunct w:val="0"/>
              <w:autoSpaceDE/>
              <w:autoSpaceDN/>
              <w:bidi w:val="0"/>
              <w:adjustRightInd w:val="0"/>
              <w:snapToGrid/>
              <w:spacing w:line="360" w:lineRule="auto"/>
              <w:jc w:val="center"/>
              <w:textAlignment w:val="auto"/>
              <w:rPr>
                <w:rFonts w:hint="default" w:ascii="Times New Roman" w:hAnsi="Times New Roman" w:cs="Times New Roman"/>
                <w:b w:val="0"/>
                <w:color w:val="000000"/>
                <w:vertAlign w:val="baseline"/>
                <w:lang w:val="en-US" w:eastAsia="zh-CN"/>
              </w:rPr>
            </w:pPr>
            <w:r>
              <w:rPr>
                <w:rFonts w:hint="eastAsia" w:ascii="Times New Roman" w:hAnsi="Times New Roman" w:cs="Times New Roman"/>
                <w:b w:val="0"/>
                <w:color w:val="000000"/>
                <w:vertAlign w:val="baseline"/>
                <w:lang w:val="en-US" w:eastAsia="zh-CN"/>
              </w:rPr>
              <w:t>玉米、水稻、番茄</w:t>
            </w:r>
          </w:p>
        </w:tc>
      </w:tr>
    </w:tbl>
    <w:p w14:paraId="5E5AF0F7">
      <w:pPr>
        <w:keepNext w:val="0"/>
        <w:keepLines w:val="0"/>
        <w:pageBreakBefore w:val="0"/>
        <w:widowControl w:val="0"/>
        <w:numPr>
          <w:ilvl w:val="0"/>
          <w:numId w:val="26"/>
        </w:numPr>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cs="Times New Roman"/>
          <w:lang w:val="en-US" w:eastAsia="zh-CN"/>
        </w:rPr>
      </w:pPr>
      <w:r>
        <w:rPr>
          <w:rFonts w:hint="eastAsia" w:ascii="Times New Roman" w:hAnsi="Times New Roman" w:cs="Times New Roman"/>
          <w:lang w:val="en-US" w:eastAsia="zh-CN"/>
        </w:rPr>
        <w:t>生物进化</w:t>
      </w:r>
    </w:p>
    <w:p w14:paraId="75D1353C">
      <w:pPr>
        <w:pStyle w:val="4"/>
        <w:tabs>
          <w:tab w:val="left" w:pos="3402"/>
        </w:tabs>
        <w:adjustRightInd w:val="0"/>
        <w:snapToGrid w:val="0"/>
        <w:spacing w:line="360" w:lineRule="auto"/>
        <w:rPr>
          <w:rFonts w:hint="default" w:ascii="Times New Roman" w:hAnsi="Times New Roman" w:eastAsia="宋体" w:cs="Times New Roman"/>
        </w:rPr>
      </w:pPr>
      <w:r>
        <w:rPr>
          <w:rFonts w:hint="default" w:ascii="Times New Roman" w:hAnsi="Times New Roman" w:eastAsia="宋体" w:cs="Times New Roman"/>
          <w:lang w:val="en-US" w:eastAsia="zh-CN"/>
        </w:rPr>
        <w:t>（1）</w:t>
      </w:r>
      <w:r>
        <w:rPr>
          <w:rFonts w:hint="default" w:ascii="Times New Roman" w:hAnsi="Times New Roman" w:eastAsia="宋体" w:cs="Times New Roman"/>
        </w:rPr>
        <w:t>拉马克与达尔文进化学说的比较</w:t>
      </w:r>
    </w:p>
    <w:tbl>
      <w:tblPr>
        <w:tblStyle w:val="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75"/>
        <w:gridCol w:w="1462"/>
        <w:gridCol w:w="3552"/>
        <w:gridCol w:w="3900"/>
      </w:tblGrid>
      <w:tr w14:paraId="29C5C3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37" w:type="dxa"/>
            <w:gridSpan w:val="2"/>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086E5DD1">
            <w:pPr>
              <w:pStyle w:val="4"/>
              <w:keepNext w:val="0"/>
              <w:keepLines w:val="0"/>
              <w:pageBreakBefore w:val="0"/>
              <w:widowControl w:val="0"/>
              <w:tabs>
                <w:tab w:val="left" w:pos="3402"/>
              </w:tabs>
              <w:kinsoku/>
              <w:wordWrap/>
              <w:overflowPunct/>
              <w:topLinePunct w:val="0"/>
              <w:autoSpaceDE/>
              <w:autoSpaceDN/>
              <w:bidi w:val="0"/>
              <w:adjustRightInd w:val="0"/>
              <w:snapToGrid/>
              <w:spacing w:line="360" w:lineRule="auto"/>
              <w:jc w:val="center"/>
              <w:textAlignment w:val="auto"/>
              <w:rPr>
                <w:rFonts w:hint="default" w:ascii="Times New Roman" w:hAnsi="Times New Roman" w:eastAsia="宋体" w:cs="Times New Roman"/>
                <w:b/>
                <w:color w:val="000000"/>
              </w:rPr>
            </w:pPr>
            <w:r>
              <w:rPr>
                <w:rFonts w:hint="default" w:ascii="Times New Roman" w:hAnsi="Times New Roman" w:eastAsia="宋体" w:cs="Times New Roman"/>
                <w:b/>
                <w:color w:val="000000"/>
              </w:rPr>
              <w:t>项目</w:t>
            </w:r>
          </w:p>
        </w:tc>
        <w:tc>
          <w:tcPr>
            <w:tcW w:w="3552"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47EFAA53">
            <w:pPr>
              <w:pStyle w:val="4"/>
              <w:keepNext w:val="0"/>
              <w:keepLines w:val="0"/>
              <w:pageBreakBefore w:val="0"/>
              <w:widowControl w:val="0"/>
              <w:tabs>
                <w:tab w:val="left" w:pos="3402"/>
              </w:tabs>
              <w:kinsoku/>
              <w:wordWrap/>
              <w:overflowPunct/>
              <w:topLinePunct w:val="0"/>
              <w:autoSpaceDE/>
              <w:autoSpaceDN/>
              <w:bidi w:val="0"/>
              <w:adjustRightInd w:val="0"/>
              <w:snapToGrid/>
              <w:spacing w:line="360" w:lineRule="auto"/>
              <w:jc w:val="center"/>
              <w:textAlignment w:val="auto"/>
              <w:rPr>
                <w:rFonts w:hint="default" w:ascii="Times New Roman" w:hAnsi="Times New Roman" w:eastAsia="宋体" w:cs="Times New Roman"/>
                <w:b/>
                <w:color w:val="000000"/>
              </w:rPr>
            </w:pPr>
            <w:r>
              <w:rPr>
                <w:rFonts w:hint="default" w:ascii="Times New Roman" w:hAnsi="Times New Roman" w:eastAsia="宋体" w:cs="Times New Roman"/>
                <w:b/>
                <w:color w:val="000000"/>
              </w:rPr>
              <w:t>拉马克的进化学说</w:t>
            </w:r>
          </w:p>
        </w:tc>
        <w:tc>
          <w:tcPr>
            <w:tcW w:w="3900"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1B436EB4">
            <w:pPr>
              <w:pStyle w:val="4"/>
              <w:keepNext w:val="0"/>
              <w:keepLines w:val="0"/>
              <w:pageBreakBefore w:val="0"/>
              <w:widowControl w:val="0"/>
              <w:tabs>
                <w:tab w:val="left" w:pos="3402"/>
              </w:tabs>
              <w:kinsoku/>
              <w:wordWrap/>
              <w:overflowPunct/>
              <w:topLinePunct w:val="0"/>
              <w:autoSpaceDE/>
              <w:autoSpaceDN/>
              <w:bidi w:val="0"/>
              <w:adjustRightInd w:val="0"/>
              <w:snapToGrid/>
              <w:spacing w:line="360" w:lineRule="auto"/>
              <w:jc w:val="center"/>
              <w:textAlignment w:val="auto"/>
              <w:rPr>
                <w:rFonts w:hint="default" w:ascii="Times New Roman" w:hAnsi="Times New Roman" w:eastAsia="宋体" w:cs="Times New Roman"/>
                <w:b/>
                <w:color w:val="000000"/>
              </w:rPr>
            </w:pPr>
            <w:r>
              <w:rPr>
                <w:rFonts w:hint="default" w:ascii="Times New Roman" w:hAnsi="Times New Roman" w:eastAsia="宋体" w:cs="Times New Roman"/>
                <w:b/>
                <w:color w:val="000000"/>
              </w:rPr>
              <w:t>达尔文的自然选择学说</w:t>
            </w:r>
          </w:p>
        </w:tc>
      </w:tr>
      <w:tr w14:paraId="44AA3B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5" w:type="dxa"/>
            <w:vMerge w:val="restart"/>
            <w:tcBorders>
              <w:top w:val="single" w:color="F79646" w:sz="4" w:space="0"/>
              <w:left w:val="single" w:color="F79646" w:sz="4" w:space="0"/>
              <w:bottom w:val="single" w:color="F79646" w:sz="4" w:space="0"/>
              <w:right w:val="single" w:color="F79646" w:sz="4" w:space="0"/>
            </w:tcBorders>
            <w:shd w:val="clear" w:color="auto" w:fill="FFFFFF"/>
            <w:vAlign w:val="center"/>
          </w:tcPr>
          <w:p w14:paraId="0699EEAA">
            <w:pPr>
              <w:pStyle w:val="4"/>
              <w:keepNext w:val="0"/>
              <w:keepLines w:val="0"/>
              <w:pageBreakBefore w:val="0"/>
              <w:widowControl w:val="0"/>
              <w:tabs>
                <w:tab w:val="left" w:pos="3402"/>
              </w:tabs>
              <w:kinsoku/>
              <w:wordWrap/>
              <w:overflowPunct/>
              <w:topLinePunct w:val="0"/>
              <w:autoSpaceDE/>
              <w:autoSpaceDN/>
              <w:bidi w:val="0"/>
              <w:adjustRightInd w:val="0"/>
              <w:snapToGrid/>
              <w:spacing w:line="360" w:lineRule="auto"/>
              <w:jc w:val="center"/>
              <w:textAlignment w:val="auto"/>
              <w:rPr>
                <w:rFonts w:hint="default" w:ascii="Times New Roman" w:hAnsi="Times New Roman" w:eastAsia="宋体" w:cs="Times New Roman"/>
                <w:b w:val="0"/>
                <w:color w:val="000000"/>
              </w:rPr>
            </w:pPr>
            <w:r>
              <w:rPr>
                <w:rFonts w:hint="default" w:ascii="Times New Roman" w:hAnsi="Times New Roman" w:eastAsia="宋体" w:cs="Times New Roman"/>
                <w:b w:val="0"/>
                <w:color w:val="000000"/>
              </w:rPr>
              <w:t>区别</w:t>
            </w:r>
          </w:p>
        </w:tc>
        <w:tc>
          <w:tcPr>
            <w:tcW w:w="146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6605B56">
            <w:pPr>
              <w:pStyle w:val="4"/>
              <w:keepNext w:val="0"/>
              <w:keepLines w:val="0"/>
              <w:pageBreakBefore w:val="0"/>
              <w:widowControl w:val="0"/>
              <w:tabs>
                <w:tab w:val="left" w:pos="3402"/>
              </w:tabs>
              <w:kinsoku/>
              <w:wordWrap/>
              <w:overflowPunct/>
              <w:topLinePunct w:val="0"/>
              <w:autoSpaceDE/>
              <w:autoSpaceDN/>
              <w:bidi w:val="0"/>
              <w:adjustRightInd w:val="0"/>
              <w:snapToGrid/>
              <w:spacing w:line="360" w:lineRule="auto"/>
              <w:jc w:val="center"/>
              <w:textAlignment w:val="auto"/>
              <w:rPr>
                <w:rFonts w:hint="default" w:ascii="Times New Roman" w:hAnsi="Times New Roman" w:eastAsia="宋体" w:cs="Times New Roman"/>
                <w:b w:val="0"/>
                <w:color w:val="000000"/>
              </w:rPr>
            </w:pPr>
            <w:r>
              <w:rPr>
                <w:rFonts w:hint="default" w:ascii="Times New Roman" w:hAnsi="Times New Roman" w:eastAsia="宋体" w:cs="Times New Roman"/>
                <w:b w:val="0"/>
                <w:color w:val="000000"/>
              </w:rPr>
              <w:t>进化原因</w:t>
            </w:r>
          </w:p>
        </w:tc>
        <w:tc>
          <w:tcPr>
            <w:tcW w:w="355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D20EF19">
            <w:pPr>
              <w:pStyle w:val="4"/>
              <w:keepNext w:val="0"/>
              <w:keepLines w:val="0"/>
              <w:pageBreakBefore w:val="0"/>
              <w:widowControl w:val="0"/>
              <w:tabs>
                <w:tab w:val="left" w:pos="3402"/>
              </w:tabs>
              <w:kinsoku/>
              <w:wordWrap/>
              <w:overflowPunct/>
              <w:topLinePunct w:val="0"/>
              <w:autoSpaceDE/>
              <w:autoSpaceDN/>
              <w:bidi w:val="0"/>
              <w:adjustRightInd w:val="0"/>
              <w:snapToGrid/>
              <w:spacing w:line="360" w:lineRule="auto"/>
              <w:jc w:val="left"/>
              <w:textAlignment w:val="auto"/>
              <w:rPr>
                <w:rFonts w:hint="default" w:ascii="Times New Roman" w:hAnsi="Times New Roman" w:eastAsia="宋体" w:cs="Times New Roman"/>
                <w:b w:val="0"/>
                <w:color w:val="000000"/>
              </w:rPr>
            </w:pPr>
            <w:r>
              <w:rPr>
                <w:rFonts w:hint="default" w:ascii="Times New Roman" w:hAnsi="Times New Roman" w:eastAsia="宋体" w:cs="Times New Roman"/>
                <w:b w:val="0"/>
                <w:color w:val="000000"/>
              </w:rPr>
              <w:t>外界环境的影响是生物进化的主要原因</w:t>
            </w:r>
          </w:p>
        </w:tc>
        <w:tc>
          <w:tcPr>
            <w:tcW w:w="390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316A8BF">
            <w:pPr>
              <w:pStyle w:val="4"/>
              <w:keepNext w:val="0"/>
              <w:keepLines w:val="0"/>
              <w:pageBreakBefore w:val="0"/>
              <w:widowControl w:val="0"/>
              <w:tabs>
                <w:tab w:val="left" w:pos="3402"/>
              </w:tabs>
              <w:kinsoku/>
              <w:wordWrap/>
              <w:overflowPunct/>
              <w:topLinePunct w:val="0"/>
              <w:autoSpaceDE/>
              <w:autoSpaceDN/>
              <w:bidi w:val="0"/>
              <w:adjustRightInd w:val="0"/>
              <w:snapToGrid/>
              <w:spacing w:line="360" w:lineRule="auto"/>
              <w:jc w:val="left"/>
              <w:textAlignment w:val="auto"/>
              <w:rPr>
                <w:rFonts w:hint="default" w:ascii="Times New Roman" w:hAnsi="Times New Roman" w:eastAsia="宋体" w:cs="Times New Roman"/>
                <w:b w:val="0"/>
                <w:color w:val="000000"/>
              </w:rPr>
            </w:pPr>
            <w:r>
              <w:rPr>
                <w:rFonts w:hint="default" w:ascii="Times New Roman" w:hAnsi="Times New Roman" w:eastAsia="宋体" w:cs="Times New Roman"/>
                <w:b w:val="0"/>
                <w:color w:val="000000"/>
              </w:rPr>
              <w:t>遗传和变异是生物进化的内因，环境条件改变是生物进化的外因</w:t>
            </w:r>
          </w:p>
        </w:tc>
      </w:tr>
      <w:tr w14:paraId="72C282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5" w:type="dxa"/>
            <w:vMerge w:val="continue"/>
            <w:tcBorders>
              <w:top w:val="single" w:color="F79646" w:sz="4" w:space="0"/>
              <w:left w:val="single" w:color="F79646" w:sz="4" w:space="0"/>
              <w:bottom w:val="single" w:color="F79646" w:sz="4" w:space="0"/>
              <w:right w:val="single" w:color="F79646" w:sz="4" w:space="0"/>
            </w:tcBorders>
            <w:shd w:val="clear" w:color="auto" w:fill="FFFFFF"/>
            <w:vAlign w:val="center"/>
          </w:tcPr>
          <w:p w14:paraId="11929883">
            <w:pPr>
              <w:pStyle w:val="4"/>
              <w:keepNext w:val="0"/>
              <w:keepLines w:val="0"/>
              <w:pageBreakBefore w:val="0"/>
              <w:widowControl w:val="0"/>
              <w:tabs>
                <w:tab w:val="left" w:pos="3402"/>
              </w:tabs>
              <w:kinsoku/>
              <w:wordWrap/>
              <w:overflowPunct/>
              <w:topLinePunct w:val="0"/>
              <w:autoSpaceDE/>
              <w:autoSpaceDN/>
              <w:bidi w:val="0"/>
              <w:adjustRightInd w:val="0"/>
              <w:snapToGrid/>
              <w:spacing w:line="360" w:lineRule="auto"/>
              <w:jc w:val="center"/>
              <w:textAlignment w:val="auto"/>
              <w:rPr>
                <w:rFonts w:hint="default" w:ascii="Times New Roman" w:hAnsi="Times New Roman" w:eastAsia="宋体" w:cs="Times New Roman"/>
                <w:b w:val="0"/>
                <w:color w:val="000000"/>
              </w:rPr>
            </w:pPr>
          </w:p>
        </w:tc>
        <w:tc>
          <w:tcPr>
            <w:tcW w:w="146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971992E">
            <w:pPr>
              <w:pStyle w:val="4"/>
              <w:keepNext w:val="0"/>
              <w:keepLines w:val="0"/>
              <w:pageBreakBefore w:val="0"/>
              <w:widowControl w:val="0"/>
              <w:tabs>
                <w:tab w:val="left" w:pos="3402"/>
              </w:tabs>
              <w:kinsoku/>
              <w:wordWrap/>
              <w:overflowPunct/>
              <w:topLinePunct w:val="0"/>
              <w:autoSpaceDE/>
              <w:autoSpaceDN/>
              <w:bidi w:val="0"/>
              <w:adjustRightInd w:val="0"/>
              <w:snapToGrid/>
              <w:spacing w:line="360" w:lineRule="auto"/>
              <w:jc w:val="center"/>
              <w:textAlignment w:val="auto"/>
              <w:rPr>
                <w:rFonts w:hint="default" w:ascii="Times New Roman" w:hAnsi="Times New Roman" w:eastAsia="宋体" w:cs="Times New Roman"/>
                <w:b w:val="0"/>
                <w:color w:val="000000"/>
              </w:rPr>
            </w:pPr>
            <w:r>
              <w:rPr>
                <w:rFonts w:hint="default" w:ascii="Times New Roman" w:hAnsi="Times New Roman" w:eastAsia="宋体" w:cs="Times New Roman"/>
                <w:b w:val="0"/>
                <w:color w:val="000000"/>
              </w:rPr>
              <w:t>变异方向</w:t>
            </w:r>
          </w:p>
        </w:tc>
        <w:tc>
          <w:tcPr>
            <w:tcW w:w="355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4487623">
            <w:pPr>
              <w:pStyle w:val="4"/>
              <w:keepNext w:val="0"/>
              <w:keepLines w:val="0"/>
              <w:pageBreakBefore w:val="0"/>
              <w:widowControl w:val="0"/>
              <w:tabs>
                <w:tab w:val="left" w:pos="3402"/>
              </w:tabs>
              <w:kinsoku/>
              <w:wordWrap/>
              <w:overflowPunct/>
              <w:topLinePunct w:val="0"/>
              <w:autoSpaceDE/>
              <w:autoSpaceDN/>
              <w:bidi w:val="0"/>
              <w:adjustRightInd w:val="0"/>
              <w:snapToGrid/>
              <w:spacing w:line="360" w:lineRule="auto"/>
              <w:jc w:val="left"/>
              <w:textAlignment w:val="auto"/>
              <w:rPr>
                <w:rFonts w:hint="default" w:ascii="Times New Roman" w:hAnsi="Times New Roman" w:eastAsia="宋体" w:cs="Times New Roman"/>
                <w:b w:val="0"/>
                <w:color w:val="000000"/>
              </w:rPr>
            </w:pPr>
            <w:r>
              <w:rPr>
                <w:rFonts w:hint="default" w:ascii="Times New Roman" w:hAnsi="Times New Roman" w:eastAsia="宋体" w:cs="Times New Roman"/>
                <w:b w:val="0"/>
                <w:color w:val="000000"/>
              </w:rPr>
              <w:t>变异是定向的，环境和器官的使用情况决定变异的方向</w:t>
            </w:r>
          </w:p>
        </w:tc>
        <w:tc>
          <w:tcPr>
            <w:tcW w:w="390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18CC513">
            <w:pPr>
              <w:pStyle w:val="4"/>
              <w:keepNext w:val="0"/>
              <w:keepLines w:val="0"/>
              <w:pageBreakBefore w:val="0"/>
              <w:widowControl w:val="0"/>
              <w:tabs>
                <w:tab w:val="left" w:pos="3402"/>
              </w:tabs>
              <w:kinsoku/>
              <w:wordWrap/>
              <w:overflowPunct/>
              <w:topLinePunct w:val="0"/>
              <w:autoSpaceDE/>
              <w:autoSpaceDN/>
              <w:bidi w:val="0"/>
              <w:adjustRightInd w:val="0"/>
              <w:snapToGrid/>
              <w:spacing w:line="360" w:lineRule="auto"/>
              <w:jc w:val="center"/>
              <w:textAlignment w:val="auto"/>
              <w:rPr>
                <w:rFonts w:hint="default" w:ascii="Times New Roman" w:hAnsi="Times New Roman" w:eastAsia="宋体" w:cs="Times New Roman"/>
                <w:b w:val="0"/>
                <w:color w:val="000000"/>
              </w:rPr>
            </w:pPr>
            <w:r>
              <w:rPr>
                <w:rFonts w:hint="default" w:ascii="Times New Roman" w:hAnsi="Times New Roman" w:eastAsia="宋体" w:cs="Times New Roman"/>
                <w:b w:val="0"/>
                <w:color w:val="000000"/>
              </w:rPr>
              <w:t>变异是生物本来就有的，是不定向的</w:t>
            </w:r>
          </w:p>
        </w:tc>
      </w:tr>
      <w:tr w14:paraId="6D5BAA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5" w:type="dxa"/>
            <w:vMerge w:val="continue"/>
            <w:tcBorders>
              <w:top w:val="single" w:color="F79646" w:sz="4" w:space="0"/>
              <w:left w:val="single" w:color="F79646" w:sz="4" w:space="0"/>
              <w:bottom w:val="single" w:color="F79646" w:sz="4" w:space="0"/>
              <w:right w:val="single" w:color="F79646" w:sz="4" w:space="0"/>
            </w:tcBorders>
            <w:shd w:val="clear" w:color="auto" w:fill="FFFFFF"/>
            <w:vAlign w:val="center"/>
          </w:tcPr>
          <w:p w14:paraId="021974F1">
            <w:pPr>
              <w:pStyle w:val="4"/>
              <w:keepNext w:val="0"/>
              <w:keepLines w:val="0"/>
              <w:pageBreakBefore w:val="0"/>
              <w:widowControl w:val="0"/>
              <w:tabs>
                <w:tab w:val="left" w:pos="3402"/>
              </w:tabs>
              <w:kinsoku/>
              <w:wordWrap/>
              <w:overflowPunct/>
              <w:topLinePunct w:val="0"/>
              <w:autoSpaceDE/>
              <w:autoSpaceDN/>
              <w:bidi w:val="0"/>
              <w:adjustRightInd w:val="0"/>
              <w:snapToGrid/>
              <w:spacing w:line="360" w:lineRule="auto"/>
              <w:jc w:val="center"/>
              <w:textAlignment w:val="auto"/>
              <w:rPr>
                <w:rFonts w:hint="default" w:ascii="Times New Roman" w:hAnsi="Times New Roman" w:eastAsia="宋体" w:cs="Times New Roman"/>
                <w:b w:val="0"/>
                <w:color w:val="000000"/>
              </w:rPr>
            </w:pPr>
          </w:p>
        </w:tc>
        <w:tc>
          <w:tcPr>
            <w:tcW w:w="146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1E1A12A">
            <w:pPr>
              <w:pStyle w:val="4"/>
              <w:keepNext w:val="0"/>
              <w:keepLines w:val="0"/>
              <w:pageBreakBefore w:val="0"/>
              <w:widowControl w:val="0"/>
              <w:tabs>
                <w:tab w:val="left" w:pos="3402"/>
              </w:tabs>
              <w:kinsoku/>
              <w:wordWrap/>
              <w:overflowPunct/>
              <w:topLinePunct w:val="0"/>
              <w:autoSpaceDE/>
              <w:autoSpaceDN/>
              <w:bidi w:val="0"/>
              <w:adjustRightInd w:val="0"/>
              <w:snapToGrid/>
              <w:spacing w:line="360" w:lineRule="auto"/>
              <w:jc w:val="center"/>
              <w:textAlignment w:val="auto"/>
              <w:rPr>
                <w:rFonts w:hint="default" w:ascii="Times New Roman" w:hAnsi="Times New Roman" w:eastAsia="宋体" w:cs="Times New Roman"/>
                <w:b w:val="0"/>
                <w:color w:val="000000"/>
              </w:rPr>
            </w:pPr>
            <w:r>
              <w:rPr>
                <w:rFonts w:hint="default" w:ascii="Times New Roman" w:hAnsi="Times New Roman" w:eastAsia="宋体" w:cs="Times New Roman"/>
                <w:b w:val="0"/>
                <w:color w:val="000000"/>
              </w:rPr>
              <w:t>适应性</w:t>
            </w:r>
          </w:p>
        </w:tc>
        <w:tc>
          <w:tcPr>
            <w:tcW w:w="355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3ED9ABB">
            <w:pPr>
              <w:pStyle w:val="4"/>
              <w:keepNext w:val="0"/>
              <w:keepLines w:val="0"/>
              <w:pageBreakBefore w:val="0"/>
              <w:widowControl w:val="0"/>
              <w:tabs>
                <w:tab w:val="left" w:pos="3402"/>
              </w:tabs>
              <w:kinsoku/>
              <w:wordWrap/>
              <w:overflowPunct/>
              <w:topLinePunct w:val="0"/>
              <w:autoSpaceDE/>
              <w:autoSpaceDN/>
              <w:bidi w:val="0"/>
              <w:adjustRightInd w:val="0"/>
              <w:snapToGrid/>
              <w:spacing w:line="360" w:lineRule="auto"/>
              <w:jc w:val="center"/>
              <w:textAlignment w:val="auto"/>
              <w:rPr>
                <w:rFonts w:hint="default" w:ascii="Times New Roman" w:hAnsi="Times New Roman" w:eastAsia="宋体" w:cs="Times New Roman"/>
                <w:b w:val="0"/>
                <w:color w:val="000000"/>
              </w:rPr>
            </w:pPr>
            <w:r>
              <w:rPr>
                <w:rFonts w:hint="default" w:ascii="Times New Roman" w:hAnsi="Times New Roman" w:eastAsia="宋体" w:cs="Times New Roman"/>
                <w:b w:val="0"/>
                <w:color w:val="000000"/>
              </w:rPr>
              <w:t>变异都是适应环境的</w:t>
            </w:r>
          </w:p>
        </w:tc>
        <w:tc>
          <w:tcPr>
            <w:tcW w:w="390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6D9CBBB">
            <w:pPr>
              <w:pStyle w:val="4"/>
              <w:keepNext w:val="0"/>
              <w:keepLines w:val="0"/>
              <w:pageBreakBefore w:val="0"/>
              <w:widowControl w:val="0"/>
              <w:tabs>
                <w:tab w:val="left" w:pos="3402"/>
              </w:tabs>
              <w:kinsoku/>
              <w:wordWrap/>
              <w:overflowPunct/>
              <w:topLinePunct w:val="0"/>
              <w:autoSpaceDE/>
              <w:autoSpaceDN/>
              <w:bidi w:val="0"/>
              <w:adjustRightInd w:val="0"/>
              <w:snapToGrid/>
              <w:spacing w:line="360" w:lineRule="auto"/>
              <w:jc w:val="left"/>
              <w:textAlignment w:val="auto"/>
              <w:rPr>
                <w:rFonts w:hint="default" w:ascii="Times New Roman" w:hAnsi="Times New Roman" w:eastAsia="宋体" w:cs="Times New Roman"/>
                <w:b w:val="0"/>
                <w:color w:val="000000"/>
              </w:rPr>
            </w:pPr>
            <w:r>
              <w:rPr>
                <w:rFonts w:hint="default" w:ascii="Times New Roman" w:hAnsi="Times New Roman" w:eastAsia="宋体" w:cs="Times New Roman"/>
                <w:b w:val="0"/>
                <w:color w:val="000000"/>
              </w:rPr>
              <w:t>有些变异适应环境，适者生存；有些变异不适应环境，不适者被淘汰</w:t>
            </w:r>
          </w:p>
        </w:tc>
      </w:tr>
      <w:tr w14:paraId="0CB665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5" w:type="dxa"/>
            <w:vMerge w:val="continue"/>
            <w:tcBorders>
              <w:top w:val="single" w:color="F79646" w:sz="4" w:space="0"/>
              <w:left w:val="single" w:color="F79646" w:sz="4" w:space="0"/>
              <w:bottom w:val="single" w:color="F79646" w:sz="4" w:space="0"/>
              <w:right w:val="single" w:color="F79646" w:sz="4" w:space="0"/>
            </w:tcBorders>
            <w:shd w:val="clear" w:color="auto" w:fill="FFFFFF"/>
            <w:vAlign w:val="center"/>
          </w:tcPr>
          <w:p w14:paraId="5A3CF827">
            <w:pPr>
              <w:pStyle w:val="4"/>
              <w:keepNext w:val="0"/>
              <w:keepLines w:val="0"/>
              <w:pageBreakBefore w:val="0"/>
              <w:widowControl w:val="0"/>
              <w:tabs>
                <w:tab w:val="left" w:pos="3402"/>
              </w:tabs>
              <w:kinsoku/>
              <w:wordWrap/>
              <w:overflowPunct/>
              <w:topLinePunct w:val="0"/>
              <w:autoSpaceDE/>
              <w:autoSpaceDN/>
              <w:bidi w:val="0"/>
              <w:adjustRightInd w:val="0"/>
              <w:snapToGrid/>
              <w:spacing w:line="360" w:lineRule="auto"/>
              <w:jc w:val="center"/>
              <w:textAlignment w:val="auto"/>
              <w:rPr>
                <w:rFonts w:hint="default" w:ascii="Times New Roman" w:hAnsi="Times New Roman" w:eastAsia="宋体" w:cs="Times New Roman"/>
                <w:b w:val="0"/>
                <w:color w:val="000000"/>
              </w:rPr>
            </w:pPr>
          </w:p>
        </w:tc>
        <w:tc>
          <w:tcPr>
            <w:tcW w:w="146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D367846">
            <w:pPr>
              <w:pStyle w:val="4"/>
              <w:keepNext w:val="0"/>
              <w:keepLines w:val="0"/>
              <w:pageBreakBefore w:val="0"/>
              <w:widowControl w:val="0"/>
              <w:tabs>
                <w:tab w:val="left" w:pos="3402"/>
              </w:tabs>
              <w:kinsoku/>
              <w:wordWrap/>
              <w:overflowPunct/>
              <w:topLinePunct w:val="0"/>
              <w:autoSpaceDE/>
              <w:autoSpaceDN/>
              <w:bidi w:val="0"/>
              <w:adjustRightInd w:val="0"/>
              <w:snapToGrid/>
              <w:spacing w:line="360" w:lineRule="auto"/>
              <w:jc w:val="center"/>
              <w:textAlignment w:val="auto"/>
              <w:rPr>
                <w:rFonts w:hint="default" w:ascii="Times New Roman" w:hAnsi="Times New Roman" w:eastAsia="宋体" w:cs="Times New Roman"/>
                <w:b w:val="0"/>
                <w:color w:val="000000"/>
              </w:rPr>
            </w:pPr>
            <w:r>
              <w:rPr>
                <w:rFonts w:hint="default" w:ascii="Times New Roman" w:hAnsi="Times New Roman" w:eastAsia="宋体" w:cs="Times New Roman"/>
                <w:b w:val="0"/>
                <w:color w:val="000000"/>
              </w:rPr>
              <w:t>进化方向</w:t>
            </w:r>
          </w:p>
        </w:tc>
        <w:tc>
          <w:tcPr>
            <w:tcW w:w="355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C7E13B7">
            <w:pPr>
              <w:pStyle w:val="4"/>
              <w:keepNext w:val="0"/>
              <w:keepLines w:val="0"/>
              <w:pageBreakBefore w:val="0"/>
              <w:widowControl w:val="0"/>
              <w:tabs>
                <w:tab w:val="left" w:pos="3402"/>
              </w:tabs>
              <w:kinsoku/>
              <w:wordWrap/>
              <w:overflowPunct/>
              <w:topLinePunct w:val="0"/>
              <w:autoSpaceDE/>
              <w:autoSpaceDN/>
              <w:bidi w:val="0"/>
              <w:adjustRightInd w:val="0"/>
              <w:snapToGrid/>
              <w:spacing w:line="360" w:lineRule="auto"/>
              <w:jc w:val="center"/>
              <w:textAlignment w:val="auto"/>
              <w:rPr>
                <w:rFonts w:hint="default" w:ascii="Times New Roman" w:hAnsi="Times New Roman" w:eastAsia="宋体" w:cs="Times New Roman"/>
                <w:b w:val="0"/>
                <w:color w:val="000000"/>
              </w:rPr>
            </w:pPr>
            <w:r>
              <w:rPr>
                <w:rFonts w:hint="default" w:ascii="Times New Roman" w:hAnsi="Times New Roman" w:eastAsia="宋体" w:cs="Times New Roman"/>
                <w:b w:val="0"/>
                <w:color w:val="000000"/>
              </w:rPr>
              <w:t>由生物自身决定</w:t>
            </w:r>
          </w:p>
        </w:tc>
        <w:tc>
          <w:tcPr>
            <w:tcW w:w="390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9EF7B65">
            <w:pPr>
              <w:pStyle w:val="4"/>
              <w:keepNext w:val="0"/>
              <w:keepLines w:val="0"/>
              <w:pageBreakBefore w:val="0"/>
              <w:widowControl w:val="0"/>
              <w:tabs>
                <w:tab w:val="left" w:pos="3402"/>
              </w:tabs>
              <w:kinsoku/>
              <w:wordWrap/>
              <w:overflowPunct/>
              <w:topLinePunct w:val="0"/>
              <w:autoSpaceDE/>
              <w:autoSpaceDN/>
              <w:bidi w:val="0"/>
              <w:adjustRightInd w:val="0"/>
              <w:snapToGrid/>
              <w:spacing w:line="360" w:lineRule="auto"/>
              <w:jc w:val="center"/>
              <w:textAlignment w:val="auto"/>
              <w:rPr>
                <w:rFonts w:hint="default" w:ascii="Times New Roman" w:hAnsi="Times New Roman" w:eastAsia="宋体" w:cs="Times New Roman"/>
                <w:b w:val="0"/>
                <w:color w:val="000000"/>
              </w:rPr>
            </w:pPr>
            <w:r>
              <w:rPr>
                <w:rFonts w:hint="default" w:ascii="Times New Roman" w:hAnsi="Times New Roman" w:eastAsia="宋体" w:cs="Times New Roman"/>
                <w:b w:val="0"/>
                <w:color w:val="000000"/>
              </w:rPr>
              <w:t>由自然选择决定</w:t>
            </w:r>
          </w:p>
        </w:tc>
      </w:tr>
      <w:tr w14:paraId="33E1B2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37" w:type="dxa"/>
            <w:gridSpan w:val="2"/>
            <w:tcBorders>
              <w:top w:val="single" w:color="F79646" w:sz="4" w:space="0"/>
              <w:left w:val="single" w:color="F79646" w:sz="4" w:space="0"/>
              <w:bottom w:val="single" w:color="F79646" w:sz="4" w:space="0"/>
              <w:right w:val="single" w:color="F79646" w:sz="4" w:space="0"/>
            </w:tcBorders>
            <w:shd w:val="clear" w:color="auto" w:fill="FFFFFF"/>
            <w:vAlign w:val="center"/>
          </w:tcPr>
          <w:p w14:paraId="708B4B93">
            <w:pPr>
              <w:pStyle w:val="4"/>
              <w:keepNext w:val="0"/>
              <w:keepLines w:val="0"/>
              <w:pageBreakBefore w:val="0"/>
              <w:widowControl w:val="0"/>
              <w:tabs>
                <w:tab w:val="left" w:pos="3402"/>
              </w:tabs>
              <w:kinsoku/>
              <w:wordWrap/>
              <w:overflowPunct/>
              <w:topLinePunct w:val="0"/>
              <w:autoSpaceDE/>
              <w:autoSpaceDN/>
              <w:bidi w:val="0"/>
              <w:adjustRightInd w:val="0"/>
              <w:snapToGrid/>
              <w:spacing w:line="360" w:lineRule="auto"/>
              <w:jc w:val="center"/>
              <w:textAlignment w:val="auto"/>
              <w:rPr>
                <w:rFonts w:hint="default" w:ascii="Times New Roman" w:hAnsi="Times New Roman" w:eastAsia="宋体" w:cs="Times New Roman"/>
                <w:b w:val="0"/>
                <w:color w:val="000000"/>
              </w:rPr>
            </w:pPr>
            <w:r>
              <w:rPr>
                <w:rFonts w:hint="default" w:ascii="Times New Roman" w:hAnsi="Times New Roman" w:eastAsia="宋体" w:cs="Times New Roman"/>
                <w:b w:val="0"/>
                <w:color w:val="000000"/>
              </w:rPr>
              <w:t>联系</w:t>
            </w:r>
          </w:p>
        </w:tc>
        <w:tc>
          <w:tcPr>
            <w:tcW w:w="7452" w:type="dxa"/>
            <w:gridSpan w:val="2"/>
            <w:tcBorders>
              <w:top w:val="single" w:color="F79646" w:sz="4" w:space="0"/>
              <w:left w:val="single" w:color="F79646" w:sz="4" w:space="0"/>
              <w:bottom w:val="single" w:color="F79646" w:sz="4" w:space="0"/>
              <w:right w:val="single" w:color="F79646" w:sz="4" w:space="0"/>
            </w:tcBorders>
            <w:shd w:val="clear" w:color="auto" w:fill="FFFFFF"/>
            <w:vAlign w:val="center"/>
          </w:tcPr>
          <w:p w14:paraId="330A50B3">
            <w:pPr>
              <w:pStyle w:val="4"/>
              <w:keepNext w:val="0"/>
              <w:keepLines w:val="0"/>
              <w:pageBreakBefore w:val="0"/>
              <w:widowControl w:val="0"/>
              <w:tabs>
                <w:tab w:val="left" w:pos="3402"/>
              </w:tabs>
              <w:kinsoku/>
              <w:wordWrap/>
              <w:overflowPunct/>
              <w:topLinePunct w:val="0"/>
              <w:autoSpaceDE/>
              <w:autoSpaceDN/>
              <w:bidi w:val="0"/>
              <w:adjustRightInd w:val="0"/>
              <w:snapToGrid/>
              <w:spacing w:line="360" w:lineRule="auto"/>
              <w:jc w:val="center"/>
              <w:textAlignment w:val="auto"/>
              <w:rPr>
                <w:rFonts w:hint="default" w:ascii="Times New Roman" w:hAnsi="Times New Roman" w:eastAsia="宋体" w:cs="Times New Roman"/>
                <w:b w:val="0"/>
                <w:color w:val="000000"/>
              </w:rPr>
            </w:pPr>
            <w:r>
              <w:rPr>
                <w:rFonts w:hint="default" w:ascii="Times New Roman" w:hAnsi="Times New Roman" w:eastAsia="宋体" w:cs="Times New Roman"/>
                <w:b w:val="0"/>
                <w:color w:val="000000"/>
              </w:rPr>
              <w:t>都认为生物是由简单到复杂、由低等到高等逐渐进化的</w:t>
            </w:r>
          </w:p>
        </w:tc>
      </w:tr>
    </w:tbl>
    <w:p w14:paraId="2057F700">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cs="Times New Roman"/>
          <w:lang w:val="en-US" w:eastAsia="zh-CN"/>
        </w:rPr>
      </w:pPr>
      <w:r>
        <w:rPr>
          <w:rFonts w:hint="eastAsia" w:ascii="Times New Roman" w:hAnsi="Times New Roman" w:cs="Times New Roman"/>
          <w:lang w:val="en-US" w:eastAsia="zh-CN"/>
        </w:rPr>
        <w:t>（2）</w:t>
      </w:r>
      <w:r>
        <w:rPr>
          <w:rFonts w:ascii="Times New Roman" w:hAnsi="Times New Roman" w:cs="Times New Roman"/>
        </w:rPr>
        <w:t>种群基因组成的变化</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328"/>
        <w:gridCol w:w="6640"/>
      </w:tblGrid>
      <w:tr w14:paraId="3E59BC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3328"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03591ED1">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color w:val="000000"/>
                <w:vertAlign w:val="baseline"/>
                <w:lang w:val="en-US" w:eastAsia="zh-CN"/>
              </w:rPr>
            </w:pPr>
            <w:r>
              <w:rPr>
                <w:rFonts w:hint="eastAsia" w:ascii="Times New Roman" w:hAnsi="Times New Roman" w:cs="Times New Roman"/>
                <w:b/>
                <w:color w:val="000000"/>
                <w:vertAlign w:val="baseline"/>
                <w:lang w:val="en-US" w:eastAsia="zh-CN"/>
              </w:rPr>
              <w:t>类型</w:t>
            </w:r>
          </w:p>
        </w:tc>
        <w:tc>
          <w:tcPr>
            <w:tcW w:w="6640"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269D10BC">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color w:val="000000"/>
                <w:vertAlign w:val="baseline"/>
                <w:lang w:val="en-US" w:eastAsia="zh-CN"/>
              </w:rPr>
            </w:pPr>
            <w:r>
              <w:rPr>
                <w:rFonts w:hint="eastAsia" w:ascii="Times New Roman" w:hAnsi="Times New Roman" w:cs="Times New Roman"/>
                <w:b/>
                <w:color w:val="000000"/>
                <w:vertAlign w:val="baseline"/>
                <w:lang w:val="en-US" w:eastAsia="zh-CN"/>
              </w:rPr>
              <w:t>内容</w:t>
            </w:r>
          </w:p>
        </w:tc>
      </w:tr>
      <w:tr w14:paraId="5E2014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2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DF37FA7">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vertAlign w:val="baseline"/>
                <w:lang w:val="en-US" w:eastAsia="zh-CN"/>
              </w:rPr>
            </w:pPr>
            <w:r>
              <w:rPr>
                <w:rFonts w:ascii="Times New Roman" w:hAnsi="Times New Roman" w:cs="Times New Roman"/>
                <w:b w:val="0"/>
                <w:color w:val="000000"/>
              </w:rPr>
              <w:t>种群和种群基因库</w:t>
            </w:r>
          </w:p>
        </w:tc>
        <w:tc>
          <w:tcPr>
            <w:tcW w:w="664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43327B7">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vertAlign w:val="baseline"/>
                <w:lang w:val="en-US" w:eastAsia="zh-CN"/>
              </w:rPr>
            </w:pPr>
            <w:r>
              <w:rPr>
                <w:rFonts w:ascii="Times New Roman" w:hAnsi="Times New Roman" w:cs="Times New Roman"/>
                <w:b w:val="0"/>
                <w:color w:val="000000"/>
              </w:rPr>
              <w:drawing>
                <wp:inline distT="0" distB="0" distL="114300" distR="114300">
                  <wp:extent cx="2880360" cy="1537970"/>
                  <wp:effectExtent l="0" t="0" r="2540" b="11430"/>
                  <wp:docPr id="5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3"/>
                          <pic:cNvPicPr>
                            <a:picLocks noChangeAspect="1"/>
                          </pic:cNvPicPr>
                        </pic:nvPicPr>
                        <pic:blipFill>
                          <a:blip r:embed="rId68"/>
                          <a:stretch>
                            <a:fillRect/>
                          </a:stretch>
                        </pic:blipFill>
                        <pic:spPr>
                          <a:xfrm>
                            <a:off x="0" y="0"/>
                            <a:ext cx="2880360" cy="1537970"/>
                          </a:xfrm>
                          <a:prstGeom prst="rect">
                            <a:avLst/>
                          </a:prstGeom>
                          <a:noFill/>
                          <a:ln>
                            <a:noFill/>
                          </a:ln>
                        </pic:spPr>
                      </pic:pic>
                    </a:graphicData>
                  </a:graphic>
                </wp:inline>
              </w:drawing>
            </w:r>
          </w:p>
        </w:tc>
      </w:tr>
      <w:tr w14:paraId="569BAD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32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2B48269">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vertAlign w:val="baseline"/>
                <w:lang w:val="en-US" w:eastAsia="zh-CN"/>
              </w:rPr>
            </w:pPr>
            <w:r>
              <w:rPr>
                <w:rFonts w:ascii="Times New Roman" w:hAnsi="Times New Roman" w:cs="Times New Roman"/>
                <w:b w:val="0"/>
                <w:color w:val="000000"/>
              </w:rPr>
              <w:t>种群基因频率的变化</w:t>
            </w:r>
          </w:p>
        </w:tc>
        <w:tc>
          <w:tcPr>
            <w:tcW w:w="664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74C8D7D">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vertAlign w:val="baseline"/>
                <w:lang w:val="en-US" w:eastAsia="zh-CN"/>
              </w:rPr>
            </w:pPr>
            <w:r>
              <w:rPr>
                <w:rFonts w:ascii="Times New Roman" w:hAnsi="Times New Roman" w:cs="Times New Roman"/>
                <w:b w:val="0"/>
                <w:color w:val="000000"/>
              </w:rPr>
              <w:drawing>
                <wp:inline distT="0" distB="0" distL="114300" distR="114300">
                  <wp:extent cx="2880360" cy="1786255"/>
                  <wp:effectExtent l="0" t="0" r="2540" b="4445"/>
                  <wp:docPr id="5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24"/>
                          <pic:cNvPicPr>
                            <a:picLocks noChangeAspect="1"/>
                          </pic:cNvPicPr>
                        </pic:nvPicPr>
                        <pic:blipFill>
                          <a:blip r:embed="rId69"/>
                          <a:stretch>
                            <a:fillRect/>
                          </a:stretch>
                        </pic:blipFill>
                        <pic:spPr>
                          <a:xfrm>
                            <a:off x="0" y="0"/>
                            <a:ext cx="2880360" cy="1786255"/>
                          </a:xfrm>
                          <a:prstGeom prst="rect">
                            <a:avLst/>
                          </a:prstGeom>
                          <a:noFill/>
                          <a:ln>
                            <a:noFill/>
                          </a:ln>
                        </pic:spPr>
                      </pic:pic>
                    </a:graphicData>
                  </a:graphic>
                </wp:inline>
              </w:drawing>
            </w:r>
          </w:p>
        </w:tc>
      </w:tr>
      <w:tr w14:paraId="69D770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2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EC0F20A">
            <w:pPr>
              <w:pStyle w:val="4"/>
              <w:tabs>
                <w:tab w:val="left" w:pos="3402"/>
              </w:tabs>
              <w:adjustRightInd w:val="0"/>
              <w:snapToGrid w:val="0"/>
              <w:spacing w:line="360" w:lineRule="auto"/>
              <w:jc w:val="center"/>
              <w:rPr>
                <w:rFonts w:hint="default" w:ascii="Times New Roman" w:hAnsi="Times New Roman" w:cs="Times New Roman"/>
                <w:b w:val="0"/>
                <w:color w:val="000000"/>
                <w:vertAlign w:val="baseline"/>
                <w:lang w:val="en-US" w:eastAsia="zh-CN"/>
              </w:rPr>
            </w:pPr>
            <w:r>
              <w:rPr>
                <w:rFonts w:ascii="Times New Roman" w:hAnsi="Times New Roman" w:cs="Times New Roman"/>
                <w:b w:val="0"/>
                <w:color w:val="000000"/>
              </w:rPr>
              <w:t>自然选择对种群基因频率变化的影响</w:t>
            </w:r>
          </w:p>
        </w:tc>
        <w:tc>
          <w:tcPr>
            <w:tcW w:w="664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80FEAA4">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vertAlign w:val="baseline"/>
                <w:lang w:val="en-US" w:eastAsia="zh-CN"/>
              </w:rPr>
            </w:pPr>
            <w:r>
              <w:rPr>
                <w:rFonts w:ascii="Times New Roman" w:hAnsi="Times New Roman" w:cs="Times New Roman"/>
                <w:b w:val="0"/>
                <w:color w:val="000000"/>
              </w:rPr>
              <w:drawing>
                <wp:inline distT="0" distB="0" distL="114300" distR="114300">
                  <wp:extent cx="2880360" cy="871855"/>
                  <wp:effectExtent l="0" t="0" r="2540" b="4445"/>
                  <wp:docPr id="5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25"/>
                          <pic:cNvPicPr>
                            <a:picLocks noChangeAspect="1"/>
                          </pic:cNvPicPr>
                        </pic:nvPicPr>
                        <pic:blipFill>
                          <a:blip r:embed="rId70"/>
                          <a:stretch>
                            <a:fillRect/>
                          </a:stretch>
                        </pic:blipFill>
                        <pic:spPr>
                          <a:xfrm>
                            <a:off x="0" y="0"/>
                            <a:ext cx="2880360" cy="871855"/>
                          </a:xfrm>
                          <a:prstGeom prst="rect">
                            <a:avLst/>
                          </a:prstGeom>
                          <a:noFill/>
                          <a:ln>
                            <a:noFill/>
                          </a:ln>
                        </pic:spPr>
                      </pic:pic>
                    </a:graphicData>
                  </a:graphic>
                </wp:inline>
              </w:drawing>
            </w:r>
          </w:p>
        </w:tc>
      </w:tr>
    </w:tbl>
    <w:p w14:paraId="57CABAFD">
      <w:pPr>
        <w:pStyle w:val="4"/>
        <w:tabs>
          <w:tab w:val="left" w:pos="3402"/>
        </w:tabs>
        <w:adjustRightInd w:val="0"/>
        <w:snapToGrid w:val="0"/>
        <w:spacing w:line="360" w:lineRule="auto"/>
        <w:rPr>
          <w:rFonts w:hint="eastAsia" w:ascii="Times New Roman" w:hAnsi="Times New Roman" w:cs="Times New Roman"/>
          <w:lang w:val="en-US" w:eastAsia="zh-CN"/>
        </w:rPr>
      </w:pPr>
      <w:r>
        <w:rPr>
          <w:rFonts w:hint="eastAsia" w:ascii="Times New Roman" w:hAnsi="Times New Roman" w:cs="Times New Roman"/>
          <w:lang w:val="en-US" w:eastAsia="zh-CN"/>
        </w:rPr>
        <w:t>（3）隔离在物种形成中的作用</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578"/>
        <w:gridCol w:w="6390"/>
      </w:tblGrid>
      <w:tr w14:paraId="6608A0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78"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18777165">
            <w:pPr>
              <w:pStyle w:val="4"/>
              <w:tabs>
                <w:tab w:val="left" w:pos="3402"/>
              </w:tabs>
              <w:adjustRightInd w:val="0"/>
              <w:snapToGrid w:val="0"/>
              <w:spacing w:line="360" w:lineRule="auto"/>
              <w:jc w:val="center"/>
              <w:rPr>
                <w:rFonts w:hint="default" w:ascii="Times New Roman" w:hAnsi="Times New Roman" w:cs="Times New Roman"/>
                <w:b/>
                <w:color w:val="000000"/>
                <w:vertAlign w:val="baseline"/>
                <w:lang w:val="en-US" w:eastAsia="zh-CN"/>
              </w:rPr>
            </w:pPr>
            <w:r>
              <w:rPr>
                <w:rFonts w:hint="eastAsia" w:ascii="Times New Roman" w:hAnsi="Times New Roman" w:cs="Times New Roman"/>
                <w:b/>
                <w:color w:val="000000"/>
                <w:vertAlign w:val="baseline"/>
                <w:lang w:val="en-US" w:eastAsia="zh-CN"/>
              </w:rPr>
              <w:t>类型</w:t>
            </w:r>
          </w:p>
        </w:tc>
        <w:tc>
          <w:tcPr>
            <w:tcW w:w="6390"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6B9B46CD">
            <w:pPr>
              <w:pStyle w:val="4"/>
              <w:tabs>
                <w:tab w:val="left" w:pos="3402"/>
              </w:tabs>
              <w:adjustRightInd w:val="0"/>
              <w:snapToGrid w:val="0"/>
              <w:spacing w:line="360" w:lineRule="auto"/>
              <w:jc w:val="center"/>
              <w:rPr>
                <w:rFonts w:hint="default" w:ascii="Times New Roman" w:hAnsi="Times New Roman" w:cs="Times New Roman"/>
                <w:b/>
                <w:color w:val="000000"/>
                <w:vertAlign w:val="baseline"/>
                <w:lang w:val="en-US" w:eastAsia="zh-CN"/>
              </w:rPr>
            </w:pPr>
            <w:r>
              <w:rPr>
                <w:rFonts w:hint="eastAsia" w:ascii="Times New Roman" w:hAnsi="Times New Roman" w:cs="Times New Roman"/>
                <w:b/>
                <w:color w:val="000000"/>
                <w:vertAlign w:val="baseline"/>
                <w:lang w:val="en-US" w:eastAsia="zh-CN"/>
              </w:rPr>
              <w:t>内容</w:t>
            </w:r>
          </w:p>
        </w:tc>
      </w:tr>
      <w:tr w14:paraId="00A2EA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7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E71E345">
            <w:pPr>
              <w:pStyle w:val="4"/>
              <w:tabs>
                <w:tab w:val="left" w:pos="3402"/>
              </w:tabs>
              <w:adjustRightInd w:val="0"/>
              <w:snapToGrid w:val="0"/>
              <w:spacing w:line="360" w:lineRule="auto"/>
              <w:jc w:val="center"/>
              <w:rPr>
                <w:rFonts w:hint="default" w:ascii="Times New Roman" w:hAnsi="Times New Roman" w:cs="Times New Roman"/>
                <w:b w:val="0"/>
                <w:color w:val="000000"/>
                <w:vertAlign w:val="baseline"/>
                <w:lang w:val="en-US" w:eastAsia="zh-CN"/>
              </w:rPr>
            </w:pPr>
            <w:r>
              <w:rPr>
                <w:rFonts w:hint="eastAsia" w:ascii="Times New Roman" w:hAnsi="Times New Roman" w:cs="Times New Roman"/>
                <w:b w:val="0"/>
                <w:color w:val="000000"/>
                <w:vertAlign w:val="baseline"/>
                <w:lang w:val="en-US" w:eastAsia="zh-CN"/>
              </w:rPr>
              <w:t>物种</w:t>
            </w:r>
          </w:p>
        </w:tc>
        <w:tc>
          <w:tcPr>
            <w:tcW w:w="639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9739B9F">
            <w:pPr>
              <w:pStyle w:val="4"/>
              <w:tabs>
                <w:tab w:val="left" w:pos="3402"/>
              </w:tabs>
              <w:adjustRightInd w:val="0"/>
              <w:snapToGrid w:val="0"/>
              <w:spacing w:line="360" w:lineRule="auto"/>
              <w:jc w:val="center"/>
              <w:rPr>
                <w:rFonts w:hint="eastAsia" w:ascii="Times New Roman" w:hAnsi="Times New Roman" w:cs="Times New Roman"/>
                <w:b w:val="0"/>
                <w:color w:val="000000"/>
                <w:vertAlign w:val="baseline"/>
                <w:lang w:val="en-US" w:eastAsia="zh-CN"/>
              </w:rPr>
            </w:pPr>
            <w:r>
              <w:rPr>
                <w:rFonts w:ascii="Times New Roman" w:hAnsi="Times New Roman" w:cs="Times New Roman"/>
                <w:b w:val="0"/>
                <w:color w:val="000000"/>
              </w:rPr>
              <w:drawing>
                <wp:inline distT="0" distB="0" distL="114300" distR="114300">
                  <wp:extent cx="2811780" cy="1030605"/>
                  <wp:effectExtent l="0" t="0" r="7620" b="10795"/>
                  <wp:docPr id="5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26"/>
                          <pic:cNvPicPr>
                            <a:picLocks noChangeAspect="1"/>
                          </pic:cNvPicPr>
                        </pic:nvPicPr>
                        <pic:blipFill>
                          <a:blip r:embed="rId71"/>
                          <a:stretch>
                            <a:fillRect/>
                          </a:stretch>
                        </pic:blipFill>
                        <pic:spPr>
                          <a:xfrm>
                            <a:off x="0" y="0"/>
                            <a:ext cx="2811780" cy="1030605"/>
                          </a:xfrm>
                          <a:prstGeom prst="rect">
                            <a:avLst/>
                          </a:prstGeom>
                          <a:noFill/>
                          <a:ln>
                            <a:noFill/>
                          </a:ln>
                        </pic:spPr>
                      </pic:pic>
                    </a:graphicData>
                  </a:graphic>
                </wp:inline>
              </w:drawing>
            </w:r>
          </w:p>
        </w:tc>
      </w:tr>
      <w:tr w14:paraId="0C9CEF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7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AB5A7F5">
            <w:pPr>
              <w:pStyle w:val="4"/>
              <w:tabs>
                <w:tab w:val="left" w:pos="3402"/>
              </w:tabs>
              <w:adjustRightInd w:val="0"/>
              <w:snapToGrid w:val="0"/>
              <w:spacing w:line="360" w:lineRule="auto"/>
              <w:jc w:val="center"/>
              <w:rPr>
                <w:rFonts w:hint="eastAsia" w:ascii="Times New Roman" w:hAnsi="Times New Roman" w:cs="Times New Roman"/>
                <w:b w:val="0"/>
                <w:color w:val="000000"/>
                <w:vertAlign w:val="baseline"/>
                <w:lang w:val="en-US" w:eastAsia="zh-CN"/>
              </w:rPr>
            </w:pPr>
            <w:r>
              <w:rPr>
                <w:rFonts w:ascii="Times New Roman" w:hAnsi="Times New Roman" w:cs="Times New Roman"/>
                <w:b w:val="0"/>
                <w:color w:val="000000"/>
              </w:rPr>
              <w:t>隔离</w:t>
            </w:r>
          </w:p>
        </w:tc>
        <w:tc>
          <w:tcPr>
            <w:tcW w:w="639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61439A4">
            <w:pPr>
              <w:pStyle w:val="4"/>
              <w:tabs>
                <w:tab w:val="left" w:pos="3402"/>
              </w:tabs>
              <w:adjustRightInd w:val="0"/>
              <w:snapToGrid w:val="0"/>
              <w:spacing w:line="360" w:lineRule="auto"/>
              <w:jc w:val="center"/>
              <w:rPr>
                <w:rFonts w:hint="eastAsia" w:ascii="Times New Roman" w:hAnsi="Times New Roman" w:cs="Times New Roman"/>
                <w:b w:val="0"/>
                <w:color w:val="000000"/>
                <w:vertAlign w:val="baseline"/>
                <w:lang w:val="en-US" w:eastAsia="zh-CN"/>
              </w:rPr>
            </w:pPr>
            <w:r>
              <w:rPr>
                <w:rFonts w:ascii="Times New Roman" w:hAnsi="Times New Roman" w:cs="Times New Roman"/>
                <w:b w:val="0"/>
                <w:color w:val="000000"/>
              </w:rPr>
              <w:drawing>
                <wp:inline distT="0" distB="0" distL="114300" distR="114300">
                  <wp:extent cx="2880360" cy="1802130"/>
                  <wp:effectExtent l="0" t="0" r="2540" b="1270"/>
                  <wp:docPr id="60"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27"/>
                          <pic:cNvPicPr>
                            <a:picLocks noChangeAspect="1"/>
                          </pic:cNvPicPr>
                        </pic:nvPicPr>
                        <pic:blipFill>
                          <a:blip r:embed="rId72"/>
                          <a:stretch>
                            <a:fillRect/>
                          </a:stretch>
                        </pic:blipFill>
                        <pic:spPr>
                          <a:xfrm>
                            <a:off x="0" y="0"/>
                            <a:ext cx="2880360" cy="1802130"/>
                          </a:xfrm>
                          <a:prstGeom prst="rect">
                            <a:avLst/>
                          </a:prstGeom>
                          <a:noFill/>
                          <a:ln>
                            <a:noFill/>
                          </a:ln>
                        </pic:spPr>
                      </pic:pic>
                    </a:graphicData>
                  </a:graphic>
                </wp:inline>
              </w:drawing>
            </w:r>
          </w:p>
        </w:tc>
      </w:tr>
      <w:tr w14:paraId="70A423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7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1E0E1E4">
            <w:pPr>
              <w:pStyle w:val="4"/>
              <w:tabs>
                <w:tab w:val="left" w:pos="3402"/>
              </w:tabs>
              <w:adjustRightInd w:val="0"/>
              <w:snapToGrid w:val="0"/>
              <w:spacing w:line="360" w:lineRule="auto"/>
              <w:jc w:val="center"/>
              <w:rPr>
                <w:rFonts w:hint="eastAsia" w:ascii="Times New Roman" w:hAnsi="Times New Roman" w:cs="Times New Roman"/>
                <w:b w:val="0"/>
                <w:color w:val="000000"/>
                <w:vertAlign w:val="baseline"/>
                <w:lang w:val="en-US" w:eastAsia="zh-CN"/>
              </w:rPr>
            </w:pPr>
            <w:r>
              <w:rPr>
                <w:rFonts w:ascii="Times New Roman" w:hAnsi="Times New Roman" w:cs="Times New Roman"/>
                <w:b w:val="0"/>
                <w:color w:val="000000"/>
              </w:rPr>
              <w:t>物种形成的三大模式</w:t>
            </w:r>
          </w:p>
        </w:tc>
        <w:tc>
          <w:tcPr>
            <w:tcW w:w="639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B9E985F">
            <w:pPr>
              <w:pStyle w:val="4"/>
              <w:tabs>
                <w:tab w:val="left" w:pos="3402"/>
              </w:tabs>
              <w:adjustRightInd w:val="0"/>
              <w:snapToGrid w:val="0"/>
              <w:spacing w:line="360" w:lineRule="auto"/>
              <w:jc w:val="center"/>
              <w:rPr>
                <w:rFonts w:hint="eastAsia" w:ascii="Times New Roman" w:hAnsi="Times New Roman" w:cs="Times New Roman"/>
                <w:b w:val="0"/>
                <w:color w:val="000000"/>
                <w:vertAlign w:val="baseline"/>
                <w:lang w:val="en-US" w:eastAsia="zh-CN"/>
              </w:rPr>
            </w:pPr>
            <w:r>
              <w:rPr>
                <w:rFonts w:ascii="Times New Roman" w:hAnsi="Times New Roman" w:cs="Times New Roman"/>
                <w:b w:val="0"/>
                <w:color w:val="000000"/>
              </w:rPr>
              <w:drawing>
                <wp:inline distT="0" distB="0" distL="114300" distR="114300">
                  <wp:extent cx="2848610" cy="2848610"/>
                  <wp:effectExtent l="0" t="0" r="8890" b="8890"/>
                  <wp:docPr id="61"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29"/>
                          <pic:cNvPicPr>
                            <a:picLocks noChangeAspect="1"/>
                          </pic:cNvPicPr>
                        </pic:nvPicPr>
                        <pic:blipFill>
                          <a:blip r:embed="rId73"/>
                          <a:stretch>
                            <a:fillRect/>
                          </a:stretch>
                        </pic:blipFill>
                        <pic:spPr>
                          <a:xfrm>
                            <a:off x="0" y="0"/>
                            <a:ext cx="2848610" cy="2848610"/>
                          </a:xfrm>
                          <a:prstGeom prst="rect">
                            <a:avLst/>
                          </a:prstGeom>
                          <a:noFill/>
                          <a:ln>
                            <a:noFill/>
                          </a:ln>
                        </pic:spPr>
                      </pic:pic>
                    </a:graphicData>
                  </a:graphic>
                </wp:inline>
              </w:drawing>
            </w:r>
          </w:p>
        </w:tc>
      </w:tr>
      <w:tr w14:paraId="40CF79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7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1BD6B2D">
            <w:pPr>
              <w:pStyle w:val="4"/>
              <w:tabs>
                <w:tab w:val="left" w:pos="3402"/>
              </w:tabs>
              <w:adjustRightInd w:val="0"/>
              <w:snapToGrid w:val="0"/>
              <w:spacing w:line="360" w:lineRule="auto"/>
              <w:jc w:val="center"/>
              <w:rPr>
                <w:rFonts w:hint="eastAsia" w:ascii="Times New Roman" w:hAnsi="Times New Roman" w:cs="Times New Roman"/>
                <w:b w:val="0"/>
                <w:color w:val="000000"/>
                <w:vertAlign w:val="baseline"/>
                <w:lang w:val="en-US" w:eastAsia="zh-CN"/>
              </w:rPr>
            </w:pPr>
          </w:p>
        </w:tc>
        <w:tc>
          <w:tcPr>
            <w:tcW w:w="639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064F0BD">
            <w:pPr>
              <w:pStyle w:val="4"/>
              <w:tabs>
                <w:tab w:val="left" w:pos="3402"/>
              </w:tabs>
              <w:adjustRightInd w:val="0"/>
              <w:snapToGrid w:val="0"/>
              <w:spacing w:line="360" w:lineRule="auto"/>
              <w:jc w:val="center"/>
              <w:rPr>
                <w:rFonts w:hint="eastAsia" w:ascii="Times New Roman" w:hAnsi="Times New Roman" w:cs="Times New Roman"/>
                <w:b w:val="0"/>
                <w:color w:val="000000"/>
                <w:vertAlign w:val="baseline"/>
                <w:lang w:val="en-US" w:eastAsia="zh-CN"/>
              </w:rPr>
            </w:pPr>
          </w:p>
        </w:tc>
      </w:tr>
    </w:tbl>
    <w:p w14:paraId="0E82E902">
      <w:pPr>
        <w:pStyle w:val="4"/>
        <w:tabs>
          <w:tab w:val="left" w:pos="3402"/>
        </w:tabs>
        <w:adjustRightInd w:val="0"/>
        <w:snapToGrid w:val="0"/>
        <w:spacing w:line="360" w:lineRule="auto"/>
        <w:rPr>
          <w:rFonts w:hint="default" w:ascii="Times New Roman" w:hAnsi="Times New Roman" w:eastAsia="宋体" w:cs="Times New Roman"/>
        </w:rPr>
      </w:pPr>
      <w:r>
        <w:rPr>
          <w:rFonts w:hint="default" w:ascii="Times New Roman" w:hAnsi="Times New Roman" w:eastAsia="宋体" w:cs="Times New Roman"/>
        </w:rPr>
        <w:t>(</w:t>
      </w:r>
      <w:r>
        <w:rPr>
          <w:rFonts w:hint="default" w:ascii="Times New Roman" w:hAnsi="Times New Roman" w:eastAsia="宋体" w:cs="Times New Roman"/>
          <w:lang w:val="en-US" w:eastAsia="zh-CN"/>
        </w:rPr>
        <w:t>4</w:t>
      </w:r>
      <w:r>
        <w:rPr>
          <w:rFonts w:hint="default" w:ascii="Times New Roman" w:hAnsi="Times New Roman" w:eastAsia="宋体" w:cs="Times New Roman"/>
        </w:rPr>
        <w:t>)物种形成与生物进化的比较</w:t>
      </w:r>
    </w:p>
    <w:tbl>
      <w:tblPr>
        <w:tblStyle w:val="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22"/>
        <w:gridCol w:w="3538"/>
        <w:gridCol w:w="3446"/>
      </w:tblGrid>
      <w:tr w14:paraId="5387F0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22"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52D5A977">
            <w:pPr>
              <w:pStyle w:val="4"/>
              <w:keepNext w:val="0"/>
              <w:keepLines w:val="0"/>
              <w:pageBreakBefore w:val="0"/>
              <w:widowControl w:val="0"/>
              <w:tabs>
                <w:tab w:val="left" w:pos="3402"/>
              </w:tabs>
              <w:kinsoku/>
              <w:wordWrap/>
              <w:overflowPunct/>
              <w:topLinePunct w:val="0"/>
              <w:autoSpaceDE/>
              <w:autoSpaceDN/>
              <w:bidi w:val="0"/>
              <w:adjustRightInd w:val="0"/>
              <w:snapToGrid/>
              <w:spacing w:line="360" w:lineRule="auto"/>
              <w:jc w:val="center"/>
              <w:textAlignment w:val="auto"/>
              <w:rPr>
                <w:rFonts w:hint="default" w:ascii="Times New Roman" w:hAnsi="Times New Roman" w:eastAsia="宋体" w:cs="Times New Roman"/>
                <w:b/>
                <w:color w:val="000000"/>
              </w:rPr>
            </w:pPr>
            <w:r>
              <w:rPr>
                <w:rFonts w:hint="default" w:ascii="Times New Roman" w:hAnsi="Times New Roman" w:eastAsia="宋体" w:cs="Times New Roman"/>
                <w:b/>
                <w:color w:val="000000"/>
              </w:rPr>
              <w:t>比较内容</w:t>
            </w:r>
          </w:p>
        </w:tc>
        <w:tc>
          <w:tcPr>
            <w:tcW w:w="3538"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69AD8A38">
            <w:pPr>
              <w:pStyle w:val="4"/>
              <w:keepNext w:val="0"/>
              <w:keepLines w:val="0"/>
              <w:pageBreakBefore w:val="0"/>
              <w:widowControl w:val="0"/>
              <w:tabs>
                <w:tab w:val="left" w:pos="3402"/>
              </w:tabs>
              <w:kinsoku/>
              <w:wordWrap/>
              <w:overflowPunct/>
              <w:topLinePunct w:val="0"/>
              <w:autoSpaceDE/>
              <w:autoSpaceDN/>
              <w:bidi w:val="0"/>
              <w:adjustRightInd w:val="0"/>
              <w:snapToGrid/>
              <w:spacing w:line="360" w:lineRule="auto"/>
              <w:jc w:val="center"/>
              <w:textAlignment w:val="auto"/>
              <w:rPr>
                <w:rFonts w:hint="default" w:ascii="Times New Roman" w:hAnsi="Times New Roman" w:eastAsia="宋体" w:cs="Times New Roman"/>
                <w:b/>
                <w:color w:val="000000"/>
              </w:rPr>
            </w:pPr>
            <w:r>
              <w:rPr>
                <w:rFonts w:hint="default" w:ascii="Times New Roman" w:hAnsi="Times New Roman" w:eastAsia="宋体" w:cs="Times New Roman"/>
                <w:b/>
                <w:color w:val="000000"/>
              </w:rPr>
              <w:t>物种形成</w:t>
            </w:r>
          </w:p>
        </w:tc>
        <w:tc>
          <w:tcPr>
            <w:tcW w:w="3446"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0EB50312">
            <w:pPr>
              <w:pStyle w:val="4"/>
              <w:keepNext w:val="0"/>
              <w:keepLines w:val="0"/>
              <w:pageBreakBefore w:val="0"/>
              <w:widowControl w:val="0"/>
              <w:tabs>
                <w:tab w:val="left" w:pos="3402"/>
              </w:tabs>
              <w:kinsoku/>
              <w:wordWrap/>
              <w:overflowPunct/>
              <w:topLinePunct w:val="0"/>
              <w:autoSpaceDE/>
              <w:autoSpaceDN/>
              <w:bidi w:val="0"/>
              <w:adjustRightInd w:val="0"/>
              <w:snapToGrid/>
              <w:spacing w:line="360" w:lineRule="auto"/>
              <w:jc w:val="center"/>
              <w:textAlignment w:val="auto"/>
              <w:rPr>
                <w:rFonts w:hint="default" w:ascii="Times New Roman" w:hAnsi="Times New Roman" w:eastAsia="宋体" w:cs="Times New Roman"/>
                <w:b/>
                <w:color w:val="000000"/>
              </w:rPr>
            </w:pPr>
            <w:r>
              <w:rPr>
                <w:rFonts w:hint="default" w:ascii="Times New Roman" w:hAnsi="Times New Roman" w:eastAsia="宋体" w:cs="Times New Roman"/>
                <w:b/>
                <w:color w:val="000000"/>
              </w:rPr>
              <w:t>生物进化</w:t>
            </w:r>
          </w:p>
        </w:tc>
      </w:tr>
      <w:tr w14:paraId="1044F0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2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C6E2714">
            <w:pPr>
              <w:pStyle w:val="4"/>
              <w:keepNext w:val="0"/>
              <w:keepLines w:val="0"/>
              <w:pageBreakBefore w:val="0"/>
              <w:widowControl w:val="0"/>
              <w:tabs>
                <w:tab w:val="left" w:pos="3402"/>
              </w:tabs>
              <w:kinsoku/>
              <w:wordWrap/>
              <w:overflowPunct/>
              <w:topLinePunct w:val="0"/>
              <w:autoSpaceDE/>
              <w:autoSpaceDN/>
              <w:bidi w:val="0"/>
              <w:adjustRightInd w:val="0"/>
              <w:snapToGrid/>
              <w:spacing w:line="360" w:lineRule="auto"/>
              <w:jc w:val="center"/>
              <w:textAlignment w:val="auto"/>
              <w:rPr>
                <w:rFonts w:hint="default" w:ascii="Times New Roman" w:hAnsi="Times New Roman" w:eastAsia="宋体" w:cs="Times New Roman"/>
                <w:b w:val="0"/>
                <w:color w:val="000000"/>
              </w:rPr>
            </w:pPr>
            <w:r>
              <w:rPr>
                <w:rFonts w:hint="default" w:ascii="Times New Roman" w:hAnsi="Times New Roman" w:eastAsia="宋体" w:cs="Times New Roman"/>
                <w:b w:val="0"/>
                <w:color w:val="000000"/>
              </w:rPr>
              <w:t>标志</w:t>
            </w:r>
          </w:p>
        </w:tc>
        <w:tc>
          <w:tcPr>
            <w:tcW w:w="353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802E36A">
            <w:pPr>
              <w:pStyle w:val="4"/>
              <w:keepNext w:val="0"/>
              <w:keepLines w:val="0"/>
              <w:pageBreakBefore w:val="0"/>
              <w:widowControl w:val="0"/>
              <w:tabs>
                <w:tab w:val="left" w:pos="3402"/>
              </w:tabs>
              <w:kinsoku/>
              <w:wordWrap/>
              <w:overflowPunct/>
              <w:topLinePunct w:val="0"/>
              <w:autoSpaceDE/>
              <w:autoSpaceDN/>
              <w:bidi w:val="0"/>
              <w:adjustRightInd w:val="0"/>
              <w:snapToGrid/>
              <w:spacing w:line="360" w:lineRule="auto"/>
              <w:jc w:val="center"/>
              <w:textAlignment w:val="auto"/>
              <w:rPr>
                <w:rFonts w:hint="default" w:ascii="Times New Roman" w:hAnsi="Times New Roman" w:eastAsia="宋体" w:cs="Times New Roman"/>
                <w:b w:val="0"/>
                <w:color w:val="000000"/>
              </w:rPr>
            </w:pPr>
            <w:r>
              <w:rPr>
                <w:rFonts w:hint="default" w:ascii="Times New Roman" w:hAnsi="Times New Roman" w:eastAsia="宋体" w:cs="Times New Roman"/>
                <w:b w:val="0"/>
                <w:color w:val="000000"/>
              </w:rPr>
              <w:t>出现生殖隔离</w:t>
            </w:r>
          </w:p>
        </w:tc>
        <w:tc>
          <w:tcPr>
            <w:tcW w:w="344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7667842">
            <w:pPr>
              <w:pStyle w:val="4"/>
              <w:keepNext w:val="0"/>
              <w:keepLines w:val="0"/>
              <w:pageBreakBefore w:val="0"/>
              <w:widowControl w:val="0"/>
              <w:tabs>
                <w:tab w:val="left" w:pos="3402"/>
              </w:tabs>
              <w:kinsoku/>
              <w:wordWrap/>
              <w:overflowPunct/>
              <w:topLinePunct w:val="0"/>
              <w:autoSpaceDE/>
              <w:autoSpaceDN/>
              <w:bidi w:val="0"/>
              <w:adjustRightInd w:val="0"/>
              <w:snapToGrid/>
              <w:spacing w:line="360" w:lineRule="auto"/>
              <w:jc w:val="center"/>
              <w:textAlignment w:val="auto"/>
              <w:rPr>
                <w:rFonts w:hint="default" w:ascii="Times New Roman" w:hAnsi="Times New Roman" w:eastAsia="宋体" w:cs="Times New Roman"/>
                <w:b w:val="0"/>
                <w:color w:val="000000"/>
              </w:rPr>
            </w:pPr>
            <w:r>
              <w:rPr>
                <w:rFonts w:hint="default" w:ascii="Times New Roman" w:hAnsi="Times New Roman" w:eastAsia="宋体" w:cs="Times New Roman"/>
                <w:b w:val="0"/>
                <w:color w:val="000000"/>
              </w:rPr>
              <w:t>基因频率改变</w:t>
            </w:r>
          </w:p>
        </w:tc>
      </w:tr>
      <w:tr w14:paraId="0B0BBA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2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ECDA325">
            <w:pPr>
              <w:pStyle w:val="4"/>
              <w:keepNext w:val="0"/>
              <w:keepLines w:val="0"/>
              <w:pageBreakBefore w:val="0"/>
              <w:widowControl w:val="0"/>
              <w:tabs>
                <w:tab w:val="left" w:pos="3402"/>
              </w:tabs>
              <w:kinsoku/>
              <w:wordWrap/>
              <w:overflowPunct/>
              <w:topLinePunct w:val="0"/>
              <w:autoSpaceDE/>
              <w:autoSpaceDN/>
              <w:bidi w:val="0"/>
              <w:adjustRightInd w:val="0"/>
              <w:snapToGrid/>
              <w:spacing w:line="360" w:lineRule="auto"/>
              <w:jc w:val="center"/>
              <w:textAlignment w:val="auto"/>
              <w:rPr>
                <w:rFonts w:hint="default" w:ascii="Times New Roman" w:hAnsi="Times New Roman" w:eastAsia="宋体" w:cs="Times New Roman"/>
                <w:b w:val="0"/>
                <w:color w:val="000000"/>
              </w:rPr>
            </w:pPr>
            <w:r>
              <w:rPr>
                <w:rFonts w:hint="default" w:ascii="Times New Roman" w:hAnsi="Times New Roman" w:eastAsia="宋体" w:cs="Times New Roman"/>
                <w:b w:val="0"/>
                <w:color w:val="000000"/>
              </w:rPr>
              <w:t>变化后生物与原生物关系</w:t>
            </w:r>
          </w:p>
        </w:tc>
        <w:tc>
          <w:tcPr>
            <w:tcW w:w="353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55F1EDA">
            <w:pPr>
              <w:pStyle w:val="4"/>
              <w:keepNext w:val="0"/>
              <w:keepLines w:val="0"/>
              <w:pageBreakBefore w:val="0"/>
              <w:widowControl w:val="0"/>
              <w:tabs>
                <w:tab w:val="left" w:pos="3402"/>
              </w:tabs>
              <w:kinsoku/>
              <w:wordWrap/>
              <w:overflowPunct/>
              <w:topLinePunct w:val="0"/>
              <w:autoSpaceDE/>
              <w:autoSpaceDN/>
              <w:bidi w:val="0"/>
              <w:adjustRightInd w:val="0"/>
              <w:snapToGrid/>
              <w:spacing w:line="360" w:lineRule="auto"/>
              <w:jc w:val="center"/>
              <w:textAlignment w:val="auto"/>
              <w:rPr>
                <w:rFonts w:hint="default" w:ascii="Times New Roman" w:hAnsi="Times New Roman" w:eastAsia="宋体" w:cs="Times New Roman"/>
                <w:b w:val="0"/>
                <w:color w:val="000000"/>
              </w:rPr>
            </w:pPr>
            <w:r>
              <w:rPr>
                <w:rFonts w:hint="default" w:ascii="Times New Roman" w:hAnsi="Times New Roman" w:eastAsia="宋体" w:cs="Times New Roman"/>
                <w:b w:val="0"/>
                <w:color w:val="000000"/>
              </w:rPr>
              <w:t>属于不同物种</w:t>
            </w:r>
          </w:p>
        </w:tc>
        <w:tc>
          <w:tcPr>
            <w:tcW w:w="344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C8432CE">
            <w:pPr>
              <w:pStyle w:val="4"/>
              <w:keepNext w:val="0"/>
              <w:keepLines w:val="0"/>
              <w:pageBreakBefore w:val="0"/>
              <w:widowControl w:val="0"/>
              <w:tabs>
                <w:tab w:val="left" w:pos="3402"/>
              </w:tabs>
              <w:kinsoku/>
              <w:wordWrap/>
              <w:overflowPunct/>
              <w:topLinePunct w:val="0"/>
              <w:autoSpaceDE/>
              <w:autoSpaceDN/>
              <w:bidi w:val="0"/>
              <w:adjustRightInd w:val="0"/>
              <w:snapToGrid/>
              <w:spacing w:line="360" w:lineRule="auto"/>
              <w:jc w:val="center"/>
              <w:textAlignment w:val="auto"/>
              <w:rPr>
                <w:rFonts w:hint="default" w:ascii="Times New Roman" w:hAnsi="Times New Roman" w:eastAsia="宋体" w:cs="Times New Roman"/>
                <w:b w:val="0"/>
                <w:color w:val="000000"/>
              </w:rPr>
            </w:pPr>
            <w:r>
              <w:rPr>
                <w:rFonts w:hint="default" w:ascii="Times New Roman" w:hAnsi="Times New Roman" w:eastAsia="宋体" w:cs="Times New Roman"/>
                <w:b w:val="0"/>
                <w:color w:val="000000"/>
              </w:rPr>
              <w:t>可能属于同一物种</w:t>
            </w:r>
          </w:p>
        </w:tc>
      </w:tr>
      <w:tr w14:paraId="6469AE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2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2A60EE5">
            <w:pPr>
              <w:pStyle w:val="4"/>
              <w:keepNext w:val="0"/>
              <w:keepLines w:val="0"/>
              <w:pageBreakBefore w:val="0"/>
              <w:widowControl w:val="0"/>
              <w:tabs>
                <w:tab w:val="left" w:pos="3402"/>
              </w:tabs>
              <w:kinsoku/>
              <w:wordWrap/>
              <w:overflowPunct/>
              <w:topLinePunct w:val="0"/>
              <w:autoSpaceDE/>
              <w:autoSpaceDN/>
              <w:bidi w:val="0"/>
              <w:adjustRightInd w:val="0"/>
              <w:snapToGrid/>
              <w:spacing w:line="360" w:lineRule="auto"/>
              <w:jc w:val="center"/>
              <w:textAlignment w:val="auto"/>
              <w:rPr>
                <w:rFonts w:hint="default" w:ascii="Times New Roman" w:hAnsi="Times New Roman" w:eastAsia="宋体" w:cs="Times New Roman"/>
                <w:b w:val="0"/>
                <w:color w:val="000000"/>
              </w:rPr>
            </w:pPr>
            <w:r>
              <w:rPr>
                <w:rFonts w:hint="default" w:ascii="Times New Roman" w:hAnsi="Times New Roman" w:eastAsia="宋体" w:cs="Times New Roman"/>
                <w:b w:val="0"/>
                <w:color w:val="000000"/>
              </w:rPr>
              <w:t>二者关系</w:t>
            </w:r>
          </w:p>
        </w:tc>
        <w:tc>
          <w:tcPr>
            <w:tcW w:w="6984" w:type="dxa"/>
            <w:gridSpan w:val="2"/>
            <w:tcBorders>
              <w:top w:val="single" w:color="F79646" w:sz="4" w:space="0"/>
              <w:left w:val="single" w:color="F79646" w:sz="4" w:space="0"/>
              <w:bottom w:val="single" w:color="F79646" w:sz="4" w:space="0"/>
              <w:right w:val="single" w:color="F79646" w:sz="4" w:space="0"/>
            </w:tcBorders>
            <w:shd w:val="clear" w:color="auto" w:fill="FFFFFF"/>
            <w:vAlign w:val="center"/>
          </w:tcPr>
          <w:p w14:paraId="302D2472">
            <w:pPr>
              <w:pStyle w:val="4"/>
              <w:keepNext w:val="0"/>
              <w:keepLines w:val="0"/>
              <w:pageBreakBefore w:val="0"/>
              <w:widowControl w:val="0"/>
              <w:tabs>
                <w:tab w:val="left" w:pos="3402"/>
              </w:tabs>
              <w:kinsoku/>
              <w:wordWrap/>
              <w:overflowPunct/>
              <w:topLinePunct w:val="0"/>
              <w:autoSpaceDE/>
              <w:autoSpaceDN/>
              <w:bidi w:val="0"/>
              <w:adjustRightInd w:val="0"/>
              <w:snapToGrid/>
              <w:spacing w:line="360" w:lineRule="auto"/>
              <w:jc w:val="left"/>
              <w:textAlignment w:val="auto"/>
              <w:rPr>
                <w:rFonts w:hint="default" w:ascii="Times New Roman" w:hAnsi="Times New Roman" w:eastAsia="宋体" w:cs="Times New Roman"/>
                <w:b w:val="0"/>
                <w:color w:val="000000"/>
              </w:rPr>
            </w:pPr>
            <w:r>
              <w:rPr>
                <w:rFonts w:hint="default" w:ascii="Times New Roman" w:hAnsi="Times New Roman" w:eastAsia="宋体" w:cs="Times New Roman"/>
                <w:b w:val="0"/>
                <w:color w:val="000000"/>
              </w:rPr>
              <w:t>①生物进化的实质是种群基因频率的改变，这种改变可大可小，不一定会突破物种的界限，即生物进化不一定导致新物种的形成，进化是量变，物种形成是质变；②新物种的形成是长期进化的结果</w:t>
            </w:r>
          </w:p>
        </w:tc>
      </w:tr>
    </w:tbl>
    <w:p w14:paraId="2FE87933">
      <w:pPr>
        <w:pStyle w:val="4"/>
        <w:tabs>
          <w:tab w:val="left" w:pos="3402"/>
        </w:tabs>
        <w:adjustRightInd w:val="0"/>
        <w:snapToGrid w:val="0"/>
        <w:spacing w:line="360" w:lineRule="auto"/>
        <w:rPr>
          <w:rFonts w:ascii="Times New Roman" w:hAnsi="Times New Roman" w:cs="Times New Roman"/>
        </w:rPr>
      </w:pPr>
      <w:r>
        <w:rPr>
          <w:rFonts w:hint="eastAsia" w:ascii="Times New Roman" w:hAnsi="Times New Roman" w:cs="Times New Roman"/>
          <w:lang w:val="en-US" w:eastAsia="zh-CN"/>
        </w:rPr>
        <w:t>（5）</w:t>
      </w:r>
      <w:r>
        <w:rPr>
          <w:rFonts w:ascii="Times New Roman" w:hAnsi="Times New Roman" w:cs="Times New Roman"/>
        </w:rPr>
        <w:t>协同进化与生物多样性的形成</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91"/>
        <w:gridCol w:w="6777"/>
      </w:tblGrid>
      <w:tr w14:paraId="519DB9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91"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761E50F6">
            <w:pPr>
              <w:pStyle w:val="4"/>
              <w:tabs>
                <w:tab w:val="left" w:pos="3402"/>
              </w:tabs>
              <w:adjustRightInd w:val="0"/>
              <w:snapToGrid w:val="0"/>
              <w:spacing w:line="360" w:lineRule="auto"/>
              <w:jc w:val="center"/>
              <w:rPr>
                <w:rFonts w:hint="eastAsia" w:ascii="Times New Roman" w:hAnsi="Times New Roman" w:cs="Times New Roman" w:eastAsiaTheme="minorEastAsia"/>
                <w:b/>
                <w:color w:val="000000"/>
                <w:vertAlign w:val="baseline"/>
                <w:lang w:val="en-US" w:eastAsia="zh-CN"/>
              </w:rPr>
            </w:pPr>
            <w:r>
              <w:rPr>
                <w:rFonts w:hint="eastAsia" w:ascii="Times New Roman" w:hAnsi="Times New Roman" w:cs="Times New Roman"/>
                <w:b/>
                <w:color w:val="000000"/>
                <w:vertAlign w:val="baseline"/>
                <w:lang w:val="en-US" w:eastAsia="zh-CN"/>
              </w:rPr>
              <w:t>类型</w:t>
            </w:r>
          </w:p>
        </w:tc>
        <w:tc>
          <w:tcPr>
            <w:tcW w:w="6777"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209F722C">
            <w:pPr>
              <w:pStyle w:val="4"/>
              <w:tabs>
                <w:tab w:val="left" w:pos="3402"/>
              </w:tabs>
              <w:adjustRightInd w:val="0"/>
              <w:snapToGrid w:val="0"/>
              <w:spacing w:line="360" w:lineRule="auto"/>
              <w:jc w:val="center"/>
              <w:rPr>
                <w:rFonts w:hint="eastAsia" w:ascii="Times New Roman" w:hAnsi="Times New Roman" w:cs="Times New Roman" w:eastAsiaTheme="minorEastAsia"/>
                <w:b/>
                <w:color w:val="000000"/>
                <w:vertAlign w:val="baseline"/>
                <w:lang w:val="en-US" w:eastAsia="zh-CN"/>
              </w:rPr>
            </w:pPr>
            <w:r>
              <w:rPr>
                <w:rFonts w:hint="eastAsia" w:ascii="Times New Roman" w:hAnsi="Times New Roman" w:cs="Times New Roman"/>
                <w:b/>
                <w:color w:val="000000"/>
                <w:vertAlign w:val="baseline"/>
                <w:lang w:val="en-US" w:eastAsia="zh-CN"/>
              </w:rPr>
              <w:t>内容</w:t>
            </w:r>
          </w:p>
        </w:tc>
      </w:tr>
      <w:tr w14:paraId="6E28CE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3" w:hRule="atLeast"/>
        </w:trPr>
        <w:tc>
          <w:tcPr>
            <w:tcW w:w="319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4104FD7">
            <w:pPr>
              <w:pStyle w:val="4"/>
              <w:tabs>
                <w:tab w:val="left" w:pos="3402"/>
              </w:tabs>
              <w:adjustRightInd w:val="0"/>
              <w:snapToGrid w:val="0"/>
              <w:spacing w:line="360" w:lineRule="auto"/>
              <w:jc w:val="center"/>
              <w:rPr>
                <w:rFonts w:ascii="Times New Roman" w:hAnsi="Times New Roman" w:cs="Times New Roman"/>
                <w:b w:val="0"/>
                <w:color w:val="000000"/>
                <w:vertAlign w:val="baseline"/>
              </w:rPr>
            </w:pPr>
            <w:r>
              <w:rPr>
                <w:rFonts w:ascii="Times New Roman" w:hAnsi="Times New Roman" w:cs="Times New Roman"/>
                <w:b w:val="0"/>
                <w:color w:val="000000"/>
              </w:rPr>
              <w:t>协同进化</w:t>
            </w:r>
          </w:p>
        </w:tc>
        <w:tc>
          <w:tcPr>
            <w:tcW w:w="677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7D2578C">
            <w:pPr>
              <w:pStyle w:val="4"/>
              <w:tabs>
                <w:tab w:val="left" w:pos="3402"/>
              </w:tabs>
              <w:adjustRightInd w:val="0"/>
              <w:snapToGrid w:val="0"/>
              <w:spacing w:line="360" w:lineRule="auto"/>
              <w:jc w:val="center"/>
              <w:rPr>
                <w:rFonts w:ascii="Times New Roman" w:hAnsi="Times New Roman" w:cs="Times New Roman"/>
                <w:b w:val="0"/>
                <w:color w:val="000000"/>
                <w:vertAlign w:val="baseline"/>
              </w:rPr>
            </w:pPr>
            <w:r>
              <w:rPr>
                <w:rFonts w:ascii="Times New Roman" w:hAnsi="Times New Roman" w:cs="Times New Roman"/>
                <w:b w:val="0"/>
                <w:color w:val="000000"/>
              </w:rPr>
              <w:drawing>
                <wp:inline distT="0" distB="0" distL="114300" distR="114300">
                  <wp:extent cx="2880360" cy="2066925"/>
                  <wp:effectExtent l="0" t="0" r="2540" b="3175"/>
                  <wp:docPr id="62"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30"/>
                          <pic:cNvPicPr>
                            <a:picLocks noChangeAspect="1"/>
                          </pic:cNvPicPr>
                        </pic:nvPicPr>
                        <pic:blipFill>
                          <a:blip r:embed="rId74"/>
                          <a:stretch>
                            <a:fillRect/>
                          </a:stretch>
                        </pic:blipFill>
                        <pic:spPr>
                          <a:xfrm>
                            <a:off x="0" y="0"/>
                            <a:ext cx="2880360" cy="2066925"/>
                          </a:xfrm>
                          <a:prstGeom prst="rect">
                            <a:avLst/>
                          </a:prstGeom>
                          <a:noFill/>
                          <a:ln>
                            <a:noFill/>
                          </a:ln>
                        </pic:spPr>
                      </pic:pic>
                    </a:graphicData>
                  </a:graphic>
                </wp:inline>
              </w:drawing>
            </w:r>
          </w:p>
        </w:tc>
      </w:tr>
      <w:tr w14:paraId="24EBE2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9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7E5C564">
            <w:pPr>
              <w:pStyle w:val="4"/>
              <w:tabs>
                <w:tab w:val="left" w:pos="3402"/>
              </w:tabs>
              <w:adjustRightInd w:val="0"/>
              <w:snapToGrid w:val="0"/>
              <w:spacing w:line="360" w:lineRule="auto"/>
              <w:jc w:val="center"/>
              <w:rPr>
                <w:rFonts w:ascii="Times New Roman" w:hAnsi="Times New Roman" w:cs="Times New Roman"/>
                <w:b w:val="0"/>
                <w:color w:val="000000"/>
              </w:rPr>
            </w:pPr>
            <w:r>
              <w:rPr>
                <w:rFonts w:ascii="Times New Roman" w:hAnsi="Times New Roman" w:cs="Times New Roman"/>
                <w:b w:val="0"/>
                <w:color w:val="000000"/>
              </w:rPr>
              <w:t>生物多样性的形成</w:t>
            </w:r>
          </w:p>
          <w:p w14:paraId="7F4138B2">
            <w:pPr>
              <w:pStyle w:val="4"/>
              <w:tabs>
                <w:tab w:val="left" w:pos="3402"/>
              </w:tabs>
              <w:adjustRightInd w:val="0"/>
              <w:snapToGrid w:val="0"/>
              <w:spacing w:line="360" w:lineRule="auto"/>
              <w:jc w:val="center"/>
              <w:rPr>
                <w:rFonts w:ascii="Times New Roman" w:hAnsi="Times New Roman" w:cs="Times New Roman"/>
                <w:b w:val="0"/>
                <w:color w:val="000000"/>
                <w:vertAlign w:val="baseline"/>
              </w:rPr>
            </w:pPr>
          </w:p>
        </w:tc>
        <w:tc>
          <w:tcPr>
            <w:tcW w:w="677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D45BCD3">
            <w:pPr>
              <w:pStyle w:val="4"/>
              <w:tabs>
                <w:tab w:val="left" w:pos="3402"/>
              </w:tabs>
              <w:adjustRightInd w:val="0"/>
              <w:snapToGrid w:val="0"/>
              <w:spacing w:line="360" w:lineRule="auto"/>
              <w:jc w:val="center"/>
              <w:rPr>
                <w:rFonts w:ascii="Times New Roman" w:hAnsi="Times New Roman" w:cs="Times New Roman"/>
                <w:b w:val="0"/>
                <w:color w:val="000000"/>
                <w:vertAlign w:val="baseline"/>
              </w:rPr>
            </w:pPr>
            <w:r>
              <w:rPr>
                <w:rFonts w:ascii="Times New Roman" w:hAnsi="Times New Roman" w:cs="Times New Roman"/>
                <w:b w:val="0"/>
                <w:color w:val="000000"/>
              </w:rPr>
              <w:drawing>
                <wp:inline distT="0" distB="0" distL="114300" distR="114300">
                  <wp:extent cx="2811780" cy="1014730"/>
                  <wp:effectExtent l="0" t="0" r="7620" b="1270"/>
                  <wp:docPr id="63"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31"/>
                          <pic:cNvPicPr>
                            <a:picLocks noChangeAspect="1"/>
                          </pic:cNvPicPr>
                        </pic:nvPicPr>
                        <pic:blipFill>
                          <a:blip r:embed="rId75"/>
                          <a:stretch>
                            <a:fillRect/>
                          </a:stretch>
                        </pic:blipFill>
                        <pic:spPr>
                          <a:xfrm>
                            <a:off x="0" y="0"/>
                            <a:ext cx="2811780" cy="1014730"/>
                          </a:xfrm>
                          <a:prstGeom prst="rect">
                            <a:avLst/>
                          </a:prstGeom>
                          <a:noFill/>
                          <a:ln>
                            <a:noFill/>
                          </a:ln>
                        </pic:spPr>
                      </pic:pic>
                    </a:graphicData>
                  </a:graphic>
                </wp:inline>
              </w:drawing>
            </w:r>
          </w:p>
        </w:tc>
      </w:tr>
    </w:tbl>
    <w:p w14:paraId="75B691E1">
      <w:pPr>
        <w:pStyle w:val="4"/>
        <w:tabs>
          <w:tab w:val="left" w:pos="3969"/>
        </w:tabs>
        <w:spacing w:line="360" w:lineRule="auto"/>
        <w:jc w:val="center"/>
        <w:rPr>
          <w:rFonts w:hint="default" w:ascii="Times New Roman" w:hAnsi="Times New Roman" w:eastAsia="微软雅黑" w:cs="Times New Roman"/>
          <w:b/>
          <w:bCs/>
          <w:sz w:val="28"/>
          <w:szCs w:val="28"/>
          <w:lang w:val="en-US" w:eastAsia="zh-CN"/>
        </w:rPr>
      </w:pPr>
      <w:r>
        <w:rPr>
          <w:rFonts w:hint="eastAsia" w:ascii="Times New Roman" w:hAnsi="Times New Roman" w:eastAsia="微软雅黑" w:cs="Times New Roman"/>
          <w:b/>
          <w:bCs/>
          <w:sz w:val="28"/>
          <w:szCs w:val="28"/>
          <w:lang w:val="en-US" w:eastAsia="zh-CN"/>
        </w:rPr>
        <w:t>七、动物生命活动调节</w:t>
      </w:r>
    </w:p>
    <w:p w14:paraId="35C04CDA">
      <w:pPr>
        <w:keepNext w:val="0"/>
        <w:keepLines w:val="0"/>
        <w:pageBreakBefore w:val="0"/>
        <w:kinsoku/>
        <w:wordWrap/>
        <w:overflowPunct/>
        <w:topLinePunct w:val="0"/>
        <w:autoSpaceDE/>
        <w:autoSpaceDN/>
        <w:bidi w:val="0"/>
        <w:spacing w:line="360" w:lineRule="auto"/>
        <w:textAlignment w:val="center"/>
        <w:rPr>
          <w:rFonts w:hint="default" w:ascii="Times New Roman" w:hAnsi="Times New Roman" w:eastAsia="宋体" w:cs="Times New Roman"/>
          <w:b/>
          <w:bCs/>
          <w:i w:val="0"/>
          <w:iCs w:val="0"/>
          <w:caps w:val="0"/>
          <w:spacing w:val="0"/>
          <w:sz w:val="21"/>
          <w:szCs w:val="21"/>
          <w:lang w:val="en-US" w:eastAsia="zh-CN"/>
        </w:rPr>
      </w:pPr>
      <w:r>
        <w:rPr>
          <w:rFonts w:hint="eastAsia" w:ascii="Times New Roman" w:hAnsi="Times New Roman" w:eastAsia="宋体" w:cs="Times New Roman"/>
          <w:b/>
          <w:bCs/>
          <w:i w:val="0"/>
          <w:iCs w:val="0"/>
          <w:caps w:val="0"/>
          <w:spacing w:val="0"/>
          <w:sz w:val="21"/>
          <w:szCs w:val="21"/>
          <w:lang w:val="en-US" w:eastAsia="zh-CN"/>
        </w:rPr>
        <w:t>1.人体内环境及稳态的维持</w:t>
      </w:r>
    </w:p>
    <w:p w14:paraId="1F8EA428">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left"/>
        <w:textAlignment w:val="center"/>
        <w:rPr>
          <w:rFonts w:hint="eastAsia" w:ascii="Times New Roman" w:hAnsi="Times New Roman" w:cs="Times New Roman"/>
          <w:lang w:val="en-US" w:eastAsia="zh-CN"/>
        </w:rPr>
      </w:pPr>
      <w:r>
        <w:rPr>
          <w:rFonts w:hint="eastAsia" w:ascii="Times New Roman" w:hAnsi="Times New Roman" w:cs="Times New Roman" w:eastAsiaTheme="minorEastAsia"/>
          <w:kern w:val="2"/>
          <w:sz w:val="21"/>
          <w:szCs w:val="24"/>
          <w:lang w:val="en-US" w:eastAsia="zh-CN" w:bidi="ar-SA"/>
        </w:rPr>
        <w:t>（1）</w:t>
      </w:r>
      <w:r>
        <w:rPr>
          <w:rFonts w:hint="eastAsia" w:ascii="Times New Roman" w:hAnsi="Times New Roman" w:cs="Times New Roman"/>
          <w:lang w:val="en-US" w:eastAsia="zh-CN"/>
        </w:rPr>
        <w:t>内环境中的“存在与不存在”“发生与不发生”</w:t>
      </w:r>
    </w:p>
    <w:tbl>
      <w:tblPr>
        <w:tblStyle w:val="1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499"/>
        <w:gridCol w:w="6469"/>
      </w:tblGrid>
      <w:tr w14:paraId="4292BA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499"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58B3EFDB">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color w:val="000000"/>
                <w:vertAlign w:val="baseline"/>
                <w:lang w:val="en-US" w:eastAsia="zh-CN"/>
              </w:rPr>
            </w:pPr>
            <w:r>
              <w:rPr>
                <w:rFonts w:hint="eastAsia" w:ascii="Times New Roman" w:hAnsi="Times New Roman" w:cs="Times New Roman"/>
                <w:b/>
                <w:color w:val="000000"/>
                <w:vertAlign w:val="baseline"/>
                <w:lang w:val="en-US" w:eastAsia="zh-CN"/>
              </w:rPr>
              <w:t>项目</w:t>
            </w:r>
          </w:p>
        </w:tc>
        <w:tc>
          <w:tcPr>
            <w:tcW w:w="6469"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5D23E617">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color w:val="000000"/>
                <w:vertAlign w:val="baseline"/>
                <w:lang w:val="en-US" w:eastAsia="zh-CN"/>
              </w:rPr>
            </w:pPr>
            <w:r>
              <w:rPr>
                <w:rFonts w:hint="eastAsia" w:ascii="Times New Roman" w:hAnsi="Times New Roman" w:cs="Times New Roman"/>
                <w:b/>
                <w:color w:val="000000"/>
                <w:vertAlign w:val="baseline"/>
                <w:lang w:val="en-US" w:eastAsia="zh-CN"/>
              </w:rPr>
              <w:t>内容</w:t>
            </w:r>
          </w:p>
        </w:tc>
      </w:tr>
      <w:tr w14:paraId="510791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49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179BDA7">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vertAlign w:val="baseline"/>
                <w:lang w:val="en-US" w:eastAsia="zh-CN"/>
              </w:rPr>
            </w:pPr>
            <w:r>
              <w:rPr>
                <w:rFonts w:hint="eastAsia" w:ascii="Times New Roman" w:hAnsi="Times New Roman" w:cs="Times New Roman"/>
                <w:b w:val="0"/>
                <w:color w:val="000000"/>
                <w:vertAlign w:val="baseline"/>
                <w:lang w:val="en-US" w:eastAsia="zh-CN"/>
              </w:rPr>
              <w:t>存在</w:t>
            </w:r>
          </w:p>
        </w:tc>
        <w:tc>
          <w:tcPr>
            <w:tcW w:w="646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4902E2B">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eastAsia" w:ascii="Times New Roman" w:hAnsi="Times New Roman" w:cs="Times New Roman"/>
                <w:b w:val="0"/>
                <w:color w:val="000000"/>
                <w:vertAlign w:val="baseline"/>
                <w:lang w:val="en-US" w:eastAsia="zh-CN"/>
              </w:rPr>
            </w:pPr>
            <w:r>
              <w:rPr>
                <w:b w:val="0"/>
                <w:color w:val="000000"/>
              </w:rPr>
              <w:drawing>
                <wp:inline distT="0" distB="0" distL="114300" distR="114300">
                  <wp:extent cx="2463165" cy="942340"/>
                  <wp:effectExtent l="0" t="0" r="635" b="10160"/>
                  <wp:docPr id="66" name="图片 66" descr="text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textimage3.jpeg"/>
                          <pic:cNvPicPr>
                            <a:picLocks noChangeAspect="1"/>
                          </pic:cNvPicPr>
                        </pic:nvPicPr>
                        <pic:blipFill>
                          <a:blip r:embed="rId76"/>
                          <a:stretch>
                            <a:fillRect/>
                          </a:stretch>
                        </pic:blipFill>
                        <pic:spPr>
                          <a:xfrm>
                            <a:off x="0" y="0"/>
                            <a:ext cx="2463165" cy="942340"/>
                          </a:xfrm>
                          <a:prstGeom prst="rect">
                            <a:avLst/>
                          </a:prstGeom>
                        </pic:spPr>
                      </pic:pic>
                    </a:graphicData>
                  </a:graphic>
                </wp:inline>
              </w:drawing>
            </w:r>
          </w:p>
        </w:tc>
      </w:tr>
      <w:tr w14:paraId="05A5C8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90" w:hRule="atLeast"/>
          <w:jc w:val="center"/>
        </w:trPr>
        <w:tc>
          <w:tcPr>
            <w:tcW w:w="349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35D8D61">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vertAlign w:val="baseline"/>
                <w:lang w:val="en-US" w:eastAsia="zh-CN"/>
              </w:rPr>
            </w:pPr>
            <w:r>
              <w:rPr>
                <w:rFonts w:hint="eastAsia" w:ascii="Times New Roman" w:hAnsi="Times New Roman" w:cs="Times New Roman"/>
                <w:b w:val="0"/>
                <w:color w:val="000000"/>
                <w:vertAlign w:val="baseline"/>
                <w:lang w:val="en-US" w:eastAsia="zh-CN"/>
              </w:rPr>
              <w:t>不存在</w:t>
            </w:r>
          </w:p>
        </w:tc>
        <w:tc>
          <w:tcPr>
            <w:tcW w:w="646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DB884EA">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eastAsia" w:ascii="Times New Roman" w:hAnsi="Times New Roman" w:cs="Times New Roman"/>
                <w:b w:val="0"/>
                <w:color w:val="000000"/>
                <w:vertAlign w:val="baseline"/>
                <w:lang w:val="en-US" w:eastAsia="zh-CN"/>
              </w:rPr>
            </w:pPr>
            <w:r>
              <w:rPr>
                <w:b w:val="0"/>
                <w:color w:val="000000"/>
              </w:rPr>
              <w:drawing>
                <wp:inline distT="0" distB="0" distL="114300" distR="114300">
                  <wp:extent cx="2368550" cy="1078230"/>
                  <wp:effectExtent l="0" t="0" r="6350" b="1270"/>
                  <wp:docPr id="67" name="图片 3" descr="text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3" descr="textimage4.jpeg"/>
                          <pic:cNvPicPr>
                            <a:picLocks noChangeAspect="1"/>
                          </pic:cNvPicPr>
                        </pic:nvPicPr>
                        <pic:blipFill>
                          <a:blip r:embed="rId77"/>
                          <a:stretch>
                            <a:fillRect/>
                          </a:stretch>
                        </pic:blipFill>
                        <pic:spPr>
                          <a:xfrm>
                            <a:off x="0" y="0"/>
                            <a:ext cx="2368550" cy="1078230"/>
                          </a:xfrm>
                          <a:prstGeom prst="rect">
                            <a:avLst/>
                          </a:prstGeom>
                        </pic:spPr>
                      </pic:pic>
                    </a:graphicData>
                  </a:graphic>
                </wp:inline>
              </w:drawing>
            </w:r>
          </w:p>
        </w:tc>
      </w:tr>
      <w:tr w14:paraId="0BA78F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8" w:hRule="atLeast"/>
          <w:jc w:val="center"/>
        </w:trPr>
        <w:tc>
          <w:tcPr>
            <w:tcW w:w="349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9B90F1D">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vertAlign w:val="baseline"/>
                <w:lang w:val="en-US" w:eastAsia="zh-CN"/>
              </w:rPr>
            </w:pPr>
            <w:r>
              <w:rPr>
                <w:rFonts w:hint="eastAsia" w:ascii="Times New Roman" w:hAnsi="Times New Roman" w:cs="Times New Roman"/>
                <w:b w:val="0"/>
                <w:color w:val="000000"/>
                <w:vertAlign w:val="baseline"/>
                <w:lang w:val="en-US" w:eastAsia="zh-CN"/>
              </w:rPr>
              <w:t>发生</w:t>
            </w:r>
          </w:p>
        </w:tc>
        <w:tc>
          <w:tcPr>
            <w:tcW w:w="6469" w:type="dxa"/>
            <w:vMerge w:val="restart"/>
            <w:tcBorders>
              <w:top w:val="single" w:color="F79646" w:sz="4" w:space="0"/>
              <w:left w:val="single" w:color="F79646" w:sz="4" w:space="0"/>
              <w:bottom w:val="single" w:color="F79646" w:sz="4" w:space="0"/>
              <w:right w:val="single" w:color="F79646" w:sz="4" w:space="0"/>
            </w:tcBorders>
            <w:shd w:val="clear" w:color="auto" w:fill="FFFFFF"/>
            <w:vAlign w:val="center"/>
          </w:tcPr>
          <w:p w14:paraId="41B3DE44">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eastAsia" w:ascii="Times New Roman" w:hAnsi="Times New Roman" w:cs="Times New Roman"/>
                <w:b w:val="0"/>
                <w:color w:val="000000"/>
                <w:vertAlign w:val="baseline"/>
                <w:lang w:val="en-US" w:eastAsia="zh-CN"/>
              </w:rPr>
            </w:pPr>
            <w:r>
              <w:rPr>
                <w:b w:val="0"/>
                <w:color w:val="000000"/>
              </w:rPr>
              <w:drawing>
                <wp:inline distT="0" distB="0" distL="114300" distR="114300">
                  <wp:extent cx="2662555" cy="2413635"/>
                  <wp:effectExtent l="0" t="0" r="4445" b="12065"/>
                  <wp:docPr id="68" name="图片 3" descr="text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3" descr="textimage5.jpeg"/>
                          <pic:cNvPicPr>
                            <a:picLocks noChangeAspect="1"/>
                          </pic:cNvPicPr>
                        </pic:nvPicPr>
                        <pic:blipFill>
                          <a:blip r:embed="rId78"/>
                          <a:stretch>
                            <a:fillRect/>
                          </a:stretch>
                        </pic:blipFill>
                        <pic:spPr>
                          <a:xfrm>
                            <a:off x="0" y="0"/>
                            <a:ext cx="2662555" cy="2413635"/>
                          </a:xfrm>
                          <a:prstGeom prst="rect">
                            <a:avLst/>
                          </a:prstGeom>
                        </pic:spPr>
                      </pic:pic>
                    </a:graphicData>
                  </a:graphic>
                </wp:inline>
              </w:drawing>
            </w:r>
          </w:p>
        </w:tc>
      </w:tr>
      <w:tr w14:paraId="454F33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49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5C8140B">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vertAlign w:val="baseline"/>
                <w:lang w:val="en-US" w:eastAsia="zh-CN"/>
              </w:rPr>
            </w:pPr>
            <w:r>
              <w:rPr>
                <w:rFonts w:hint="eastAsia" w:ascii="Times New Roman" w:hAnsi="Times New Roman" w:cs="Times New Roman"/>
                <w:b w:val="0"/>
                <w:color w:val="000000"/>
                <w:vertAlign w:val="baseline"/>
                <w:lang w:val="en-US" w:eastAsia="zh-CN"/>
              </w:rPr>
              <w:t>不发生</w:t>
            </w:r>
          </w:p>
        </w:tc>
        <w:tc>
          <w:tcPr>
            <w:tcW w:w="6469" w:type="dxa"/>
            <w:vMerge w:val="continue"/>
            <w:tcBorders>
              <w:top w:val="single" w:color="F79646" w:sz="4" w:space="0"/>
              <w:left w:val="single" w:color="F79646" w:sz="4" w:space="0"/>
              <w:bottom w:val="single" w:color="F79646" w:sz="4" w:space="0"/>
              <w:right w:val="single" w:color="F79646" w:sz="4" w:space="0"/>
            </w:tcBorders>
            <w:shd w:val="clear" w:color="auto" w:fill="FFFFFF"/>
            <w:vAlign w:val="center"/>
          </w:tcPr>
          <w:p w14:paraId="6EC2F1A0">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eastAsia" w:ascii="Times New Roman" w:hAnsi="Times New Roman" w:cs="Times New Roman"/>
                <w:b w:val="0"/>
                <w:color w:val="000000"/>
                <w:vertAlign w:val="baseline"/>
                <w:lang w:val="en-US" w:eastAsia="zh-CN"/>
              </w:rPr>
            </w:pPr>
          </w:p>
        </w:tc>
      </w:tr>
    </w:tbl>
    <w:p w14:paraId="043212B4">
      <w:pPr>
        <w:pStyle w:val="4"/>
        <w:tabs>
          <w:tab w:val="left" w:pos="3402"/>
        </w:tabs>
        <w:adjustRightInd w:val="0"/>
        <w:snapToGrid w:val="0"/>
        <w:spacing w:line="360" w:lineRule="auto"/>
        <w:jc w:val="both"/>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w:t>
      </w:r>
      <w:r>
        <w:rPr>
          <w:rFonts w:hint="default" w:ascii="Times New Roman" w:hAnsi="Times New Roman" w:eastAsia="宋体" w:cs="Times New Roman"/>
          <w:sz w:val="21"/>
          <w:szCs w:val="21"/>
          <w:lang w:val="en-US" w:eastAsia="zh-CN"/>
        </w:rPr>
        <w:t>2</w:t>
      </w:r>
      <w:r>
        <w:rPr>
          <w:rFonts w:hint="default" w:ascii="Times New Roman" w:hAnsi="Times New Roman" w:eastAsia="宋体" w:cs="Times New Roman"/>
          <w:sz w:val="21"/>
          <w:szCs w:val="21"/>
          <w:lang w:eastAsia="zh-CN"/>
        </w:rPr>
        <w:t>）下丘脑作为调节中枢参与下的血糖、体温、水盐平衡的调节机制</w:t>
      </w:r>
    </w:p>
    <w:p w14:paraId="141F4F68">
      <w:pPr>
        <w:pStyle w:val="4"/>
        <w:tabs>
          <w:tab w:val="left" w:pos="1701"/>
          <w:tab w:val="left" w:pos="2552"/>
          <w:tab w:val="left" w:pos="3402"/>
        </w:tabs>
        <w:snapToGrid w:val="0"/>
        <w:spacing w:line="36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drawing>
          <wp:inline distT="0" distB="0" distL="114300" distR="114300">
            <wp:extent cx="2880360" cy="2838450"/>
            <wp:effectExtent l="0" t="0" r="2540" b="6350"/>
            <wp:docPr id="69" name="图片 3" descr="说明: L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3" descr="说明: L196"/>
                    <pic:cNvPicPr>
                      <a:picLocks noChangeAspect="1"/>
                    </pic:cNvPicPr>
                  </pic:nvPicPr>
                  <pic:blipFill>
                    <a:blip r:embed="rId79"/>
                    <a:stretch>
                      <a:fillRect/>
                    </a:stretch>
                  </pic:blipFill>
                  <pic:spPr>
                    <a:xfrm>
                      <a:off x="0" y="0"/>
                      <a:ext cx="2880360" cy="2838450"/>
                    </a:xfrm>
                    <a:prstGeom prst="rect">
                      <a:avLst/>
                    </a:prstGeom>
                    <a:noFill/>
                    <a:ln>
                      <a:noFill/>
                    </a:ln>
                  </pic:spPr>
                </pic:pic>
              </a:graphicData>
            </a:graphic>
          </wp:inline>
        </w:drawing>
      </w:r>
    </w:p>
    <w:p w14:paraId="583A53A6">
      <w:pPr>
        <w:pStyle w:val="4"/>
        <w:tabs>
          <w:tab w:val="left" w:pos="1701"/>
          <w:tab w:val="left" w:pos="2552"/>
          <w:tab w:val="left" w:pos="3402"/>
        </w:tabs>
        <w:snapToGrid w:val="0"/>
        <w:spacing w:line="360" w:lineRule="auto"/>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eastAsia="zh-CN"/>
        </w:rPr>
        <w:t>（</w:t>
      </w:r>
      <w:r>
        <w:rPr>
          <w:rFonts w:hint="eastAsia" w:ascii="Times New Roman" w:hAnsi="Times New Roman" w:eastAsia="宋体" w:cs="Times New Roman"/>
          <w:sz w:val="21"/>
          <w:szCs w:val="21"/>
          <w:lang w:val="en-US" w:eastAsia="zh-CN"/>
        </w:rPr>
        <w:t>3</w:t>
      </w:r>
      <w:r>
        <w:rPr>
          <w:rFonts w:hint="eastAsia" w:ascii="Times New Roman" w:hAnsi="Times New Roman" w:eastAsia="宋体" w:cs="Times New Roman"/>
          <w:sz w:val="21"/>
          <w:szCs w:val="21"/>
          <w:lang w:eastAsia="zh-CN"/>
        </w:rPr>
        <w:t>）</w:t>
      </w:r>
      <w:r>
        <w:rPr>
          <w:rFonts w:hint="default" w:ascii="Times New Roman" w:hAnsi="Times New Roman" w:eastAsia="宋体" w:cs="Times New Roman"/>
          <w:sz w:val="21"/>
          <w:szCs w:val="21"/>
        </w:rPr>
        <w:t>有关血糖平衡调节的3个核心点</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09"/>
        <w:gridCol w:w="7959"/>
      </w:tblGrid>
      <w:tr w14:paraId="1DE08A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9"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41B53412">
            <w:pPr>
              <w:pStyle w:val="4"/>
              <w:tabs>
                <w:tab w:val="left" w:pos="1701"/>
                <w:tab w:val="left" w:pos="2552"/>
                <w:tab w:val="left" w:pos="3402"/>
              </w:tabs>
              <w:snapToGrid w:val="0"/>
              <w:spacing w:line="360" w:lineRule="auto"/>
              <w:jc w:val="center"/>
              <w:rPr>
                <w:rFonts w:hint="eastAsia" w:ascii="Times New Roman" w:hAnsi="Times New Roman" w:eastAsia="宋体" w:cs="Times New Roman"/>
                <w:b/>
                <w:color w:val="000000"/>
                <w:sz w:val="21"/>
                <w:szCs w:val="21"/>
                <w:vertAlign w:val="baseline"/>
                <w:lang w:val="en-US" w:eastAsia="zh-CN"/>
              </w:rPr>
            </w:pPr>
            <w:r>
              <w:rPr>
                <w:rFonts w:hint="eastAsia" w:ascii="Times New Roman" w:hAnsi="Times New Roman" w:eastAsia="宋体" w:cs="Times New Roman"/>
                <w:b/>
                <w:color w:val="000000"/>
                <w:sz w:val="21"/>
                <w:szCs w:val="21"/>
                <w:vertAlign w:val="baseline"/>
                <w:lang w:val="en-US" w:eastAsia="zh-CN"/>
              </w:rPr>
              <w:t>项目</w:t>
            </w:r>
          </w:p>
        </w:tc>
        <w:tc>
          <w:tcPr>
            <w:tcW w:w="7959"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77AAA935">
            <w:pPr>
              <w:pStyle w:val="4"/>
              <w:tabs>
                <w:tab w:val="left" w:pos="1701"/>
                <w:tab w:val="left" w:pos="2552"/>
                <w:tab w:val="left" w:pos="3402"/>
              </w:tabs>
              <w:snapToGrid w:val="0"/>
              <w:spacing w:line="360" w:lineRule="auto"/>
              <w:jc w:val="center"/>
              <w:rPr>
                <w:rFonts w:hint="eastAsia" w:ascii="Times New Roman" w:hAnsi="Times New Roman" w:eastAsia="宋体" w:cs="Times New Roman"/>
                <w:b/>
                <w:color w:val="000000"/>
                <w:sz w:val="21"/>
                <w:szCs w:val="21"/>
                <w:vertAlign w:val="baseline"/>
                <w:lang w:val="en-US" w:eastAsia="zh-CN"/>
              </w:rPr>
            </w:pPr>
            <w:r>
              <w:rPr>
                <w:rFonts w:hint="eastAsia" w:ascii="Times New Roman" w:hAnsi="Times New Roman" w:eastAsia="宋体" w:cs="Times New Roman"/>
                <w:b/>
                <w:color w:val="000000"/>
                <w:sz w:val="21"/>
                <w:szCs w:val="21"/>
                <w:vertAlign w:val="baseline"/>
                <w:lang w:val="en-US" w:eastAsia="zh-CN"/>
              </w:rPr>
              <w:t>内容</w:t>
            </w:r>
          </w:p>
        </w:tc>
      </w:tr>
      <w:tr w14:paraId="109B22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02DE386">
            <w:pPr>
              <w:pStyle w:val="4"/>
              <w:tabs>
                <w:tab w:val="left" w:pos="1701"/>
                <w:tab w:val="left" w:pos="2552"/>
                <w:tab w:val="left" w:pos="3402"/>
              </w:tabs>
              <w:snapToGrid w:val="0"/>
              <w:spacing w:line="360" w:lineRule="auto"/>
              <w:jc w:val="center"/>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b w:val="0"/>
                <w:color w:val="000000"/>
                <w:sz w:val="21"/>
                <w:szCs w:val="21"/>
              </w:rPr>
              <w:t>相关激素</w:t>
            </w:r>
          </w:p>
        </w:tc>
        <w:tc>
          <w:tcPr>
            <w:tcW w:w="795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594B754">
            <w:pPr>
              <w:pStyle w:val="4"/>
              <w:tabs>
                <w:tab w:val="left" w:pos="1701"/>
                <w:tab w:val="left" w:pos="2552"/>
                <w:tab w:val="left" w:pos="3402"/>
              </w:tabs>
              <w:snapToGrid w:val="0"/>
              <w:spacing w:line="360" w:lineRule="auto"/>
              <w:jc w:val="both"/>
              <w:rPr>
                <w:rFonts w:hint="default" w:ascii="Times New Roman" w:hAnsi="Times New Roman" w:eastAsia="宋体" w:cs="Times New Roman"/>
                <w:b w:val="0"/>
                <w:color w:val="000000"/>
                <w:sz w:val="21"/>
                <w:szCs w:val="21"/>
                <w:u w:val="none"/>
                <w:vertAlign w:val="baseline"/>
              </w:rPr>
            </w:pPr>
            <w:r>
              <w:rPr>
                <w:rFonts w:hint="default" w:ascii="Times New Roman" w:hAnsi="Times New Roman" w:eastAsia="宋体" w:cs="Times New Roman"/>
                <w:b w:val="0"/>
                <w:color w:val="000000"/>
                <w:sz w:val="21"/>
                <w:szCs w:val="21"/>
                <w:u w:val="none"/>
              </w:rPr>
              <w:t>升血糖的激素胰高血糖素、肾上腺素，糖皮质激素等；胰岛素是唯一能降低血糖浓度的激素。</w:t>
            </w:r>
          </w:p>
        </w:tc>
      </w:tr>
      <w:tr w14:paraId="13B31B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FFDA1A0">
            <w:pPr>
              <w:pStyle w:val="4"/>
              <w:tabs>
                <w:tab w:val="left" w:pos="1701"/>
                <w:tab w:val="left" w:pos="2552"/>
                <w:tab w:val="left" w:pos="3402"/>
              </w:tabs>
              <w:snapToGrid w:val="0"/>
              <w:spacing w:line="360" w:lineRule="auto"/>
              <w:jc w:val="center"/>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b w:val="0"/>
                <w:color w:val="000000"/>
                <w:sz w:val="21"/>
                <w:szCs w:val="21"/>
              </w:rPr>
              <w:t>相关器官</w:t>
            </w:r>
          </w:p>
        </w:tc>
        <w:tc>
          <w:tcPr>
            <w:tcW w:w="795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4EC1A09">
            <w:pPr>
              <w:pStyle w:val="4"/>
              <w:tabs>
                <w:tab w:val="left" w:pos="1701"/>
                <w:tab w:val="left" w:pos="2552"/>
                <w:tab w:val="left" w:pos="3402"/>
              </w:tabs>
              <w:snapToGrid w:val="0"/>
              <w:spacing w:line="360" w:lineRule="auto"/>
              <w:jc w:val="both"/>
              <w:rPr>
                <w:rFonts w:hint="default" w:ascii="Times New Roman" w:hAnsi="Times New Roman" w:eastAsia="宋体" w:cs="Times New Roman"/>
                <w:b w:val="0"/>
                <w:color w:val="000000"/>
                <w:sz w:val="21"/>
                <w:szCs w:val="21"/>
                <w:u w:val="none"/>
                <w:vertAlign w:val="baseline"/>
              </w:rPr>
            </w:pPr>
            <w:r>
              <w:rPr>
                <w:rFonts w:hint="default" w:ascii="Times New Roman" w:hAnsi="Times New Roman" w:eastAsia="宋体" w:cs="Times New Roman"/>
                <w:b w:val="0"/>
                <w:color w:val="000000"/>
                <w:sz w:val="21"/>
                <w:szCs w:val="21"/>
                <w:u w:val="none"/>
              </w:rPr>
              <w:t>肝脏(肝糖原的合成和分解)、肌肉(葡萄糖合成肌糖原)、胰腺中的胰岛(分泌胰岛素和胰高血糖素)、肾脏(肾小管、集合管对葡萄糖的重吸收)和小肠(糖类的消化和吸收)等。</w:t>
            </w:r>
          </w:p>
        </w:tc>
      </w:tr>
      <w:tr w14:paraId="761A25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3949314">
            <w:pPr>
              <w:pStyle w:val="4"/>
              <w:tabs>
                <w:tab w:val="left" w:pos="1701"/>
                <w:tab w:val="left" w:pos="2552"/>
                <w:tab w:val="left" w:pos="3402"/>
              </w:tabs>
              <w:snapToGrid w:val="0"/>
              <w:spacing w:line="360" w:lineRule="auto"/>
              <w:jc w:val="center"/>
              <w:rPr>
                <w:rFonts w:hint="default" w:ascii="Times New Roman" w:hAnsi="Times New Roman" w:eastAsia="宋体" w:cs="Times New Roman"/>
                <w:b w:val="0"/>
                <w:color w:val="000000"/>
                <w:sz w:val="21"/>
                <w:szCs w:val="21"/>
                <w:vertAlign w:val="baseline"/>
                <w:lang w:val="en-US" w:eastAsia="zh-CN"/>
              </w:rPr>
            </w:pPr>
            <w:r>
              <w:rPr>
                <w:rFonts w:hint="eastAsia" w:ascii="Times New Roman" w:hAnsi="Times New Roman" w:eastAsia="宋体" w:cs="Times New Roman"/>
                <w:b w:val="0"/>
                <w:color w:val="000000"/>
                <w:sz w:val="21"/>
                <w:szCs w:val="21"/>
                <w:vertAlign w:val="baseline"/>
                <w:lang w:val="en-US" w:eastAsia="zh-CN"/>
              </w:rPr>
              <w:t>影响信号分子</w:t>
            </w:r>
          </w:p>
        </w:tc>
        <w:tc>
          <w:tcPr>
            <w:tcW w:w="795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6D2CFDC">
            <w:pPr>
              <w:pStyle w:val="4"/>
              <w:tabs>
                <w:tab w:val="left" w:pos="1701"/>
                <w:tab w:val="left" w:pos="2552"/>
                <w:tab w:val="left" w:pos="3402"/>
              </w:tabs>
              <w:snapToGrid w:val="0"/>
              <w:spacing w:line="360" w:lineRule="auto"/>
              <w:jc w:val="both"/>
              <w:rPr>
                <w:rFonts w:hint="default" w:ascii="Times New Roman" w:hAnsi="Times New Roman" w:eastAsia="宋体" w:cs="Times New Roman"/>
                <w:b w:val="0"/>
                <w:color w:val="000000"/>
                <w:sz w:val="21"/>
                <w:szCs w:val="21"/>
                <w:u w:val="none"/>
                <w:vertAlign w:val="baseline"/>
              </w:rPr>
            </w:pPr>
            <w:r>
              <w:rPr>
                <w:rFonts w:hint="default" w:ascii="Times New Roman" w:hAnsi="Times New Roman" w:eastAsia="宋体" w:cs="Times New Roman"/>
                <w:b w:val="0"/>
                <w:color w:val="000000"/>
                <w:sz w:val="21"/>
                <w:szCs w:val="21"/>
                <w:u w:val="none"/>
              </w:rPr>
              <w:t>影响胰岛素分泌的信号分子有葡萄糖、神经递质和胰高血糖素；影响胰高血糖素分泌的信号分子有葡萄糖、神经递质和胰岛素。</w:t>
            </w:r>
          </w:p>
        </w:tc>
      </w:tr>
    </w:tbl>
    <w:p w14:paraId="0AE89192">
      <w:pPr>
        <w:pStyle w:val="4"/>
        <w:tabs>
          <w:tab w:val="left" w:pos="1701"/>
          <w:tab w:val="left" w:pos="2552"/>
          <w:tab w:val="left" w:pos="3402"/>
        </w:tabs>
        <w:snapToGrid w:val="0"/>
        <w:spacing w:line="360" w:lineRule="auto"/>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eastAsia="zh-CN"/>
        </w:rPr>
        <w:t>（</w:t>
      </w:r>
      <w:r>
        <w:rPr>
          <w:rFonts w:hint="eastAsia" w:ascii="Times New Roman" w:hAnsi="Times New Roman" w:eastAsia="宋体" w:cs="Times New Roman"/>
          <w:sz w:val="21"/>
          <w:szCs w:val="21"/>
          <w:lang w:val="en-US" w:eastAsia="zh-CN"/>
        </w:rPr>
        <w:t>4</w:t>
      </w:r>
      <w:r>
        <w:rPr>
          <w:rFonts w:hint="eastAsia" w:ascii="Times New Roman" w:hAnsi="Times New Roman" w:eastAsia="宋体" w:cs="Times New Roman"/>
          <w:sz w:val="21"/>
          <w:szCs w:val="21"/>
          <w:lang w:eastAsia="zh-CN"/>
        </w:rPr>
        <w:t>）</w:t>
      </w:r>
      <w:r>
        <w:rPr>
          <w:rFonts w:hint="default" w:ascii="Times New Roman" w:hAnsi="Times New Roman" w:eastAsia="宋体" w:cs="Times New Roman"/>
          <w:sz w:val="21"/>
          <w:szCs w:val="21"/>
        </w:rPr>
        <w:t>有关水盐平衡调节的4个核心点</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259"/>
        <w:gridCol w:w="6709"/>
      </w:tblGrid>
      <w:tr w14:paraId="370223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9"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3ED1A8F8">
            <w:pPr>
              <w:pStyle w:val="4"/>
              <w:tabs>
                <w:tab w:val="left" w:pos="1701"/>
                <w:tab w:val="left" w:pos="2552"/>
                <w:tab w:val="left" w:pos="3402"/>
              </w:tabs>
              <w:snapToGrid w:val="0"/>
              <w:spacing w:line="360" w:lineRule="auto"/>
              <w:jc w:val="center"/>
              <w:rPr>
                <w:rFonts w:hint="default" w:ascii="Times New Roman" w:hAnsi="Times New Roman" w:eastAsia="宋体" w:cs="Times New Roman"/>
                <w:b/>
                <w:color w:val="000000"/>
                <w:sz w:val="21"/>
                <w:szCs w:val="21"/>
                <w:vertAlign w:val="baseline"/>
                <w:lang w:val="en-US" w:eastAsia="zh-CN"/>
              </w:rPr>
            </w:pPr>
            <w:r>
              <w:rPr>
                <w:rFonts w:hint="eastAsia" w:ascii="Times New Roman" w:hAnsi="Times New Roman" w:eastAsia="宋体" w:cs="Times New Roman"/>
                <w:b/>
                <w:color w:val="000000"/>
                <w:sz w:val="21"/>
                <w:szCs w:val="21"/>
                <w:vertAlign w:val="baseline"/>
                <w:lang w:val="en-US" w:eastAsia="zh-CN"/>
              </w:rPr>
              <w:t>项目</w:t>
            </w:r>
          </w:p>
        </w:tc>
        <w:tc>
          <w:tcPr>
            <w:tcW w:w="6709" w:type="dxa"/>
            <w:tcBorders>
              <w:top w:val="single" w:color="F79646" w:sz="4" w:space="0"/>
              <w:left w:val="single" w:color="F79646" w:sz="4" w:space="0"/>
              <w:bottom w:val="single" w:color="F79646" w:sz="4" w:space="0"/>
              <w:right w:val="single" w:color="F79646" w:sz="4" w:space="0"/>
            </w:tcBorders>
            <w:shd w:val="clear" w:color="auto" w:fill="FBC090"/>
          </w:tcPr>
          <w:p w14:paraId="7461A673">
            <w:pPr>
              <w:pStyle w:val="4"/>
              <w:tabs>
                <w:tab w:val="left" w:pos="1701"/>
                <w:tab w:val="left" w:pos="2552"/>
                <w:tab w:val="left" w:pos="3402"/>
              </w:tabs>
              <w:snapToGrid w:val="0"/>
              <w:spacing w:line="360" w:lineRule="auto"/>
              <w:jc w:val="center"/>
              <w:rPr>
                <w:rFonts w:hint="default" w:ascii="Times New Roman" w:hAnsi="Times New Roman" w:eastAsia="宋体" w:cs="Times New Roman"/>
                <w:b/>
                <w:color w:val="000000"/>
                <w:sz w:val="21"/>
                <w:szCs w:val="21"/>
                <w:vertAlign w:val="baseline"/>
                <w:lang w:val="en-US" w:eastAsia="zh-CN"/>
              </w:rPr>
            </w:pPr>
            <w:r>
              <w:rPr>
                <w:rFonts w:hint="eastAsia" w:ascii="Times New Roman" w:hAnsi="Times New Roman" w:eastAsia="宋体" w:cs="Times New Roman"/>
                <w:b/>
                <w:color w:val="000000"/>
                <w:sz w:val="21"/>
                <w:szCs w:val="21"/>
                <w:vertAlign w:val="baseline"/>
                <w:lang w:val="en-US" w:eastAsia="zh-CN"/>
              </w:rPr>
              <w:t>内容</w:t>
            </w:r>
          </w:p>
        </w:tc>
      </w:tr>
      <w:tr w14:paraId="7101D1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D23AE3C">
            <w:pPr>
              <w:pStyle w:val="4"/>
              <w:tabs>
                <w:tab w:val="left" w:pos="1701"/>
                <w:tab w:val="left" w:pos="2552"/>
                <w:tab w:val="left" w:pos="3402"/>
              </w:tabs>
              <w:snapToGrid w:val="0"/>
              <w:spacing w:line="360" w:lineRule="auto"/>
              <w:jc w:val="center"/>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color w:val="000000"/>
                <w:sz w:val="21"/>
                <w:szCs w:val="21"/>
              </w:rPr>
              <w:t>水盐</w:t>
            </w:r>
            <w:r>
              <w:rPr>
                <w:rFonts w:hint="eastAsia" w:ascii="Times New Roman" w:hAnsi="Times New Roman" w:eastAsia="宋体" w:cs="Times New Roman"/>
                <w:b w:val="0"/>
                <w:color w:val="000000"/>
                <w:sz w:val="21"/>
                <w:szCs w:val="21"/>
                <w:lang w:val="en-US" w:eastAsia="zh-CN"/>
              </w:rPr>
              <w:t>平衡神经调节参与结构</w:t>
            </w:r>
          </w:p>
        </w:tc>
        <w:tc>
          <w:tcPr>
            <w:tcW w:w="6709" w:type="dxa"/>
            <w:tcBorders>
              <w:top w:val="single" w:color="F79646" w:sz="4" w:space="0"/>
              <w:left w:val="single" w:color="F79646" w:sz="4" w:space="0"/>
              <w:bottom w:val="single" w:color="F79646" w:sz="4" w:space="0"/>
              <w:right w:val="single" w:color="F79646" w:sz="4" w:space="0"/>
            </w:tcBorders>
            <w:shd w:val="clear" w:color="auto" w:fill="FFFFFF"/>
          </w:tcPr>
          <w:p w14:paraId="6BC50B4D">
            <w:pPr>
              <w:pStyle w:val="4"/>
              <w:tabs>
                <w:tab w:val="left" w:pos="1701"/>
                <w:tab w:val="left" w:pos="2552"/>
                <w:tab w:val="left" w:pos="3402"/>
              </w:tabs>
              <w:snapToGrid w:val="0"/>
              <w:spacing w:line="360" w:lineRule="auto"/>
              <w:rPr>
                <w:rFonts w:hint="eastAsia" w:ascii="Times New Roman" w:hAnsi="Times New Roman" w:eastAsia="宋体" w:cs="Times New Roman"/>
                <w:b w:val="0"/>
                <w:color w:val="000000"/>
                <w:sz w:val="21"/>
                <w:szCs w:val="21"/>
                <w:u w:val="none"/>
                <w:vertAlign w:val="baseline"/>
                <w:lang w:eastAsia="zh-CN"/>
              </w:rPr>
            </w:pPr>
            <w:r>
              <w:rPr>
                <w:rFonts w:hint="default" w:ascii="Times New Roman" w:hAnsi="Times New Roman" w:eastAsia="宋体" w:cs="Times New Roman"/>
                <w:b w:val="0"/>
                <w:color w:val="000000"/>
                <w:sz w:val="21"/>
                <w:szCs w:val="21"/>
                <w:u w:val="none"/>
              </w:rPr>
              <w:t>感受器——下丘脑渗透压感受器；调节中枢——下丘脑；渴觉中枢——大脑皮层。</w:t>
            </w:r>
          </w:p>
        </w:tc>
      </w:tr>
      <w:tr w14:paraId="1767E0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ADA55B9">
            <w:pPr>
              <w:pStyle w:val="4"/>
              <w:tabs>
                <w:tab w:val="left" w:pos="1701"/>
                <w:tab w:val="left" w:pos="2552"/>
                <w:tab w:val="left" w:pos="3402"/>
              </w:tabs>
              <w:snapToGrid w:val="0"/>
              <w:spacing w:line="360" w:lineRule="auto"/>
              <w:jc w:val="center"/>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color w:val="000000"/>
                <w:sz w:val="21"/>
                <w:szCs w:val="21"/>
              </w:rPr>
              <w:t>水盐平衡</w:t>
            </w:r>
            <w:r>
              <w:rPr>
                <w:rFonts w:hint="eastAsia" w:ascii="Times New Roman" w:hAnsi="Times New Roman" w:eastAsia="宋体" w:cs="Times New Roman"/>
                <w:b w:val="0"/>
                <w:color w:val="000000"/>
                <w:sz w:val="21"/>
                <w:szCs w:val="21"/>
                <w:lang w:val="en-US" w:eastAsia="zh-CN"/>
              </w:rPr>
              <w:t>体液</w:t>
            </w:r>
            <w:r>
              <w:rPr>
                <w:rFonts w:hint="default" w:ascii="Times New Roman" w:hAnsi="Times New Roman" w:eastAsia="宋体" w:cs="Times New Roman"/>
                <w:b w:val="0"/>
                <w:color w:val="000000"/>
                <w:sz w:val="21"/>
                <w:szCs w:val="21"/>
              </w:rPr>
              <w:t>调节</w:t>
            </w:r>
            <w:r>
              <w:rPr>
                <w:rFonts w:hint="eastAsia" w:ascii="Times New Roman" w:hAnsi="Times New Roman" w:eastAsia="宋体" w:cs="Times New Roman"/>
                <w:b w:val="0"/>
                <w:color w:val="000000"/>
                <w:sz w:val="21"/>
                <w:szCs w:val="21"/>
                <w:lang w:val="en-US" w:eastAsia="zh-CN"/>
              </w:rPr>
              <w:t>参与结构</w:t>
            </w:r>
          </w:p>
        </w:tc>
        <w:tc>
          <w:tcPr>
            <w:tcW w:w="6709" w:type="dxa"/>
            <w:tcBorders>
              <w:top w:val="single" w:color="F79646" w:sz="4" w:space="0"/>
              <w:left w:val="single" w:color="F79646" w:sz="4" w:space="0"/>
              <w:bottom w:val="single" w:color="F79646" w:sz="4" w:space="0"/>
              <w:right w:val="single" w:color="F79646" w:sz="4" w:space="0"/>
            </w:tcBorders>
            <w:shd w:val="clear" w:color="auto" w:fill="FFFFFF"/>
          </w:tcPr>
          <w:p w14:paraId="77B4B292">
            <w:pPr>
              <w:pStyle w:val="4"/>
              <w:tabs>
                <w:tab w:val="left" w:pos="1701"/>
                <w:tab w:val="left" w:pos="2552"/>
                <w:tab w:val="left" w:pos="3402"/>
              </w:tabs>
              <w:snapToGrid w:val="0"/>
              <w:spacing w:line="360" w:lineRule="auto"/>
              <w:rPr>
                <w:rFonts w:hint="eastAsia" w:ascii="Times New Roman" w:hAnsi="Times New Roman" w:eastAsia="宋体" w:cs="Times New Roman"/>
                <w:b w:val="0"/>
                <w:color w:val="000000"/>
                <w:sz w:val="21"/>
                <w:szCs w:val="21"/>
                <w:u w:val="none"/>
                <w:vertAlign w:val="baseline"/>
                <w:lang w:eastAsia="zh-CN"/>
              </w:rPr>
            </w:pPr>
            <w:r>
              <w:rPr>
                <w:rFonts w:hint="default" w:ascii="Times New Roman" w:hAnsi="Times New Roman" w:eastAsia="宋体" w:cs="Times New Roman"/>
                <w:b w:val="0"/>
                <w:color w:val="000000"/>
                <w:sz w:val="21"/>
                <w:szCs w:val="21"/>
                <w:u w:val="none"/>
              </w:rPr>
              <w:t>抗利尿激素的分泌部位：下丘脑；释放部位：垂体；作用：促进肾小管和集合管对水分的重吸收；结果：细胞外液渗透压趋向平衡。</w:t>
            </w:r>
          </w:p>
        </w:tc>
      </w:tr>
      <w:tr w14:paraId="4DA50F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0815431">
            <w:pPr>
              <w:pStyle w:val="4"/>
              <w:tabs>
                <w:tab w:val="left" w:pos="1701"/>
                <w:tab w:val="left" w:pos="2552"/>
                <w:tab w:val="left" w:pos="3402"/>
              </w:tabs>
              <w:snapToGrid w:val="0"/>
              <w:spacing w:line="360" w:lineRule="auto"/>
              <w:jc w:val="center"/>
              <w:rPr>
                <w:rFonts w:hint="eastAsia" w:ascii="Times New Roman" w:hAnsi="Times New Roman" w:eastAsia="宋体" w:cs="Times New Roman"/>
                <w:b w:val="0"/>
                <w:color w:val="000000"/>
                <w:sz w:val="21"/>
                <w:szCs w:val="21"/>
                <w:vertAlign w:val="baseline"/>
                <w:lang w:eastAsia="zh-CN"/>
              </w:rPr>
            </w:pPr>
            <w:r>
              <w:rPr>
                <w:rFonts w:hint="default" w:ascii="Times New Roman" w:hAnsi="Times New Roman" w:eastAsia="宋体" w:cs="Times New Roman"/>
                <w:b w:val="0"/>
                <w:color w:val="000000"/>
                <w:sz w:val="21"/>
                <w:szCs w:val="21"/>
              </w:rPr>
              <w:t>水盐平衡调节</w:t>
            </w:r>
            <w:r>
              <w:rPr>
                <w:rFonts w:hint="eastAsia" w:ascii="Times New Roman" w:hAnsi="Times New Roman" w:eastAsia="宋体" w:cs="Times New Roman"/>
                <w:b w:val="0"/>
                <w:color w:val="000000"/>
                <w:sz w:val="21"/>
                <w:szCs w:val="21"/>
                <w:lang w:val="en-US" w:eastAsia="zh-CN"/>
              </w:rPr>
              <w:t>类型</w:t>
            </w:r>
          </w:p>
        </w:tc>
        <w:tc>
          <w:tcPr>
            <w:tcW w:w="6709" w:type="dxa"/>
            <w:tcBorders>
              <w:top w:val="single" w:color="F79646" w:sz="4" w:space="0"/>
              <w:left w:val="single" w:color="F79646" w:sz="4" w:space="0"/>
              <w:bottom w:val="single" w:color="F79646" w:sz="4" w:space="0"/>
              <w:right w:val="single" w:color="F79646" w:sz="4" w:space="0"/>
            </w:tcBorders>
            <w:shd w:val="clear" w:color="auto" w:fill="FFFFFF"/>
          </w:tcPr>
          <w:p w14:paraId="731B6B65">
            <w:pPr>
              <w:pStyle w:val="4"/>
              <w:tabs>
                <w:tab w:val="left" w:pos="1701"/>
                <w:tab w:val="left" w:pos="2552"/>
                <w:tab w:val="left" w:pos="3402"/>
              </w:tabs>
              <w:snapToGrid w:val="0"/>
              <w:spacing w:line="360" w:lineRule="auto"/>
              <w:rPr>
                <w:rFonts w:hint="eastAsia" w:ascii="Times New Roman" w:hAnsi="Times New Roman" w:eastAsia="宋体" w:cs="Times New Roman"/>
                <w:b w:val="0"/>
                <w:color w:val="000000"/>
                <w:sz w:val="21"/>
                <w:szCs w:val="21"/>
                <w:u w:val="none"/>
                <w:vertAlign w:val="baseline"/>
                <w:lang w:eastAsia="zh-CN"/>
              </w:rPr>
            </w:pPr>
            <w:r>
              <w:rPr>
                <w:rFonts w:hint="default" w:ascii="Times New Roman" w:hAnsi="Times New Roman" w:eastAsia="宋体" w:cs="Times New Roman"/>
                <w:b w:val="0"/>
                <w:color w:val="000000"/>
                <w:sz w:val="21"/>
                <w:szCs w:val="21"/>
                <w:u w:val="none"/>
              </w:rPr>
              <w:t>水盐平衡调节是在神经调节和体液调节共同作用下，主要通过肾脏来完成的。</w:t>
            </w:r>
          </w:p>
        </w:tc>
      </w:tr>
      <w:tr w14:paraId="5C35B8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9EEFAAF">
            <w:pPr>
              <w:pStyle w:val="4"/>
              <w:tabs>
                <w:tab w:val="left" w:pos="1701"/>
                <w:tab w:val="left" w:pos="2552"/>
                <w:tab w:val="left" w:pos="3402"/>
              </w:tabs>
              <w:snapToGrid w:val="0"/>
              <w:spacing w:line="360" w:lineRule="auto"/>
              <w:jc w:val="center"/>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color w:val="000000"/>
                <w:sz w:val="21"/>
                <w:szCs w:val="21"/>
              </w:rPr>
              <w:t>水盐平衡调节</w:t>
            </w:r>
            <w:r>
              <w:rPr>
                <w:rFonts w:hint="eastAsia" w:ascii="Times New Roman" w:hAnsi="Times New Roman" w:eastAsia="宋体" w:cs="Times New Roman"/>
                <w:b w:val="0"/>
                <w:color w:val="000000"/>
                <w:sz w:val="21"/>
                <w:szCs w:val="21"/>
                <w:lang w:val="en-US" w:eastAsia="zh-CN"/>
              </w:rPr>
              <w:t>发生条件</w:t>
            </w:r>
          </w:p>
        </w:tc>
        <w:tc>
          <w:tcPr>
            <w:tcW w:w="6709" w:type="dxa"/>
            <w:tcBorders>
              <w:top w:val="single" w:color="F79646" w:sz="4" w:space="0"/>
              <w:left w:val="single" w:color="F79646" w:sz="4" w:space="0"/>
              <w:bottom w:val="single" w:color="F79646" w:sz="4" w:space="0"/>
              <w:right w:val="single" w:color="F79646" w:sz="4" w:space="0"/>
            </w:tcBorders>
            <w:shd w:val="clear" w:color="auto" w:fill="FFFFFF"/>
          </w:tcPr>
          <w:p w14:paraId="01580204">
            <w:pPr>
              <w:pStyle w:val="4"/>
              <w:tabs>
                <w:tab w:val="left" w:pos="1701"/>
                <w:tab w:val="left" w:pos="2552"/>
                <w:tab w:val="left" w:pos="3402"/>
              </w:tabs>
              <w:snapToGrid w:val="0"/>
              <w:spacing w:line="360" w:lineRule="auto"/>
              <w:rPr>
                <w:rFonts w:hint="eastAsia" w:ascii="Times New Roman" w:hAnsi="Times New Roman" w:eastAsia="宋体" w:cs="Times New Roman"/>
                <w:b w:val="0"/>
                <w:color w:val="000000"/>
                <w:sz w:val="21"/>
                <w:szCs w:val="21"/>
                <w:vertAlign w:val="baseline"/>
                <w:lang w:eastAsia="zh-CN"/>
              </w:rPr>
            </w:pPr>
            <w:r>
              <w:rPr>
                <w:rFonts w:hint="default" w:ascii="Times New Roman" w:hAnsi="Times New Roman" w:eastAsia="宋体" w:cs="Times New Roman"/>
                <w:b w:val="0"/>
                <w:color w:val="000000"/>
                <w:sz w:val="21"/>
                <w:szCs w:val="21"/>
              </w:rPr>
              <w:t>引起水盐平衡调节的不是体内水绝对含量的变化，而是渗透压的变化。引起机体抗利尿激素分泌的有效刺激是细胞外液渗透压升高。</w:t>
            </w:r>
          </w:p>
        </w:tc>
      </w:tr>
      <w:tr w14:paraId="528074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F2CEDE8">
            <w:pPr>
              <w:pStyle w:val="4"/>
              <w:tabs>
                <w:tab w:val="left" w:pos="1701"/>
                <w:tab w:val="left" w:pos="2552"/>
                <w:tab w:val="left" w:pos="3402"/>
              </w:tabs>
              <w:snapToGrid w:val="0"/>
              <w:spacing w:line="360" w:lineRule="auto"/>
              <w:jc w:val="center"/>
              <w:rPr>
                <w:rFonts w:hint="eastAsia" w:ascii="Times New Roman" w:hAnsi="Times New Roman" w:eastAsia="宋体" w:cs="Times New Roman"/>
                <w:b w:val="0"/>
                <w:color w:val="000000"/>
                <w:sz w:val="21"/>
                <w:szCs w:val="21"/>
                <w:vertAlign w:val="baseline"/>
                <w:lang w:eastAsia="zh-CN"/>
              </w:rPr>
            </w:pPr>
            <w:r>
              <w:rPr>
                <w:rFonts w:hint="default" w:ascii="Times New Roman" w:hAnsi="Times New Roman" w:eastAsia="宋体" w:cs="Times New Roman"/>
                <w:b w:val="0"/>
                <w:color w:val="000000"/>
                <w:sz w:val="21"/>
                <w:szCs w:val="21"/>
              </w:rPr>
              <w:t>醛固酮的调节作用</w:t>
            </w:r>
          </w:p>
        </w:tc>
        <w:tc>
          <w:tcPr>
            <w:tcW w:w="6709" w:type="dxa"/>
            <w:tcBorders>
              <w:top w:val="single" w:color="F79646" w:sz="4" w:space="0"/>
              <w:left w:val="single" w:color="F79646" w:sz="4" w:space="0"/>
              <w:bottom w:val="single" w:color="F79646" w:sz="4" w:space="0"/>
              <w:right w:val="single" w:color="F79646" w:sz="4" w:space="0"/>
            </w:tcBorders>
            <w:shd w:val="clear" w:color="auto" w:fill="FFFFFF"/>
          </w:tcPr>
          <w:p w14:paraId="78090E4A">
            <w:pPr>
              <w:pStyle w:val="4"/>
              <w:tabs>
                <w:tab w:val="left" w:pos="1701"/>
                <w:tab w:val="left" w:pos="2552"/>
                <w:tab w:val="left" w:pos="3402"/>
              </w:tabs>
              <w:snapToGrid w:val="0"/>
              <w:spacing w:line="360" w:lineRule="auto"/>
              <w:rPr>
                <w:rFonts w:hint="default" w:ascii="Times New Roman" w:hAnsi="Times New Roman" w:eastAsia="宋体" w:cs="Times New Roman"/>
                <w:b w:val="0"/>
                <w:color w:val="000000"/>
                <w:sz w:val="21"/>
                <w:szCs w:val="21"/>
              </w:rPr>
            </w:pPr>
            <w:r>
              <w:rPr>
                <w:rFonts w:hint="default" w:ascii="Times New Roman" w:hAnsi="Times New Roman" w:eastAsia="宋体" w:cs="Times New Roman"/>
                <w:b w:val="0"/>
                <w:color w:val="000000"/>
                <w:sz w:val="21"/>
                <w:szCs w:val="21"/>
              </w:rPr>
              <w:drawing>
                <wp:inline distT="0" distB="0" distL="114300" distR="114300">
                  <wp:extent cx="2743835" cy="661670"/>
                  <wp:effectExtent l="0" t="0" r="12065" b="11430"/>
                  <wp:docPr id="70" name="图片 5" descr="说明: L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5" descr="说明: L197"/>
                          <pic:cNvPicPr>
                            <a:picLocks noChangeAspect="1"/>
                          </pic:cNvPicPr>
                        </pic:nvPicPr>
                        <pic:blipFill>
                          <a:blip r:embed="rId80"/>
                          <a:stretch>
                            <a:fillRect/>
                          </a:stretch>
                        </pic:blipFill>
                        <pic:spPr>
                          <a:xfrm>
                            <a:off x="0" y="0"/>
                            <a:ext cx="2743835" cy="661670"/>
                          </a:xfrm>
                          <a:prstGeom prst="rect">
                            <a:avLst/>
                          </a:prstGeom>
                          <a:noFill/>
                          <a:ln>
                            <a:noFill/>
                          </a:ln>
                        </pic:spPr>
                      </pic:pic>
                    </a:graphicData>
                  </a:graphic>
                </wp:inline>
              </w:drawing>
            </w:r>
          </w:p>
        </w:tc>
      </w:tr>
    </w:tbl>
    <w:p w14:paraId="69279ACD">
      <w:pPr>
        <w:pStyle w:val="4"/>
        <w:tabs>
          <w:tab w:val="left" w:pos="1701"/>
          <w:tab w:val="left" w:pos="2552"/>
          <w:tab w:val="left" w:pos="3402"/>
        </w:tabs>
        <w:snapToGrid w:val="0"/>
        <w:spacing w:line="360" w:lineRule="auto"/>
        <w:rPr>
          <w:rFonts w:hint="eastAsia"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w:t>
      </w:r>
      <w:r>
        <w:rPr>
          <w:rFonts w:hint="eastAsia" w:ascii="Times New Roman" w:hAnsi="Times New Roman" w:eastAsia="宋体" w:cs="Times New Roman"/>
          <w:sz w:val="21"/>
          <w:szCs w:val="21"/>
          <w:lang w:val="en-US" w:eastAsia="zh-CN"/>
        </w:rPr>
        <w:t>5</w:t>
      </w:r>
      <w:r>
        <w:rPr>
          <w:rFonts w:hint="eastAsia" w:ascii="Times New Roman" w:hAnsi="Times New Roman" w:eastAsia="宋体" w:cs="Times New Roman"/>
          <w:sz w:val="21"/>
          <w:szCs w:val="21"/>
          <w:lang w:eastAsia="zh-CN"/>
        </w:rPr>
        <w:t>）</w:t>
      </w:r>
      <w:r>
        <w:rPr>
          <w:rFonts w:hint="default" w:ascii="Times New Roman" w:hAnsi="Times New Roman" w:eastAsia="宋体" w:cs="Times New Roman"/>
          <w:sz w:val="21"/>
          <w:szCs w:val="21"/>
        </w:rPr>
        <w:t>有关体温调节的3个核心点</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29"/>
        <w:gridCol w:w="7439"/>
      </w:tblGrid>
      <w:tr w14:paraId="156B5F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9"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37D0EB30">
            <w:pPr>
              <w:pStyle w:val="4"/>
              <w:tabs>
                <w:tab w:val="left" w:pos="1701"/>
                <w:tab w:val="left" w:pos="2552"/>
                <w:tab w:val="left" w:pos="3402"/>
              </w:tabs>
              <w:snapToGrid w:val="0"/>
              <w:spacing w:line="360" w:lineRule="auto"/>
              <w:jc w:val="center"/>
              <w:rPr>
                <w:rFonts w:hint="eastAsia" w:ascii="Times New Roman" w:hAnsi="Times New Roman" w:eastAsia="宋体" w:cs="Times New Roman"/>
                <w:b/>
                <w:color w:val="000000"/>
                <w:sz w:val="21"/>
                <w:szCs w:val="21"/>
                <w:vertAlign w:val="baseline"/>
                <w:lang w:val="en-US" w:eastAsia="zh-CN"/>
              </w:rPr>
            </w:pPr>
            <w:r>
              <w:rPr>
                <w:rFonts w:hint="eastAsia" w:ascii="Times New Roman" w:hAnsi="Times New Roman" w:eastAsia="宋体" w:cs="Times New Roman"/>
                <w:b/>
                <w:color w:val="000000"/>
                <w:sz w:val="21"/>
                <w:szCs w:val="21"/>
                <w:vertAlign w:val="baseline"/>
                <w:lang w:val="en-US" w:eastAsia="zh-CN"/>
              </w:rPr>
              <w:t>项目</w:t>
            </w:r>
          </w:p>
        </w:tc>
        <w:tc>
          <w:tcPr>
            <w:tcW w:w="7439"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3C7BD197">
            <w:pPr>
              <w:pStyle w:val="4"/>
              <w:tabs>
                <w:tab w:val="left" w:pos="1701"/>
                <w:tab w:val="left" w:pos="2552"/>
                <w:tab w:val="left" w:pos="3402"/>
              </w:tabs>
              <w:snapToGrid w:val="0"/>
              <w:spacing w:line="360" w:lineRule="auto"/>
              <w:jc w:val="center"/>
              <w:rPr>
                <w:rFonts w:hint="eastAsia" w:ascii="Times New Roman" w:hAnsi="Times New Roman" w:eastAsia="宋体" w:cs="Times New Roman"/>
                <w:b/>
                <w:color w:val="000000"/>
                <w:sz w:val="21"/>
                <w:szCs w:val="21"/>
                <w:vertAlign w:val="baseline"/>
                <w:lang w:val="en-US" w:eastAsia="zh-CN"/>
              </w:rPr>
            </w:pPr>
            <w:r>
              <w:rPr>
                <w:rFonts w:hint="eastAsia" w:ascii="Times New Roman" w:hAnsi="Times New Roman" w:eastAsia="宋体" w:cs="Times New Roman"/>
                <w:b/>
                <w:color w:val="000000"/>
                <w:sz w:val="21"/>
                <w:szCs w:val="21"/>
                <w:vertAlign w:val="baseline"/>
                <w:lang w:val="en-US" w:eastAsia="zh-CN"/>
              </w:rPr>
              <w:t>内容</w:t>
            </w:r>
          </w:p>
        </w:tc>
      </w:tr>
      <w:tr w14:paraId="47E778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B940F09">
            <w:pPr>
              <w:pStyle w:val="4"/>
              <w:tabs>
                <w:tab w:val="left" w:pos="1701"/>
                <w:tab w:val="left" w:pos="2552"/>
                <w:tab w:val="left" w:pos="3402"/>
              </w:tabs>
              <w:snapToGrid w:val="0"/>
              <w:spacing w:line="360" w:lineRule="auto"/>
              <w:jc w:val="center"/>
              <w:rPr>
                <w:rFonts w:hint="default" w:ascii="Times New Roman" w:hAnsi="Times New Roman" w:eastAsia="宋体" w:cs="Times New Roman"/>
                <w:b w:val="0"/>
                <w:color w:val="000000"/>
                <w:sz w:val="21"/>
                <w:szCs w:val="21"/>
                <w:vertAlign w:val="baseline"/>
                <w:lang w:val="en-US" w:eastAsia="zh-CN"/>
              </w:rPr>
            </w:pPr>
            <w:r>
              <w:rPr>
                <w:rFonts w:hint="eastAsia" w:ascii="Times New Roman" w:hAnsi="Times New Roman" w:eastAsia="宋体" w:cs="Times New Roman"/>
                <w:b w:val="0"/>
                <w:color w:val="000000"/>
                <w:sz w:val="21"/>
                <w:szCs w:val="21"/>
                <w:vertAlign w:val="baseline"/>
                <w:lang w:val="en-US" w:eastAsia="zh-CN"/>
              </w:rPr>
              <w:t>调节方式</w:t>
            </w:r>
          </w:p>
        </w:tc>
        <w:tc>
          <w:tcPr>
            <w:tcW w:w="7439" w:type="dxa"/>
            <w:tcBorders>
              <w:top w:val="single" w:color="F79646" w:sz="4" w:space="0"/>
              <w:left w:val="single" w:color="F79646" w:sz="4" w:space="0"/>
              <w:bottom w:val="single" w:color="F79646" w:sz="4" w:space="0"/>
              <w:right w:val="single" w:color="F79646" w:sz="4" w:space="0"/>
            </w:tcBorders>
            <w:shd w:val="clear" w:color="auto" w:fill="FFFFFF"/>
          </w:tcPr>
          <w:p w14:paraId="4CE1588D">
            <w:pPr>
              <w:pStyle w:val="4"/>
              <w:tabs>
                <w:tab w:val="left" w:pos="1701"/>
                <w:tab w:val="left" w:pos="2552"/>
                <w:tab w:val="left" w:pos="3402"/>
              </w:tabs>
              <w:snapToGrid w:val="0"/>
              <w:spacing w:line="360" w:lineRule="auto"/>
              <w:rPr>
                <w:rFonts w:hint="default" w:ascii="Times New Roman" w:hAnsi="Times New Roman" w:eastAsia="宋体" w:cs="Times New Roman"/>
                <w:b w:val="0"/>
                <w:color w:val="000000"/>
                <w:sz w:val="21"/>
                <w:szCs w:val="21"/>
                <w:u w:val="none"/>
                <w:vertAlign w:val="baseline"/>
              </w:rPr>
            </w:pPr>
            <w:r>
              <w:rPr>
                <w:rFonts w:hint="default" w:ascii="Times New Roman" w:hAnsi="Times New Roman" w:eastAsia="宋体" w:cs="Times New Roman"/>
                <w:b w:val="0"/>
                <w:color w:val="000000"/>
                <w:sz w:val="21"/>
                <w:szCs w:val="21"/>
                <w:u w:val="none"/>
              </w:rPr>
              <w:t>寒冷环境下，甲状腺激素和肾上腺素分泌增多引起产热增加都是神经—体液调节模式(肾上腺素的分泌属于神经调节，但该激素继续发挥作用引起产热增加属于神经—体液调节)。</w:t>
            </w:r>
          </w:p>
        </w:tc>
      </w:tr>
      <w:tr w14:paraId="2C93EC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BAB049B">
            <w:pPr>
              <w:pStyle w:val="4"/>
              <w:tabs>
                <w:tab w:val="left" w:pos="1701"/>
                <w:tab w:val="left" w:pos="2552"/>
                <w:tab w:val="left" w:pos="3402"/>
              </w:tabs>
              <w:snapToGrid w:val="0"/>
              <w:spacing w:line="360" w:lineRule="auto"/>
              <w:jc w:val="center"/>
              <w:rPr>
                <w:rFonts w:hint="default" w:ascii="Times New Roman" w:hAnsi="Times New Roman" w:eastAsia="宋体" w:cs="Times New Roman"/>
                <w:b w:val="0"/>
                <w:color w:val="000000"/>
                <w:sz w:val="21"/>
                <w:szCs w:val="21"/>
                <w:vertAlign w:val="baseline"/>
                <w:lang w:val="en-US" w:eastAsia="zh-CN"/>
              </w:rPr>
            </w:pPr>
            <w:r>
              <w:rPr>
                <w:rFonts w:hint="eastAsia" w:ascii="Times New Roman" w:hAnsi="Times New Roman" w:eastAsia="宋体" w:cs="Times New Roman"/>
                <w:b w:val="0"/>
                <w:color w:val="000000"/>
                <w:sz w:val="21"/>
                <w:szCs w:val="21"/>
                <w:vertAlign w:val="baseline"/>
                <w:lang w:val="en-US" w:eastAsia="zh-CN"/>
              </w:rPr>
              <w:t>参与部位</w:t>
            </w:r>
          </w:p>
        </w:tc>
        <w:tc>
          <w:tcPr>
            <w:tcW w:w="7439" w:type="dxa"/>
            <w:tcBorders>
              <w:top w:val="single" w:color="F79646" w:sz="4" w:space="0"/>
              <w:left w:val="single" w:color="F79646" w:sz="4" w:space="0"/>
              <w:bottom w:val="single" w:color="F79646" w:sz="4" w:space="0"/>
              <w:right w:val="single" w:color="F79646" w:sz="4" w:space="0"/>
            </w:tcBorders>
            <w:shd w:val="clear" w:color="auto" w:fill="FFFFFF"/>
          </w:tcPr>
          <w:p w14:paraId="0C087BC3">
            <w:pPr>
              <w:pStyle w:val="4"/>
              <w:tabs>
                <w:tab w:val="left" w:pos="1701"/>
                <w:tab w:val="left" w:pos="2552"/>
                <w:tab w:val="left" w:pos="3402"/>
              </w:tabs>
              <w:snapToGrid w:val="0"/>
              <w:spacing w:line="360" w:lineRule="auto"/>
              <w:rPr>
                <w:rFonts w:hint="default" w:ascii="Times New Roman" w:hAnsi="Times New Roman" w:eastAsia="宋体" w:cs="Times New Roman"/>
                <w:b w:val="0"/>
                <w:color w:val="000000"/>
                <w:sz w:val="21"/>
                <w:szCs w:val="21"/>
                <w:u w:val="none"/>
                <w:vertAlign w:val="baseline"/>
              </w:rPr>
            </w:pPr>
            <w:r>
              <w:rPr>
                <w:rFonts w:hint="default" w:ascii="Times New Roman" w:hAnsi="Times New Roman" w:eastAsia="宋体" w:cs="Times New Roman"/>
                <w:b w:val="0"/>
                <w:color w:val="000000"/>
                <w:sz w:val="21"/>
                <w:szCs w:val="21"/>
                <w:u w:val="none"/>
              </w:rPr>
              <w:t>温度感受器感受的是温度的变化，冷觉与热觉形成的部位是大脑皮层，而体温调节的中枢是下丘脑。</w:t>
            </w:r>
          </w:p>
        </w:tc>
      </w:tr>
      <w:tr w14:paraId="76D612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B86E23F">
            <w:pPr>
              <w:pStyle w:val="4"/>
              <w:tabs>
                <w:tab w:val="left" w:pos="1701"/>
                <w:tab w:val="left" w:pos="2552"/>
                <w:tab w:val="left" w:pos="3402"/>
              </w:tabs>
              <w:snapToGrid w:val="0"/>
              <w:spacing w:line="360" w:lineRule="auto"/>
              <w:jc w:val="center"/>
              <w:rPr>
                <w:rFonts w:hint="default" w:ascii="Times New Roman" w:hAnsi="Times New Roman" w:eastAsia="宋体" w:cs="Times New Roman"/>
                <w:b w:val="0"/>
                <w:color w:val="000000"/>
                <w:sz w:val="21"/>
                <w:szCs w:val="21"/>
                <w:vertAlign w:val="baseline"/>
                <w:lang w:val="en-US" w:eastAsia="zh-CN"/>
              </w:rPr>
            </w:pPr>
            <w:r>
              <w:rPr>
                <w:rFonts w:hint="eastAsia" w:ascii="Times New Roman" w:hAnsi="Times New Roman" w:eastAsia="宋体" w:cs="Times New Roman"/>
                <w:b w:val="0"/>
                <w:color w:val="000000"/>
                <w:sz w:val="21"/>
                <w:szCs w:val="21"/>
                <w:vertAlign w:val="baseline"/>
                <w:lang w:val="en-US" w:eastAsia="zh-CN"/>
              </w:rPr>
              <w:t>产热与散热关系</w:t>
            </w:r>
          </w:p>
        </w:tc>
        <w:tc>
          <w:tcPr>
            <w:tcW w:w="7439" w:type="dxa"/>
            <w:tcBorders>
              <w:top w:val="single" w:color="F79646" w:sz="4" w:space="0"/>
              <w:left w:val="single" w:color="F79646" w:sz="4" w:space="0"/>
              <w:bottom w:val="single" w:color="F79646" w:sz="4" w:space="0"/>
              <w:right w:val="single" w:color="F79646" w:sz="4" w:space="0"/>
            </w:tcBorders>
            <w:shd w:val="clear" w:color="auto" w:fill="FFFFFF"/>
          </w:tcPr>
          <w:p w14:paraId="1F93F591">
            <w:pPr>
              <w:pStyle w:val="4"/>
              <w:tabs>
                <w:tab w:val="left" w:pos="1701"/>
                <w:tab w:val="left" w:pos="2552"/>
                <w:tab w:val="left" w:pos="3402"/>
              </w:tabs>
              <w:snapToGrid w:val="0"/>
              <w:spacing w:line="360" w:lineRule="auto"/>
              <w:rPr>
                <w:rFonts w:hint="default" w:ascii="Times New Roman" w:hAnsi="Times New Roman" w:eastAsia="宋体" w:cs="Times New Roman"/>
                <w:b w:val="0"/>
                <w:color w:val="000000"/>
                <w:sz w:val="21"/>
                <w:szCs w:val="21"/>
                <w:u w:val="none"/>
                <w:vertAlign w:val="baseline"/>
              </w:rPr>
            </w:pPr>
            <w:r>
              <w:rPr>
                <w:rFonts w:hint="default" w:ascii="Times New Roman" w:hAnsi="Times New Roman" w:eastAsia="宋体" w:cs="Times New Roman"/>
                <w:b w:val="0"/>
                <w:color w:val="000000"/>
                <w:sz w:val="21"/>
                <w:szCs w:val="21"/>
                <w:u w:val="none"/>
              </w:rPr>
              <w:t>持续发烧(体温维持在某一较高温度)时，并非产热大于散热，而是产热等于散热。</w:t>
            </w:r>
          </w:p>
        </w:tc>
      </w:tr>
    </w:tbl>
    <w:p w14:paraId="09C8DADD">
      <w:pPr>
        <w:keepNext w:val="0"/>
        <w:keepLines w:val="0"/>
        <w:pageBreakBefore w:val="0"/>
        <w:kinsoku/>
        <w:wordWrap/>
        <w:overflowPunct/>
        <w:topLinePunct w:val="0"/>
        <w:autoSpaceDE/>
        <w:autoSpaceDN/>
        <w:bidi w:val="0"/>
        <w:spacing w:line="360" w:lineRule="auto"/>
        <w:textAlignment w:val="center"/>
        <w:rPr>
          <w:rFonts w:hint="default" w:ascii="Times New Roman" w:hAnsi="Times New Roman" w:eastAsia="宋体" w:cs="Times New Roman"/>
          <w:b/>
          <w:bCs/>
          <w:i w:val="0"/>
          <w:iCs w:val="0"/>
          <w:caps w:val="0"/>
          <w:spacing w:val="0"/>
          <w:sz w:val="21"/>
          <w:szCs w:val="21"/>
          <w:lang w:val="en-US" w:eastAsia="zh-CN"/>
        </w:rPr>
      </w:pPr>
      <w:r>
        <w:rPr>
          <w:rFonts w:hint="eastAsia" w:ascii="Times New Roman" w:hAnsi="Times New Roman" w:eastAsia="宋体" w:cs="Times New Roman"/>
          <w:b/>
          <w:bCs/>
          <w:i w:val="0"/>
          <w:iCs w:val="0"/>
          <w:caps w:val="0"/>
          <w:spacing w:val="0"/>
          <w:sz w:val="21"/>
          <w:szCs w:val="21"/>
          <w:lang w:val="en-US" w:eastAsia="zh-CN"/>
        </w:rPr>
        <w:t>2.神经调节</w:t>
      </w:r>
    </w:p>
    <w:p w14:paraId="2095821D">
      <w:pPr>
        <w:pStyle w:val="4"/>
        <w:snapToGrid w:val="0"/>
        <w:spacing w:line="360" w:lineRule="auto"/>
        <w:rPr>
          <w:rFonts w:hint="default" w:ascii="Times New Roman" w:hAnsi="Times New Roman" w:eastAsia="宋体" w:cs="Times New Roman"/>
        </w:rPr>
      </w:pPr>
      <w:r>
        <w:rPr>
          <w:rFonts w:hint="eastAsia" w:ascii="Times New Roman" w:hAnsi="Times New Roman" w:eastAsia="宋体" w:cs="Times New Roman"/>
          <w:lang w:eastAsia="zh-CN"/>
        </w:rPr>
        <w:t>（</w:t>
      </w:r>
      <w:r>
        <w:rPr>
          <w:rFonts w:hint="eastAsia" w:ascii="Times New Roman" w:hAnsi="Times New Roman" w:eastAsia="宋体" w:cs="Times New Roman"/>
          <w:lang w:val="en-US" w:eastAsia="zh-CN"/>
        </w:rPr>
        <w:t>1</w:t>
      </w:r>
      <w:r>
        <w:rPr>
          <w:rFonts w:hint="eastAsia" w:ascii="Times New Roman" w:hAnsi="Times New Roman" w:eastAsia="宋体" w:cs="Times New Roman"/>
          <w:lang w:eastAsia="zh-CN"/>
        </w:rPr>
        <w:t>）</w:t>
      </w:r>
      <w:r>
        <w:rPr>
          <w:rFonts w:hint="default" w:ascii="Times New Roman" w:hAnsi="Times New Roman" w:eastAsia="宋体" w:cs="Times New Roman"/>
        </w:rPr>
        <w:t>自主神经系统的作用</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59"/>
        <w:gridCol w:w="7009"/>
      </w:tblGrid>
      <w:tr w14:paraId="1A7D68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59"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480FB0CB">
            <w:pPr>
              <w:pStyle w:val="4"/>
              <w:snapToGrid w:val="0"/>
              <w:spacing w:line="360" w:lineRule="auto"/>
              <w:jc w:val="center"/>
              <w:rPr>
                <w:rFonts w:hint="default" w:ascii="Times New Roman" w:hAnsi="Times New Roman" w:eastAsia="宋体" w:cs="Times New Roman"/>
                <w:b/>
                <w:color w:val="000000"/>
                <w:vertAlign w:val="baseline"/>
                <w:lang w:val="en-US" w:eastAsia="zh-CN"/>
              </w:rPr>
            </w:pPr>
            <w:r>
              <w:rPr>
                <w:rFonts w:hint="eastAsia" w:ascii="Times New Roman" w:hAnsi="Times New Roman" w:eastAsia="宋体" w:cs="Times New Roman"/>
                <w:b/>
                <w:color w:val="000000"/>
                <w:vertAlign w:val="baseline"/>
                <w:lang w:val="en-US" w:eastAsia="zh-CN"/>
              </w:rPr>
              <w:t>项目</w:t>
            </w:r>
          </w:p>
        </w:tc>
        <w:tc>
          <w:tcPr>
            <w:tcW w:w="7009"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6D4DA1AA">
            <w:pPr>
              <w:pStyle w:val="4"/>
              <w:snapToGrid w:val="0"/>
              <w:spacing w:line="360" w:lineRule="auto"/>
              <w:jc w:val="center"/>
              <w:rPr>
                <w:rFonts w:hint="eastAsia" w:ascii="Times New Roman" w:hAnsi="Times New Roman" w:eastAsia="宋体" w:cs="Times New Roman"/>
                <w:b/>
                <w:color w:val="000000"/>
                <w:vertAlign w:val="baseline"/>
                <w:lang w:val="en-US" w:eastAsia="zh-CN"/>
              </w:rPr>
            </w:pPr>
            <w:r>
              <w:rPr>
                <w:rFonts w:hint="eastAsia" w:ascii="Times New Roman" w:hAnsi="Times New Roman" w:eastAsia="宋体" w:cs="Times New Roman"/>
                <w:b/>
                <w:color w:val="000000"/>
                <w:vertAlign w:val="baseline"/>
                <w:lang w:val="en-US" w:eastAsia="zh-CN"/>
              </w:rPr>
              <w:t>内容</w:t>
            </w:r>
          </w:p>
        </w:tc>
      </w:tr>
      <w:tr w14:paraId="67BBFA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5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389E1A0">
            <w:pPr>
              <w:pStyle w:val="4"/>
              <w:snapToGrid w:val="0"/>
              <w:spacing w:line="360" w:lineRule="auto"/>
              <w:jc w:val="center"/>
              <w:rPr>
                <w:rFonts w:hint="default" w:ascii="Times New Roman" w:hAnsi="Times New Roman" w:eastAsia="宋体" w:cs="Times New Roman"/>
                <w:b w:val="0"/>
                <w:color w:val="000000"/>
                <w:vertAlign w:val="baseline"/>
              </w:rPr>
            </w:pPr>
            <w:r>
              <w:rPr>
                <w:rFonts w:hint="default" w:ascii="Times New Roman" w:hAnsi="Times New Roman" w:eastAsia="宋体" w:cs="Times New Roman"/>
                <w:b w:val="0"/>
                <w:color w:val="000000"/>
                <w:vertAlign w:val="baseline"/>
              </w:rPr>
              <w:t>交感神经活动占据优势</w:t>
            </w:r>
          </w:p>
        </w:tc>
        <w:tc>
          <w:tcPr>
            <w:tcW w:w="7009" w:type="dxa"/>
            <w:tcBorders>
              <w:top w:val="single" w:color="F79646" w:sz="4" w:space="0"/>
              <w:left w:val="single" w:color="F79646" w:sz="4" w:space="0"/>
              <w:bottom w:val="single" w:color="F79646" w:sz="4" w:space="0"/>
              <w:right w:val="single" w:color="F79646" w:sz="4" w:space="0"/>
            </w:tcBorders>
            <w:shd w:val="clear" w:color="auto" w:fill="FFFFFF"/>
          </w:tcPr>
          <w:p w14:paraId="3E02357E">
            <w:pPr>
              <w:pStyle w:val="4"/>
              <w:snapToGrid w:val="0"/>
              <w:spacing w:line="360" w:lineRule="auto"/>
              <w:jc w:val="left"/>
              <w:rPr>
                <w:rFonts w:hint="default" w:ascii="Times New Roman" w:hAnsi="Times New Roman" w:eastAsia="宋体" w:cs="Times New Roman"/>
                <w:b w:val="0"/>
                <w:color w:val="000000"/>
                <w:vertAlign w:val="baseline"/>
              </w:rPr>
            </w:pPr>
            <w:r>
              <w:rPr>
                <w:rFonts w:hint="default" w:ascii="Times New Roman" w:hAnsi="Times New Roman" w:eastAsia="宋体" w:cs="Times New Roman"/>
                <w:b w:val="0"/>
                <w:color w:val="000000"/>
                <w:vertAlign w:val="baseline"/>
              </w:rPr>
              <w:t>瞳孔扩张，心跳加快，血管收缩</w:t>
            </w:r>
            <w:r>
              <w:rPr>
                <w:rFonts w:hint="eastAsia" w:ascii="Times New Roman" w:hAnsi="Times New Roman" w:eastAsia="宋体" w:cs="Times New Roman"/>
                <w:b w:val="0"/>
                <w:color w:val="000000"/>
                <w:vertAlign w:val="baseline"/>
                <w:lang w:eastAsia="zh-CN"/>
              </w:rPr>
              <w:t>；</w:t>
            </w:r>
            <w:r>
              <w:rPr>
                <w:rFonts w:hint="default" w:ascii="Times New Roman" w:hAnsi="Times New Roman" w:eastAsia="宋体" w:cs="Times New Roman"/>
                <w:b w:val="0"/>
                <w:color w:val="000000"/>
                <w:vertAlign w:val="baseline"/>
              </w:rPr>
              <w:t>支气管扩张，肺通气量加大</w:t>
            </w:r>
            <w:r>
              <w:rPr>
                <w:rFonts w:hint="eastAsia" w:ascii="Times New Roman" w:hAnsi="Times New Roman" w:eastAsia="宋体" w:cs="Times New Roman"/>
                <w:b w:val="0"/>
                <w:color w:val="000000"/>
                <w:vertAlign w:val="baseline"/>
                <w:lang w:eastAsia="zh-CN"/>
              </w:rPr>
              <w:t>；</w:t>
            </w:r>
            <w:r>
              <w:rPr>
                <w:rFonts w:hint="default" w:ascii="Times New Roman" w:hAnsi="Times New Roman" w:eastAsia="宋体" w:cs="Times New Roman"/>
                <w:b w:val="0"/>
                <w:color w:val="000000"/>
                <w:vertAlign w:val="baseline"/>
              </w:rPr>
              <w:t>抑制胃肠蠕动，消化腺分泌活动减弱</w:t>
            </w:r>
          </w:p>
        </w:tc>
      </w:tr>
      <w:tr w14:paraId="11F306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5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08F6918">
            <w:pPr>
              <w:pStyle w:val="4"/>
              <w:snapToGrid w:val="0"/>
              <w:spacing w:line="360" w:lineRule="auto"/>
              <w:jc w:val="center"/>
              <w:rPr>
                <w:rFonts w:hint="default" w:ascii="Times New Roman" w:hAnsi="Times New Roman" w:eastAsia="宋体" w:cs="Times New Roman"/>
                <w:b w:val="0"/>
                <w:color w:val="000000"/>
                <w:vertAlign w:val="baseline"/>
              </w:rPr>
            </w:pPr>
            <w:r>
              <w:rPr>
                <w:rFonts w:hint="default" w:ascii="Times New Roman" w:hAnsi="Times New Roman" w:eastAsia="宋体" w:cs="Times New Roman"/>
                <w:b w:val="0"/>
                <w:color w:val="000000"/>
                <w:vertAlign w:val="baseline"/>
              </w:rPr>
              <w:t>副交感神经活动占据优势</w:t>
            </w:r>
          </w:p>
        </w:tc>
        <w:tc>
          <w:tcPr>
            <w:tcW w:w="7009" w:type="dxa"/>
            <w:tcBorders>
              <w:top w:val="single" w:color="F79646" w:sz="4" w:space="0"/>
              <w:left w:val="single" w:color="F79646" w:sz="4" w:space="0"/>
              <w:bottom w:val="single" w:color="F79646" w:sz="4" w:space="0"/>
              <w:right w:val="single" w:color="F79646" w:sz="4" w:space="0"/>
            </w:tcBorders>
            <w:shd w:val="clear" w:color="auto" w:fill="FFFFFF"/>
          </w:tcPr>
          <w:p w14:paraId="5D282FE8">
            <w:pPr>
              <w:pStyle w:val="4"/>
              <w:snapToGrid w:val="0"/>
              <w:spacing w:line="360" w:lineRule="auto"/>
              <w:jc w:val="left"/>
              <w:rPr>
                <w:rFonts w:hint="default" w:ascii="Times New Roman" w:hAnsi="Times New Roman" w:eastAsia="宋体" w:cs="Times New Roman"/>
                <w:b w:val="0"/>
                <w:color w:val="000000"/>
                <w:vertAlign w:val="baseline"/>
              </w:rPr>
            </w:pPr>
            <w:r>
              <w:rPr>
                <w:rFonts w:hint="default" w:ascii="Times New Roman" w:hAnsi="Times New Roman" w:eastAsia="宋体" w:cs="Times New Roman"/>
                <w:b w:val="0"/>
                <w:color w:val="000000"/>
                <w:vertAlign w:val="baseline"/>
              </w:rPr>
              <w:t>瞳孔收缩，心跳减慢，支气管收缩，肺通气量减小</w:t>
            </w:r>
            <w:r>
              <w:rPr>
                <w:rFonts w:hint="eastAsia" w:ascii="Times New Roman" w:hAnsi="Times New Roman" w:eastAsia="宋体" w:cs="Times New Roman"/>
                <w:b w:val="0"/>
                <w:color w:val="000000"/>
                <w:vertAlign w:val="baseline"/>
                <w:lang w:eastAsia="zh-CN"/>
              </w:rPr>
              <w:t>；</w:t>
            </w:r>
            <w:r>
              <w:rPr>
                <w:rFonts w:hint="default" w:ascii="Times New Roman" w:hAnsi="Times New Roman" w:eastAsia="宋体" w:cs="Times New Roman"/>
                <w:b w:val="0"/>
                <w:color w:val="000000"/>
                <w:vertAlign w:val="baseline"/>
              </w:rPr>
              <w:t>促进胃肠蠕动，消化液的分泌加强</w:t>
            </w:r>
          </w:p>
        </w:tc>
      </w:tr>
      <w:tr w14:paraId="563037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5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FD37D10">
            <w:pPr>
              <w:pStyle w:val="4"/>
              <w:snapToGrid w:val="0"/>
              <w:spacing w:line="360" w:lineRule="auto"/>
              <w:jc w:val="center"/>
              <w:rPr>
                <w:rFonts w:hint="default" w:ascii="Times New Roman" w:hAnsi="Times New Roman" w:eastAsia="宋体" w:cs="Times New Roman"/>
                <w:b w:val="0"/>
                <w:color w:val="000000"/>
                <w:vertAlign w:val="baseline"/>
                <w:lang w:val="en-US" w:eastAsia="zh-CN"/>
              </w:rPr>
            </w:pPr>
            <w:r>
              <w:rPr>
                <w:rFonts w:hint="eastAsia" w:ascii="Times New Roman" w:hAnsi="Times New Roman" w:eastAsia="宋体" w:cs="Times New Roman"/>
                <w:b w:val="0"/>
                <w:color w:val="000000"/>
                <w:vertAlign w:val="baseline"/>
                <w:lang w:val="en-US" w:eastAsia="zh-CN"/>
              </w:rPr>
              <w:t>注意</w:t>
            </w:r>
          </w:p>
        </w:tc>
        <w:tc>
          <w:tcPr>
            <w:tcW w:w="7009" w:type="dxa"/>
            <w:tcBorders>
              <w:top w:val="single" w:color="F79646" w:sz="4" w:space="0"/>
              <w:left w:val="single" w:color="F79646" w:sz="4" w:space="0"/>
              <w:bottom w:val="single" w:color="F79646" w:sz="4" w:space="0"/>
              <w:right w:val="single" w:color="F79646" w:sz="4" w:space="0"/>
            </w:tcBorders>
            <w:shd w:val="clear" w:color="auto" w:fill="FFFFFF"/>
          </w:tcPr>
          <w:p w14:paraId="1D52B671">
            <w:pPr>
              <w:pStyle w:val="4"/>
              <w:snapToGrid w:val="0"/>
              <w:spacing w:line="360" w:lineRule="auto"/>
              <w:jc w:val="left"/>
              <w:rPr>
                <w:rFonts w:hint="default" w:ascii="Times New Roman" w:hAnsi="Times New Roman" w:eastAsia="宋体" w:cs="Times New Roman"/>
                <w:b w:val="0"/>
                <w:color w:val="000000"/>
                <w:vertAlign w:val="baseline"/>
              </w:rPr>
            </w:pPr>
            <w:r>
              <w:rPr>
                <w:rFonts w:hint="default" w:ascii="Times New Roman" w:hAnsi="Times New Roman" w:eastAsia="宋体" w:cs="Times New Roman"/>
                <w:b w:val="0"/>
                <w:color w:val="000000"/>
              </w:rPr>
              <w:t>交感神经对内脏器官并不全是促进作用；副交感神经也并不全是抑制作用。</w:t>
            </w:r>
          </w:p>
        </w:tc>
      </w:tr>
    </w:tbl>
    <w:p w14:paraId="6132DFF9">
      <w:pPr>
        <w:pStyle w:val="4"/>
        <w:snapToGrid w:val="0"/>
        <w:spacing w:line="360" w:lineRule="auto"/>
        <w:jc w:val="left"/>
        <w:rPr>
          <w:rFonts w:hint="eastAsia" w:ascii="Times New Roman" w:hAnsi="Times New Roman" w:eastAsia="宋体" w:cs="Times New Roman"/>
          <w:lang w:eastAsia="zh-CN"/>
        </w:rPr>
      </w:pPr>
      <w:r>
        <w:rPr>
          <w:rFonts w:hint="eastAsia" w:ascii="Times New Roman" w:hAnsi="Times New Roman" w:eastAsia="宋体" w:cs="Times New Roman"/>
          <w:lang w:eastAsia="zh-CN"/>
        </w:rPr>
        <w:t>（</w:t>
      </w:r>
      <w:r>
        <w:rPr>
          <w:rFonts w:hint="eastAsia" w:ascii="Times New Roman" w:hAnsi="Times New Roman" w:eastAsia="宋体" w:cs="Times New Roman"/>
          <w:lang w:val="en-US" w:eastAsia="zh-CN"/>
        </w:rPr>
        <w:t>2</w:t>
      </w:r>
      <w:r>
        <w:rPr>
          <w:rFonts w:hint="eastAsia" w:ascii="Times New Roman" w:hAnsi="Times New Roman" w:eastAsia="宋体" w:cs="Times New Roman"/>
          <w:lang w:eastAsia="zh-CN"/>
        </w:rPr>
        <w:t>）</w:t>
      </w:r>
      <w:r>
        <w:rPr>
          <w:rFonts w:hint="default" w:ascii="Times New Roman" w:hAnsi="Times New Roman" w:eastAsia="宋体" w:cs="Times New Roman"/>
        </w:rPr>
        <w:t>辨清反射与反射弧的关系</w:t>
      </w:r>
    </w:p>
    <w:p w14:paraId="63557792">
      <w:pPr>
        <w:pStyle w:val="4"/>
        <w:snapToGrid w:val="0"/>
        <w:spacing w:line="360" w:lineRule="auto"/>
        <w:jc w:val="center"/>
        <w:rPr>
          <w:rFonts w:hint="default" w:ascii="Times New Roman" w:hAnsi="Times New Roman" w:eastAsia="宋体" w:cs="Times New Roman"/>
        </w:rPr>
      </w:pPr>
      <w:r>
        <w:rPr>
          <w:rFonts w:hint="default" w:ascii="Times New Roman" w:hAnsi="Times New Roman" w:eastAsia="宋体" w:cs="Times New Roman"/>
        </w:rPr>
        <w:drawing>
          <wp:inline distT="0" distB="0" distL="114300" distR="114300">
            <wp:extent cx="2787650" cy="1911985"/>
            <wp:effectExtent l="0" t="0" r="6350" b="5715"/>
            <wp:docPr id="7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0"/>
                    <pic:cNvPicPr>
                      <a:picLocks noChangeAspect="1"/>
                    </pic:cNvPicPr>
                  </pic:nvPicPr>
                  <pic:blipFill>
                    <a:blip r:embed="rId81"/>
                    <a:stretch>
                      <a:fillRect/>
                    </a:stretch>
                  </pic:blipFill>
                  <pic:spPr>
                    <a:xfrm>
                      <a:off x="0" y="0"/>
                      <a:ext cx="2787650" cy="1911985"/>
                    </a:xfrm>
                    <a:prstGeom prst="rect">
                      <a:avLst/>
                    </a:prstGeom>
                    <a:noFill/>
                    <a:ln>
                      <a:noFill/>
                    </a:ln>
                  </pic:spPr>
                </pic:pic>
              </a:graphicData>
            </a:graphic>
          </wp:inline>
        </w:drawing>
      </w:r>
    </w:p>
    <w:p w14:paraId="597EDFF6">
      <w:pPr>
        <w:pStyle w:val="4"/>
        <w:snapToGrid w:val="0"/>
        <w:spacing w:line="360" w:lineRule="auto"/>
        <w:rPr>
          <w:rFonts w:hint="default" w:ascii="Times New Roman" w:hAnsi="Times New Roman" w:eastAsia="宋体" w:cs="Times New Roman"/>
        </w:rPr>
      </w:pPr>
      <w:r>
        <w:rPr>
          <w:rFonts w:hint="eastAsia" w:ascii="Times New Roman" w:hAnsi="Times New Roman" w:eastAsia="宋体" w:cs="Times New Roman"/>
          <w:lang w:eastAsia="zh-CN"/>
        </w:rPr>
        <w:t>（</w:t>
      </w:r>
      <w:r>
        <w:rPr>
          <w:rFonts w:hint="eastAsia" w:ascii="Times New Roman" w:hAnsi="Times New Roman" w:eastAsia="宋体" w:cs="Times New Roman"/>
          <w:lang w:val="en-US" w:eastAsia="zh-CN"/>
        </w:rPr>
        <w:t>3</w:t>
      </w:r>
      <w:r>
        <w:rPr>
          <w:rFonts w:hint="eastAsia" w:ascii="Times New Roman" w:hAnsi="Times New Roman" w:eastAsia="宋体" w:cs="Times New Roman"/>
          <w:lang w:eastAsia="zh-CN"/>
        </w:rPr>
        <w:t>）</w:t>
      </w:r>
      <w:r>
        <w:rPr>
          <w:rFonts w:hint="default" w:ascii="Times New Roman" w:hAnsi="Times New Roman" w:eastAsia="宋体" w:cs="Times New Roman"/>
        </w:rPr>
        <w:t>“三看法”判断条件反射与非条件反射</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09"/>
        <w:gridCol w:w="5759"/>
      </w:tblGrid>
      <w:tr w14:paraId="136967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09"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677C3B79">
            <w:pPr>
              <w:pStyle w:val="4"/>
              <w:snapToGrid w:val="0"/>
              <w:spacing w:line="360" w:lineRule="auto"/>
              <w:jc w:val="center"/>
              <w:rPr>
                <w:rFonts w:hint="eastAsia" w:ascii="Times New Roman" w:hAnsi="Times New Roman" w:eastAsia="宋体" w:cs="Times New Roman"/>
                <w:b/>
                <w:color w:val="000000"/>
                <w:vertAlign w:val="baseline"/>
                <w:lang w:val="en-US" w:eastAsia="zh-CN"/>
              </w:rPr>
            </w:pPr>
            <w:r>
              <w:rPr>
                <w:rFonts w:hint="eastAsia" w:ascii="Times New Roman" w:hAnsi="Times New Roman" w:eastAsia="宋体" w:cs="Times New Roman"/>
                <w:b/>
                <w:color w:val="000000"/>
                <w:vertAlign w:val="baseline"/>
                <w:lang w:val="en-US" w:eastAsia="zh-CN"/>
              </w:rPr>
              <w:t>项目</w:t>
            </w:r>
          </w:p>
        </w:tc>
        <w:tc>
          <w:tcPr>
            <w:tcW w:w="5759"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29C4C942">
            <w:pPr>
              <w:pStyle w:val="4"/>
              <w:snapToGrid w:val="0"/>
              <w:spacing w:line="360" w:lineRule="auto"/>
              <w:jc w:val="center"/>
              <w:rPr>
                <w:rFonts w:hint="eastAsia" w:ascii="Times New Roman" w:hAnsi="Times New Roman" w:eastAsia="宋体" w:cs="Times New Roman"/>
                <w:b/>
                <w:color w:val="000000"/>
                <w:vertAlign w:val="baseline"/>
                <w:lang w:val="en-US" w:eastAsia="zh-CN"/>
              </w:rPr>
            </w:pPr>
            <w:r>
              <w:rPr>
                <w:rFonts w:hint="eastAsia" w:ascii="Times New Roman" w:hAnsi="Times New Roman" w:eastAsia="宋体" w:cs="Times New Roman"/>
                <w:b/>
                <w:color w:val="000000"/>
                <w:vertAlign w:val="baseline"/>
                <w:lang w:val="en-US" w:eastAsia="zh-CN"/>
              </w:rPr>
              <w:t>内容</w:t>
            </w:r>
          </w:p>
        </w:tc>
      </w:tr>
      <w:tr w14:paraId="532BAC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0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413EE14">
            <w:pPr>
              <w:pStyle w:val="4"/>
              <w:snapToGrid w:val="0"/>
              <w:spacing w:line="360" w:lineRule="auto"/>
              <w:jc w:val="center"/>
              <w:rPr>
                <w:rFonts w:hint="default" w:ascii="Times New Roman" w:hAnsi="Times New Roman" w:eastAsia="宋体" w:cs="Times New Roman"/>
                <w:b w:val="0"/>
                <w:color w:val="000000"/>
                <w:vertAlign w:val="baseline"/>
                <w:lang w:val="en-US" w:eastAsia="zh-CN"/>
              </w:rPr>
            </w:pPr>
            <w:r>
              <w:rPr>
                <w:rFonts w:hint="eastAsia" w:ascii="Times New Roman" w:hAnsi="Times New Roman" w:eastAsia="宋体" w:cs="Times New Roman"/>
                <w:b w:val="0"/>
                <w:color w:val="000000"/>
                <w:vertAlign w:val="baseline"/>
                <w:lang w:val="en-US" w:eastAsia="zh-CN"/>
              </w:rPr>
              <w:t>一看形成</w:t>
            </w:r>
          </w:p>
        </w:tc>
        <w:tc>
          <w:tcPr>
            <w:tcW w:w="575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B74BEE4">
            <w:pPr>
              <w:pStyle w:val="4"/>
              <w:snapToGrid w:val="0"/>
              <w:spacing w:line="360" w:lineRule="auto"/>
              <w:jc w:val="center"/>
              <w:rPr>
                <w:rFonts w:hint="default" w:ascii="Times New Roman" w:hAnsi="Times New Roman" w:eastAsia="宋体" w:cs="Times New Roman"/>
                <w:b w:val="0"/>
                <w:color w:val="000000"/>
                <w:vertAlign w:val="baseline"/>
              </w:rPr>
            </w:pPr>
            <w:r>
              <w:rPr>
                <w:rFonts w:hint="default" w:ascii="Times New Roman" w:hAnsi="Times New Roman" w:eastAsia="宋体" w:cs="Times New Roman"/>
                <w:b w:val="0"/>
                <w:color w:val="000000"/>
                <w:vertAlign w:val="baseline"/>
              </w:rPr>
              <w:t>遗传获得，先天性</w:t>
            </w:r>
            <w:r>
              <w:rPr>
                <w:rFonts w:hint="eastAsia" w:ascii="Times New Roman" w:hAnsi="Times New Roman" w:eastAsia="宋体" w:cs="Times New Roman"/>
                <w:b w:val="0"/>
                <w:color w:val="000000"/>
                <w:vertAlign w:val="baseline"/>
                <w:lang w:val="en-US" w:eastAsia="zh-CN"/>
              </w:rPr>
              <w:t>→</w:t>
            </w:r>
            <w:r>
              <w:rPr>
                <w:rFonts w:hint="default" w:ascii="Times New Roman" w:hAnsi="Times New Roman" w:eastAsia="宋体" w:cs="Times New Roman"/>
                <w:b w:val="0"/>
                <w:color w:val="000000"/>
                <w:vertAlign w:val="baseline"/>
              </w:rPr>
              <w:t>非条件反射</w:t>
            </w:r>
            <w:r>
              <w:rPr>
                <w:rFonts w:hint="default" w:ascii="Times New Roman" w:hAnsi="Times New Roman" w:eastAsia="宋体" w:cs="Times New Roman"/>
                <w:b w:val="0"/>
                <w:color w:val="000000"/>
                <w:vertAlign w:val="baseline"/>
              </w:rPr>
              <w:br w:type="textWrapping"/>
            </w:r>
            <w:r>
              <w:rPr>
                <w:rFonts w:hint="default" w:ascii="Times New Roman" w:hAnsi="Times New Roman" w:eastAsia="宋体" w:cs="Times New Roman"/>
                <w:b w:val="0"/>
                <w:color w:val="000000"/>
                <w:vertAlign w:val="baseline"/>
              </w:rPr>
              <w:t>后天生活中训练形成</w:t>
            </w:r>
            <w:r>
              <w:rPr>
                <w:rFonts w:hint="eastAsia" w:ascii="Times New Roman" w:hAnsi="Times New Roman" w:eastAsia="宋体" w:cs="Times New Roman"/>
                <w:b w:val="0"/>
                <w:color w:val="000000"/>
                <w:vertAlign w:val="baseline"/>
                <w:lang w:val="en-US" w:eastAsia="zh-CN"/>
              </w:rPr>
              <w:t>→</w:t>
            </w:r>
            <w:r>
              <w:rPr>
                <w:rFonts w:hint="default" w:ascii="Times New Roman" w:hAnsi="Times New Roman" w:eastAsia="宋体" w:cs="Times New Roman"/>
                <w:b w:val="0"/>
                <w:color w:val="000000"/>
                <w:vertAlign w:val="baseline"/>
              </w:rPr>
              <w:t>条件反射</w:t>
            </w:r>
          </w:p>
        </w:tc>
      </w:tr>
      <w:tr w14:paraId="0F2D48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0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AFB0DA2">
            <w:pPr>
              <w:pStyle w:val="4"/>
              <w:snapToGrid w:val="0"/>
              <w:spacing w:line="360" w:lineRule="auto"/>
              <w:jc w:val="center"/>
              <w:rPr>
                <w:rFonts w:hint="default" w:ascii="Times New Roman" w:hAnsi="Times New Roman" w:eastAsia="宋体" w:cs="Times New Roman"/>
                <w:b w:val="0"/>
                <w:color w:val="000000"/>
                <w:vertAlign w:val="baseline"/>
              </w:rPr>
            </w:pPr>
            <w:r>
              <w:rPr>
                <w:rFonts w:hint="eastAsia" w:ascii="Times New Roman" w:hAnsi="Times New Roman" w:eastAsia="宋体" w:cs="Times New Roman"/>
                <w:b w:val="0"/>
                <w:color w:val="000000"/>
                <w:vertAlign w:val="baseline"/>
                <w:lang w:val="en-US" w:eastAsia="zh-CN"/>
              </w:rPr>
              <w:t>二看中枢</w:t>
            </w:r>
          </w:p>
        </w:tc>
        <w:tc>
          <w:tcPr>
            <w:tcW w:w="575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F6CCE77">
            <w:pPr>
              <w:pStyle w:val="4"/>
              <w:snapToGrid w:val="0"/>
              <w:spacing w:line="360" w:lineRule="auto"/>
              <w:jc w:val="center"/>
              <w:rPr>
                <w:rFonts w:hint="default" w:ascii="Times New Roman" w:hAnsi="Times New Roman" w:eastAsia="宋体" w:cs="Times New Roman"/>
                <w:b w:val="0"/>
                <w:color w:val="000000"/>
                <w:vertAlign w:val="baseline"/>
              </w:rPr>
            </w:pPr>
            <w:r>
              <w:rPr>
                <w:rFonts w:hint="default" w:ascii="Times New Roman" w:hAnsi="Times New Roman" w:eastAsia="宋体" w:cs="Times New Roman"/>
                <w:b w:val="0"/>
                <w:color w:val="000000"/>
                <w:vertAlign w:val="baseline"/>
              </w:rPr>
              <w:t>大脑皮层不参与</w:t>
            </w:r>
            <w:r>
              <w:rPr>
                <w:rFonts w:hint="eastAsia" w:ascii="Times New Roman" w:hAnsi="Times New Roman" w:eastAsia="宋体" w:cs="Times New Roman"/>
                <w:b w:val="0"/>
                <w:color w:val="000000"/>
                <w:vertAlign w:val="baseline"/>
                <w:lang w:val="en-US" w:eastAsia="zh-CN"/>
              </w:rPr>
              <w:t>→</w:t>
            </w:r>
            <w:r>
              <w:rPr>
                <w:rFonts w:hint="default" w:ascii="Times New Roman" w:hAnsi="Times New Roman" w:eastAsia="宋体" w:cs="Times New Roman"/>
                <w:b w:val="0"/>
                <w:color w:val="000000"/>
                <w:vertAlign w:val="baseline"/>
              </w:rPr>
              <w:t>非条件反射</w:t>
            </w:r>
            <w:r>
              <w:rPr>
                <w:rFonts w:hint="default" w:ascii="Times New Roman" w:hAnsi="Times New Roman" w:eastAsia="宋体" w:cs="Times New Roman"/>
                <w:b w:val="0"/>
                <w:color w:val="000000"/>
                <w:vertAlign w:val="baseline"/>
              </w:rPr>
              <w:br w:type="textWrapping"/>
            </w:r>
            <w:r>
              <w:rPr>
                <w:rFonts w:hint="default" w:ascii="Times New Roman" w:hAnsi="Times New Roman" w:eastAsia="宋体" w:cs="Times New Roman"/>
                <w:b w:val="0"/>
                <w:color w:val="000000"/>
                <w:vertAlign w:val="baseline"/>
              </w:rPr>
              <w:t>大脑皮层参与</w:t>
            </w:r>
            <w:r>
              <w:rPr>
                <w:rFonts w:hint="eastAsia" w:ascii="Times New Roman" w:hAnsi="Times New Roman" w:eastAsia="宋体" w:cs="Times New Roman"/>
                <w:b w:val="0"/>
                <w:color w:val="000000"/>
                <w:vertAlign w:val="baseline"/>
                <w:lang w:val="en-US" w:eastAsia="zh-CN"/>
              </w:rPr>
              <w:t>→</w:t>
            </w:r>
            <w:r>
              <w:rPr>
                <w:rFonts w:hint="default" w:ascii="Times New Roman" w:hAnsi="Times New Roman" w:eastAsia="宋体" w:cs="Times New Roman"/>
                <w:b w:val="0"/>
                <w:color w:val="000000"/>
                <w:vertAlign w:val="baseline"/>
              </w:rPr>
              <w:t>条件反射</w:t>
            </w:r>
          </w:p>
        </w:tc>
      </w:tr>
      <w:tr w14:paraId="4C37EE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0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EC56D35">
            <w:pPr>
              <w:pStyle w:val="4"/>
              <w:snapToGrid w:val="0"/>
              <w:spacing w:line="360" w:lineRule="auto"/>
              <w:jc w:val="center"/>
              <w:rPr>
                <w:rFonts w:hint="default" w:ascii="Times New Roman" w:hAnsi="Times New Roman" w:eastAsia="宋体" w:cs="Times New Roman"/>
                <w:b w:val="0"/>
                <w:color w:val="000000"/>
                <w:vertAlign w:val="baseline"/>
                <w:lang w:val="en-US" w:eastAsia="zh-CN"/>
              </w:rPr>
            </w:pPr>
            <w:r>
              <w:rPr>
                <w:rFonts w:hint="eastAsia" w:ascii="Times New Roman" w:hAnsi="Times New Roman" w:eastAsia="宋体" w:cs="Times New Roman"/>
                <w:b w:val="0"/>
                <w:color w:val="000000"/>
                <w:vertAlign w:val="baseline"/>
                <w:lang w:val="en-US" w:eastAsia="zh-CN"/>
              </w:rPr>
              <w:t>三看存在</w:t>
            </w:r>
          </w:p>
        </w:tc>
        <w:tc>
          <w:tcPr>
            <w:tcW w:w="575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9AB1915">
            <w:pPr>
              <w:pStyle w:val="4"/>
              <w:snapToGrid w:val="0"/>
              <w:spacing w:line="360" w:lineRule="auto"/>
              <w:jc w:val="center"/>
              <w:rPr>
                <w:rFonts w:hint="default" w:ascii="Times New Roman" w:hAnsi="Times New Roman" w:eastAsia="宋体" w:cs="Times New Roman"/>
                <w:b w:val="0"/>
                <w:color w:val="000000"/>
                <w:vertAlign w:val="baseline"/>
              </w:rPr>
            </w:pPr>
            <w:r>
              <w:rPr>
                <w:rFonts w:hint="default" w:ascii="Times New Roman" w:hAnsi="Times New Roman" w:eastAsia="宋体" w:cs="Times New Roman"/>
                <w:b w:val="0"/>
                <w:color w:val="000000"/>
                <w:vertAlign w:val="baseline"/>
              </w:rPr>
              <w:t>终生存在，不消退</w:t>
            </w:r>
            <w:r>
              <w:rPr>
                <w:rFonts w:hint="eastAsia" w:ascii="Times New Roman" w:hAnsi="Times New Roman" w:eastAsia="宋体" w:cs="Times New Roman"/>
                <w:b w:val="0"/>
                <w:color w:val="000000"/>
                <w:vertAlign w:val="baseline"/>
                <w:lang w:val="en-US" w:eastAsia="zh-CN"/>
              </w:rPr>
              <w:t>→</w:t>
            </w:r>
            <w:r>
              <w:rPr>
                <w:rFonts w:hint="default" w:ascii="Times New Roman" w:hAnsi="Times New Roman" w:eastAsia="宋体" w:cs="Times New Roman"/>
                <w:b w:val="0"/>
                <w:color w:val="000000"/>
                <w:vertAlign w:val="baseline"/>
              </w:rPr>
              <w:t>非条件反射</w:t>
            </w:r>
            <w:r>
              <w:rPr>
                <w:rFonts w:hint="default" w:ascii="Times New Roman" w:hAnsi="Times New Roman" w:eastAsia="宋体" w:cs="Times New Roman"/>
                <w:b w:val="0"/>
                <w:color w:val="000000"/>
                <w:vertAlign w:val="baseline"/>
              </w:rPr>
              <w:br w:type="textWrapping"/>
            </w:r>
            <w:r>
              <w:rPr>
                <w:rFonts w:hint="default" w:ascii="Times New Roman" w:hAnsi="Times New Roman" w:eastAsia="宋体" w:cs="Times New Roman"/>
                <w:b w:val="0"/>
                <w:color w:val="000000"/>
                <w:vertAlign w:val="baseline"/>
              </w:rPr>
              <w:t>可消退、可建立</w:t>
            </w:r>
            <w:r>
              <w:rPr>
                <w:rFonts w:hint="eastAsia" w:ascii="Times New Roman" w:hAnsi="Times New Roman" w:eastAsia="宋体" w:cs="Times New Roman"/>
                <w:b w:val="0"/>
                <w:color w:val="000000"/>
                <w:vertAlign w:val="baseline"/>
                <w:lang w:val="en-US" w:eastAsia="zh-CN"/>
              </w:rPr>
              <w:t>→</w:t>
            </w:r>
            <w:r>
              <w:rPr>
                <w:rFonts w:hint="default" w:ascii="Times New Roman" w:hAnsi="Times New Roman" w:eastAsia="宋体" w:cs="Times New Roman"/>
                <w:b w:val="0"/>
                <w:color w:val="000000"/>
                <w:vertAlign w:val="baseline"/>
              </w:rPr>
              <w:t>条件反射</w:t>
            </w:r>
          </w:p>
        </w:tc>
      </w:tr>
    </w:tbl>
    <w:p w14:paraId="29F3C719">
      <w:pPr>
        <w:pStyle w:val="4"/>
        <w:snapToGrid w:val="0"/>
        <w:spacing w:line="360" w:lineRule="auto"/>
        <w:jc w:val="both"/>
        <w:rPr>
          <w:rFonts w:hint="default" w:ascii="Times New Roman" w:hAnsi="Times New Roman" w:eastAsia="宋体" w:cs="Times New Roman"/>
        </w:rPr>
      </w:pPr>
      <w:r>
        <mc:AlternateContent>
          <mc:Choice Requires="wps">
            <w:drawing>
              <wp:inline distT="0" distB="0" distL="114300" distR="114300">
                <wp:extent cx="12700" cy="12700"/>
                <wp:effectExtent l="0" t="0" r="0" b="0"/>
                <wp:docPr id="77" name="矩形 7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2700" cy="12700"/>
                        </a:xfrm>
                        <a:prstGeom prst="rect">
                          <a:avLst/>
                        </a:prstGeom>
                        <a:noFill/>
                        <a:ln>
                          <a:noFill/>
                        </a:ln>
                      </wps:spPr>
                      <wps:bodyPr upright="1"/>
                    </wps:wsp>
                  </a:graphicData>
                </a:graphic>
              </wp:inline>
            </w:drawing>
          </mc:Choice>
          <mc:Fallback>
            <w:pict>
              <v:rect id="_x0000_s1026" o:spid="_x0000_s1026" o:spt="1" style="height:1pt;width:1pt;" filled="f" stroked="f" coordsize="21600,21600" o:gfxdata="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">
                <v:fill on="f" focussize="0,0"/>
                <v:stroke on="f"/>
                <v:imagedata o:title=""/>
                <o:lock v:ext="edit" aspectratio="t"/>
                <w10:wrap type="none"/>
                <w10:anchorlock/>
              </v:rect>
            </w:pict>
          </mc:Fallback>
        </mc:AlternateContent>
      </w:r>
    </w:p>
    <w:p w14:paraId="1DB5F50D">
      <w:pPr>
        <w:pStyle w:val="4"/>
        <w:snapToGrid w:val="0"/>
        <w:spacing w:line="360" w:lineRule="auto"/>
        <w:rPr>
          <w:rFonts w:hint="default" w:ascii="Times New Roman" w:hAnsi="Times New Roman" w:eastAsia="宋体" w:cs="Times New Roman"/>
        </w:rPr>
      </w:pPr>
      <w:r>
        <w:rPr>
          <w:rFonts w:hint="eastAsia" w:ascii="Times New Roman" w:hAnsi="Times New Roman" w:eastAsia="宋体" w:cs="Times New Roman"/>
          <w:lang w:eastAsia="zh-CN"/>
        </w:rPr>
        <w:t>（</w:t>
      </w:r>
      <w:r>
        <w:rPr>
          <w:rFonts w:hint="eastAsia" w:ascii="Times New Roman" w:hAnsi="Times New Roman" w:eastAsia="宋体" w:cs="Times New Roman"/>
          <w:lang w:val="en-US" w:eastAsia="zh-CN"/>
        </w:rPr>
        <w:t>4</w:t>
      </w:r>
      <w:r>
        <w:rPr>
          <w:rFonts w:hint="eastAsia" w:ascii="Times New Roman" w:hAnsi="Times New Roman" w:eastAsia="宋体" w:cs="Times New Roman"/>
          <w:lang w:eastAsia="zh-CN"/>
        </w:rPr>
        <w:t>）</w:t>
      </w:r>
      <w:r>
        <w:rPr>
          <w:rFonts w:hint="default" w:ascii="Times New Roman" w:hAnsi="Times New Roman" w:eastAsia="宋体" w:cs="Times New Roman"/>
        </w:rPr>
        <w:t>图解兴奋产生的机制与特点</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09"/>
        <w:gridCol w:w="5659"/>
      </w:tblGrid>
      <w:tr w14:paraId="4D31FD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09"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1175FD9D">
            <w:pPr>
              <w:pStyle w:val="4"/>
              <w:snapToGrid w:val="0"/>
              <w:spacing w:line="360" w:lineRule="auto"/>
              <w:jc w:val="center"/>
              <w:rPr>
                <w:rFonts w:hint="eastAsia" w:ascii="Times New Roman" w:hAnsi="Times New Roman" w:eastAsia="宋体" w:cs="Times New Roman"/>
                <w:b/>
                <w:color w:val="000000"/>
                <w:vertAlign w:val="baseline"/>
                <w:lang w:val="en-US" w:eastAsia="zh-CN"/>
              </w:rPr>
            </w:pPr>
            <w:r>
              <w:rPr>
                <w:rFonts w:hint="eastAsia" w:ascii="Times New Roman" w:hAnsi="Times New Roman" w:eastAsia="宋体" w:cs="Times New Roman"/>
                <w:b/>
                <w:color w:val="000000"/>
                <w:vertAlign w:val="baseline"/>
                <w:lang w:val="en-US" w:eastAsia="zh-CN"/>
              </w:rPr>
              <w:t>项目</w:t>
            </w:r>
          </w:p>
        </w:tc>
        <w:tc>
          <w:tcPr>
            <w:tcW w:w="5659"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6F7A953E">
            <w:pPr>
              <w:pStyle w:val="4"/>
              <w:snapToGrid w:val="0"/>
              <w:spacing w:line="360" w:lineRule="auto"/>
              <w:jc w:val="center"/>
              <w:rPr>
                <w:rFonts w:hint="eastAsia" w:ascii="Times New Roman" w:hAnsi="Times New Roman" w:eastAsia="宋体" w:cs="Times New Roman"/>
                <w:b/>
                <w:color w:val="000000"/>
                <w:vertAlign w:val="baseline"/>
                <w:lang w:val="en-US" w:eastAsia="zh-CN"/>
              </w:rPr>
            </w:pPr>
            <w:r>
              <w:rPr>
                <w:rFonts w:hint="eastAsia" w:ascii="Times New Roman" w:hAnsi="Times New Roman" w:eastAsia="宋体" w:cs="Times New Roman"/>
                <w:b/>
                <w:color w:val="000000"/>
                <w:vertAlign w:val="baseline"/>
                <w:lang w:val="en-US" w:eastAsia="zh-CN"/>
              </w:rPr>
              <w:t>内容</w:t>
            </w:r>
          </w:p>
        </w:tc>
      </w:tr>
      <w:tr w14:paraId="06DF8C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0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74BE713">
            <w:pPr>
              <w:pStyle w:val="4"/>
              <w:snapToGrid w:val="0"/>
              <w:spacing w:line="360" w:lineRule="auto"/>
              <w:jc w:val="center"/>
              <w:rPr>
                <w:rFonts w:hint="default" w:ascii="Times New Roman" w:hAnsi="Times New Roman" w:eastAsia="宋体" w:cs="Times New Roman"/>
                <w:b w:val="0"/>
                <w:color w:val="000000"/>
                <w:vertAlign w:val="baseline"/>
                <w:lang w:val="en-US" w:eastAsia="zh-CN"/>
              </w:rPr>
            </w:pPr>
            <w:r>
              <w:rPr>
                <w:rFonts w:hint="eastAsia" w:ascii="Times New Roman" w:hAnsi="Times New Roman" w:eastAsia="宋体" w:cs="Times New Roman"/>
                <w:b w:val="0"/>
                <w:color w:val="000000"/>
                <w:vertAlign w:val="baseline"/>
                <w:lang w:val="en-US" w:eastAsia="zh-CN"/>
              </w:rPr>
              <w:t>兴奋在神经纤维上传导过程</w:t>
            </w:r>
          </w:p>
        </w:tc>
        <w:tc>
          <w:tcPr>
            <w:tcW w:w="565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6054515">
            <w:pPr>
              <w:pStyle w:val="4"/>
              <w:snapToGrid w:val="0"/>
              <w:spacing w:line="360" w:lineRule="auto"/>
              <w:jc w:val="center"/>
              <w:rPr>
                <w:rFonts w:hint="default" w:ascii="Times New Roman" w:hAnsi="Times New Roman" w:eastAsia="宋体" w:cs="Times New Roman"/>
                <w:b w:val="0"/>
                <w:color w:val="000000"/>
                <w:vertAlign w:val="baseline"/>
              </w:rPr>
            </w:pPr>
            <w:r>
              <w:rPr>
                <w:rFonts w:ascii="Times New Roman" w:hAnsi="Times New Roman" w:cs="Times New Roman"/>
                <w:b w:val="0"/>
                <w:color w:val="000000"/>
                <w:sz w:val="24"/>
                <w:szCs w:val="24"/>
              </w:rPr>
              <w:drawing>
                <wp:inline distT="0" distB="0" distL="114300" distR="114300">
                  <wp:extent cx="2846070" cy="2165350"/>
                  <wp:effectExtent l="0" t="0" r="11430" b="6350"/>
                  <wp:docPr id="72" name="图片 17" descr="说明: S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7" descr="说明: S172"/>
                          <pic:cNvPicPr>
                            <a:picLocks noChangeAspect="1"/>
                          </pic:cNvPicPr>
                        </pic:nvPicPr>
                        <pic:blipFill>
                          <a:blip r:embed="rId82"/>
                          <a:stretch>
                            <a:fillRect/>
                          </a:stretch>
                        </pic:blipFill>
                        <pic:spPr>
                          <a:xfrm>
                            <a:off x="0" y="0"/>
                            <a:ext cx="2846070" cy="2165350"/>
                          </a:xfrm>
                          <a:prstGeom prst="rect">
                            <a:avLst/>
                          </a:prstGeom>
                          <a:noFill/>
                          <a:ln>
                            <a:noFill/>
                          </a:ln>
                        </pic:spPr>
                      </pic:pic>
                    </a:graphicData>
                  </a:graphic>
                </wp:inline>
              </w:drawing>
            </w:r>
          </w:p>
        </w:tc>
      </w:tr>
      <w:tr w14:paraId="0C64B7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0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0E9B3B2">
            <w:pPr>
              <w:pStyle w:val="4"/>
              <w:snapToGrid w:val="0"/>
              <w:spacing w:line="360" w:lineRule="auto"/>
              <w:jc w:val="center"/>
              <w:rPr>
                <w:rFonts w:hint="default" w:ascii="Times New Roman" w:hAnsi="Times New Roman" w:eastAsia="宋体" w:cs="Times New Roman"/>
                <w:b w:val="0"/>
                <w:color w:val="000000"/>
                <w:vertAlign w:val="baseline"/>
                <w:lang w:val="en-US" w:eastAsia="zh-CN"/>
              </w:rPr>
            </w:pPr>
            <w:r>
              <w:rPr>
                <w:rFonts w:hint="eastAsia" w:ascii="Times New Roman" w:hAnsi="Times New Roman" w:eastAsia="宋体" w:cs="Times New Roman"/>
                <w:b w:val="0"/>
                <w:color w:val="000000"/>
                <w:vertAlign w:val="baseline"/>
                <w:lang w:val="en-US" w:eastAsia="zh-CN"/>
              </w:rPr>
              <w:t>Na</w:t>
            </w:r>
            <w:r>
              <w:rPr>
                <w:rFonts w:hint="eastAsia" w:ascii="Times New Roman" w:hAnsi="Times New Roman" w:eastAsia="宋体" w:cs="Times New Roman"/>
                <w:b w:val="0"/>
                <w:color w:val="000000"/>
                <w:vertAlign w:val="superscript"/>
                <w:lang w:val="en-US" w:eastAsia="zh-CN"/>
              </w:rPr>
              <w:t>+</w:t>
            </w:r>
            <w:r>
              <w:rPr>
                <w:rFonts w:hint="eastAsia" w:ascii="Times New Roman" w:hAnsi="Times New Roman" w:eastAsia="宋体" w:cs="Times New Roman"/>
                <w:b w:val="0"/>
                <w:color w:val="000000"/>
                <w:vertAlign w:val="baseline"/>
                <w:lang w:val="en-US" w:eastAsia="zh-CN"/>
              </w:rPr>
              <w:t>和K</w:t>
            </w:r>
            <w:r>
              <w:rPr>
                <w:rFonts w:hint="eastAsia" w:ascii="Times New Roman" w:hAnsi="Times New Roman" w:eastAsia="宋体" w:cs="Times New Roman"/>
                <w:b w:val="0"/>
                <w:color w:val="000000"/>
                <w:vertAlign w:val="superscript"/>
                <w:lang w:val="en-US" w:eastAsia="zh-CN"/>
              </w:rPr>
              <w:t>+</w:t>
            </w:r>
            <w:r>
              <w:rPr>
                <w:rFonts w:hint="eastAsia" w:ascii="Times New Roman" w:hAnsi="Times New Roman" w:eastAsia="宋体" w:cs="Times New Roman"/>
                <w:b w:val="0"/>
                <w:color w:val="000000"/>
                <w:vertAlign w:val="baseline"/>
                <w:lang w:val="en-US" w:eastAsia="zh-CN"/>
              </w:rPr>
              <w:t>对静息电位和动作电位影响</w:t>
            </w:r>
          </w:p>
        </w:tc>
        <w:tc>
          <w:tcPr>
            <w:tcW w:w="565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C11AA80">
            <w:pPr>
              <w:pStyle w:val="4"/>
              <w:snapToGrid w:val="0"/>
              <w:spacing w:line="360" w:lineRule="auto"/>
              <w:jc w:val="center"/>
              <w:rPr>
                <w:rFonts w:hint="default" w:ascii="Times New Roman" w:hAnsi="Times New Roman" w:eastAsia="宋体" w:cs="Times New Roman"/>
                <w:b w:val="0"/>
                <w:color w:val="000000"/>
                <w:vertAlign w:val="baseline"/>
              </w:rPr>
            </w:pPr>
            <w:r>
              <w:rPr>
                <w:rFonts w:ascii="Times New Roman" w:hAnsi="Times New Roman" w:cs="Times New Roman"/>
                <w:b w:val="0"/>
                <w:color w:val="000000"/>
                <w:sz w:val="24"/>
                <w:szCs w:val="24"/>
              </w:rPr>
              <w:drawing>
                <wp:inline distT="0" distB="0" distL="114300" distR="114300">
                  <wp:extent cx="2915285" cy="1560830"/>
                  <wp:effectExtent l="0" t="0" r="5715" b="1270"/>
                  <wp:docPr id="73" name="图片 18" descr="说明: S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8" descr="说明: S173"/>
                          <pic:cNvPicPr>
                            <a:picLocks noChangeAspect="1"/>
                          </pic:cNvPicPr>
                        </pic:nvPicPr>
                        <pic:blipFill>
                          <a:blip r:embed="rId83"/>
                          <a:stretch>
                            <a:fillRect/>
                          </a:stretch>
                        </pic:blipFill>
                        <pic:spPr>
                          <a:xfrm>
                            <a:off x="0" y="0"/>
                            <a:ext cx="2915285" cy="1560830"/>
                          </a:xfrm>
                          <a:prstGeom prst="rect">
                            <a:avLst/>
                          </a:prstGeom>
                          <a:noFill/>
                          <a:ln>
                            <a:noFill/>
                          </a:ln>
                        </pic:spPr>
                      </pic:pic>
                    </a:graphicData>
                  </a:graphic>
                </wp:inline>
              </w:drawing>
            </w:r>
          </w:p>
        </w:tc>
      </w:tr>
      <w:tr w14:paraId="66CFDB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0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8609567">
            <w:pPr>
              <w:pStyle w:val="4"/>
              <w:snapToGrid w:val="0"/>
              <w:spacing w:line="360" w:lineRule="auto"/>
              <w:jc w:val="center"/>
              <w:rPr>
                <w:rFonts w:hint="eastAsia" w:ascii="Times New Roman" w:hAnsi="Times New Roman" w:eastAsia="宋体" w:cs="Times New Roman"/>
                <w:b w:val="0"/>
                <w:color w:val="000000"/>
                <w:vertAlign w:val="baseline"/>
                <w:lang w:val="en-US" w:eastAsia="zh-CN"/>
              </w:rPr>
            </w:pPr>
            <w:r>
              <w:rPr>
                <w:rFonts w:hint="default" w:ascii="Times New Roman" w:hAnsi="Times New Roman" w:eastAsia="宋体" w:cs="Times New Roman"/>
                <w:b w:val="0"/>
                <w:color w:val="000000"/>
              </w:rPr>
              <w:t>兴奋的传导与传递</w:t>
            </w:r>
          </w:p>
        </w:tc>
        <w:tc>
          <w:tcPr>
            <w:tcW w:w="565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70AB705">
            <w:pPr>
              <w:pStyle w:val="4"/>
              <w:snapToGrid w:val="0"/>
              <w:spacing w:line="360" w:lineRule="auto"/>
              <w:jc w:val="center"/>
              <w:rPr>
                <w:rFonts w:ascii="Times New Roman" w:hAnsi="Times New Roman" w:cs="Times New Roman"/>
                <w:b w:val="0"/>
                <w:color w:val="000000"/>
                <w:sz w:val="24"/>
                <w:szCs w:val="24"/>
              </w:rPr>
            </w:pPr>
            <w:r>
              <w:rPr>
                <w:rFonts w:ascii="Times New Roman" w:hAnsi="Times New Roman" w:cs="Times New Roman"/>
                <w:b w:val="0"/>
                <w:color w:val="000000"/>
                <w:sz w:val="24"/>
                <w:szCs w:val="24"/>
              </w:rPr>
              <w:drawing>
                <wp:inline distT="0" distB="0" distL="114300" distR="114300">
                  <wp:extent cx="2762250" cy="1870710"/>
                  <wp:effectExtent l="0" t="0" r="6350" b="8890"/>
                  <wp:docPr id="76" name="图片 19" descr="说明: S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9" descr="说明: S174"/>
                          <pic:cNvPicPr>
                            <a:picLocks noChangeAspect="1"/>
                          </pic:cNvPicPr>
                        </pic:nvPicPr>
                        <pic:blipFill>
                          <a:blip r:embed="rId84"/>
                          <a:stretch>
                            <a:fillRect/>
                          </a:stretch>
                        </pic:blipFill>
                        <pic:spPr>
                          <a:xfrm>
                            <a:off x="0" y="0"/>
                            <a:ext cx="2762250" cy="1870710"/>
                          </a:xfrm>
                          <a:prstGeom prst="rect">
                            <a:avLst/>
                          </a:prstGeom>
                          <a:noFill/>
                          <a:ln>
                            <a:noFill/>
                          </a:ln>
                        </pic:spPr>
                      </pic:pic>
                    </a:graphicData>
                  </a:graphic>
                </wp:inline>
              </w:drawing>
            </w:r>
          </w:p>
        </w:tc>
      </w:tr>
    </w:tbl>
    <w:p w14:paraId="720DC0AB">
      <w:pPr>
        <w:pStyle w:val="4"/>
        <w:snapToGrid w:val="0"/>
        <w:spacing w:line="360" w:lineRule="auto"/>
        <w:rPr>
          <w:rFonts w:hint="default" w:ascii="Times New Roman" w:hAnsi="Times New Roman" w:eastAsia="宋体" w:cs="Times New Roman"/>
        </w:rPr>
      </w:pPr>
    </w:p>
    <w:p w14:paraId="1E1F8AC9">
      <w:pPr>
        <w:pStyle w:val="4"/>
        <w:snapToGrid w:val="0"/>
        <w:spacing w:line="360" w:lineRule="auto"/>
        <w:rPr>
          <w:rFonts w:hint="default" w:ascii="Times New Roman" w:hAnsi="Times New Roman" w:eastAsia="宋体" w:cs="Times New Roman"/>
        </w:rPr>
      </w:pPr>
      <w:r>
        <w:rPr>
          <w:rFonts w:hint="eastAsia" w:ascii="Times New Roman" w:hAnsi="Times New Roman" w:eastAsia="宋体" w:cs="Times New Roman"/>
          <w:lang w:eastAsia="zh-CN"/>
        </w:rPr>
        <w:t>（</w:t>
      </w:r>
      <w:r>
        <w:rPr>
          <w:rFonts w:hint="eastAsia" w:ascii="Times New Roman" w:hAnsi="Times New Roman" w:eastAsia="宋体" w:cs="Times New Roman"/>
          <w:lang w:val="en-US" w:eastAsia="zh-CN"/>
        </w:rPr>
        <w:t>5</w:t>
      </w:r>
      <w:r>
        <w:rPr>
          <w:rFonts w:hint="eastAsia" w:ascii="Times New Roman" w:hAnsi="Times New Roman" w:eastAsia="宋体" w:cs="Times New Roman"/>
          <w:lang w:eastAsia="zh-CN"/>
        </w:rPr>
        <w:t>）</w:t>
      </w:r>
      <w:r>
        <w:rPr>
          <w:rFonts w:ascii="Times New Roman" w:hAnsi="Times New Roman" w:cs="Times New Roman"/>
          <w:sz w:val="21"/>
          <w:szCs w:val="21"/>
        </w:rPr>
        <w:t>神经递质的释放、性质及作用</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519"/>
        <w:gridCol w:w="6449"/>
      </w:tblGrid>
      <w:tr w14:paraId="1CF447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19"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4477FA7C">
            <w:pPr>
              <w:pStyle w:val="4"/>
              <w:tabs>
                <w:tab w:val="left" w:pos="3969"/>
              </w:tabs>
              <w:spacing w:line="360" w:lineRule="auto"/>
              <w:jc w:val="center"/>
              <w:rPr>
                <w:rFonts w:hint="eastAsia" w:ascii="Times New Roman" w:hAnsi="Times New Roman" w:cs="Times New Roman" w:eastAsiaTheme="minorEastAsia"/>
                <w:b/>
                <w:color w:val="000000"/>
                <w:sz w:val="21"/>
                <w:szCs w:val="21"/>
                <w:vertAlign w:val="baseline"/>
                <w:lang w:val="en-US" w:eastAsia="zh-CN"/>
              </w:rPr>
            </w:pPr>
            <w:r>
              <w:rPr>
                <w:rFonts w:hint="eastAsia" w:ascii="Times New Roman" w:hAnsi="Times New Roman" w:cs="Times New Roman"/>
                <w:b/>
                <w:color w:val="000000"/>
                <w:sz w:val="21"/>
                <w:szCs w:val="21"/>
                <w:vertAlign w:val="baseline"/>
                <w:lang w:val="en-US" w:eastAsia="zh-CN"/>
              </w:rPr>
              <w:t>项目</w:t>
            </w:r>
          </w:p>
        </w:tc>
        <w:tc>
          <w:tcPr>
            <w:tcW w:w="6449"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6702340F">
            <w:pPr>
              <w:pStyle w:val="4"/>
              <w:tabs>
                <w:tab w:val="left" w:pos="3969"/>
              </w:tabs>
              <w:spacing w:line="360" w:lineRule="auto"/>
              <w:jc w:val="center"/>
              <w:rPr>
                <w:rFonts w:hint="default" w:ascii="Times New Roman" w:hAnsi="Times New Roman" w:cs="Times New Roman" w:eastAsiaTheme="minorEastAsia"/>
                <w:b/>
                <w:color w:val="000000"/>
                <w:sz w:val="21"/>
                <w:szCs w:val="21"/>
                <w:vertAlign w:val="baseline"/>
                <w:lang w:val="en-US" w:eastAsia="zh-CN"/>
              </w:rPr>
            </w:pPr>
            <w:r>
              <w:rPr>
                <w:rFonts w:hint="eastAsia" w:ascii="Times New Roman" w:hAnsi="Times New Roman" w:cs="Times New Roman"/>
                <w:b/>
                <w:color w:val="000000"/>
                <w:sz w:val="21"/>
                <w:szCs w:val="21"/>
                <w:vertAlign w:val="baseline"/>
                <w:lang w:val="en-US" w:eastAsia="zh-CN"/>
              </w:rPr>
              <w:t>内容</w:t>
            </w:r>
          </w:p>
        </w:tc>
      </w:tr>
      <w:tr w14:paraId="139F45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1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037C0F3">
            <w:pPr>
              <w:pStyle w:val="4"/>
              <w:tabs>
                <w:tab w:val="left" w:pos="3969"/>
              </w:tabs>
              <w:spacing w:line="360" w:lineRule="auto"/>
              <w:jc w:val="center"/>
              <w:rPr>
                <w:rFonts w:hint="default" w:ascii="Times New Roman" w:hAnsi="Times New Roman" w:cs="Times New Roman" w:eastAsiaTheme="minorEastAsia"/>
                <w:b w:val="0"/>
                <w:color w:val="000000"/>
                <w:sz w:val="21"/>
                <w:szCs w:val="21"/>
                <w:vertAlign w:val="baseline"/>
                <w:lang w:val="en-US" w:eastAsia="zh-CN"/>
              </w:rPr>
            </w:pPr>
            <w:r>
              <w:rPr>
                <w:rFonts w:hint="eastAsia" w:ascii="Times New Roman" w:hAnsi="Times New Roman" w:cs="Times New Roman"/>
                <w:b w:val="0"/>
                <w:color w:val="000000"/>
                <w:sz w:val="21"/>
                <w:szCs w:val="21"/>
                <w:vertAlign w:val="baseline"/>
                <w:lang w:val="en-US" w:eastAsia="zh-CN"/>
              </w:rPr>
              <w:t>神经递质“一、二、二、一”记忆法</w:t>
            </w:r>
          </w:p>
        </w:tc>
        <w:tc>
          <w:tcPr>
            <w:tcW w:w="644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65DDF10">
            <w:pPr>
              <w:pStyle w:val="4"/>
              <w:tabs>
                <w:tab w:val="left" w:pos="3969"/>
              </w:tabs>
              <w:spacing w:line="360" w:lineRule="auto"/>
              <w:jc w:val="center"/>
              <w:rPr>
                <w:rFonts w:ascii="Times New Roman" w:hAnsi="Times New Roman" w:cs="Times New Roman"/>
                <w:b w:val="0"/>
                <w:color w:val="000000"/>
                <w:sz w:val="21"/>
                <w:szCs w:val="21"/>
                <w:vertAlign w:val="baseline"/>
              </w:rPr>
            </w:pPr>
            <w:r>
              <w:rPr>
                <w:rFonts w:ascii="Times New Roman" w:hAnsi="Times New Roman" w:cs="Times New Roman"/>
                <w:b w:val="0"/>
                <w:color w:val="000000"/>
                <w:sz w:val="21"/>
                <w:szCs w:val="21"/>
              </w:rPr>
              <w:drawing>
                <wp:inline distT="0" distB="0" distL="114300" distR="114300">
                  <wp:extent cx="2907665" cy="3131820"/>
                  <wp:effectExtent l="0" t="0" r="635" b="5080"/>
                  <wp:docPr id="74" name="图片 20" descr="说明: S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20" descr="说明: S175"/>
                          <pic:cNvPicPr>
                            <a:picLocks noChangeAspect="1"/>
                          </pic:cNvPicPr>
                        </pic:nvPicPr>
                        <pic:blipFill>
                          <a:blip r:embed="rId85"/>
                          <a:stretch>
                            <a:fillRect/>
                          </a:stretch>
                        </pic:blipFill>
                        <pic:spPr>
                          <a:xfrm>
                            <a:off x="0" y="0"/>
                            <a:ext cx="2907665" cy="3131820"/>
                          </a:xfrm>
                          <a:prstGeom prst="rect">
                            <a:avLst/>
                          </a:prstGeom>
                          <a:noFill/>
                          <a:ln>
                            <a:noFill/>
                          </a:ln>
                        </pic:spPr>
                      </pic:pic>
                    </a:graphicData>
                  </a:graphic>
                </wp:inline>
              </w:drawing>
            </w:r>
          </w:p>
        </w:tc>
      </w:tr>
      <w:tr w14:paraId="672FE1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1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A1DA435">
            <w:pPr>
              <w:pStyle w:val="4"/>
              <w:tabs>
                <w:tab w:val="left" w:pos="3969"/>
              </w:tabs>
              <w:spacing w:line="360" w:lineRule="auto"/>
              <w:jc w:val="center"/>
              <w:rPr>
                <w:rFonts w:hint="eastAsia" w:ascii="Times New Roman" w:hAnsi="Times New Roman" w:cs="Times New Roman" w:eastAsiaTheme="minorEastAsia"/>
                <w:b w:val="0"/>
                <w:color w:val="000000"/>
                <w:sz w:val="21"/>
                <w:szCs w:val="21"/>
                <w:vertAlign w:val="baseline"/>
                <w:lang w:val="en-US" w:eastAsia="zh-CN"/>
              </w:rPr>
            </w:pPr>
            <w:r>
              <w:rPr>
                <w:rFonts w:hint="eastAsia" w:ascii="Times New Roman" w:hAnsi="Times New Roman" w:cs="Times New Roman"/>
                <w:b w:val="0"/>
                <w:color w:val="000000"/>
                <w:sz w:val="21"/>
                <w:szCs w:val="21"/>
                <w:vertAlign w:val="baseline"/>
                <w:lang w:val="en-US" w:eastAsia="zh-CN"/>
              </w:rPr>
              <w:t>提醒</w:t>
            </w:r>
          </w:p>
        </w:tc>
        <w:tc>
          <w:tcPr>
            <w:tcW w:w="644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EA1CE01">
            <w:pPr>
              <w:pStyle w:val="4"/>
              <w:tabs>
                <w:tab w:val="left" w:pos="3969"/>
              </w:tabs>
              <w:spacing w:line="360" w:lineRule="auto"/>
              <w:jc w:val="left"/>
              <w:rPr>
                <w:rFonts w:ascii="Times New Roman" w:hAnsi="Times New Roman" w:cs="Times New Roman"/>
                <w:b w:val="0"/>
                <w:color w:val="000000"/>
                <w:sz w:val="21"/>
                <w:szCs w:val="21"/>
              </w:rPr>
            </w:pPr>
            <w:r>
              <w:rPr>
                <w:rFonts w:hAnsi="宋体" w:cs="Times New Roman"/>
                <w:b w:val="0"/>
                <w:color w:val="000000"/>
                <w:sz w:val="21"/>
                <w:szCs w:val="21"/>
              </w:rPr>
              <w:t>①</w:t>
            </w:r>
            <w:r>
              <w:rPr>
                <w:rFonts w:ascii="Times New Roman" w:hAnsi="Times New Roman" w:cs="Times New Roman"/>
                <w:b w:val="0"/>
                <w:color w:val="000000"/>
                <w:sz w:val="21"/>
                <w:szCs w:val="21"/>
              </w:rPr>
              <w:t>神经递质在突触间隙内的扩散及与突触后膜上受体的结合不耗能。</w:t>
            </w:r>
          </w:p>
          <w:p w14:paraId="6BDAE4D2">
            <w:pPr>
              <w:pStyle w:val="4"/>
              <w:tabs>
                <w:tab w:val="left" w:pos="3969"/>
              </w:tabs>
              <w:spacing w:line="360" w:lineRule="auto"/>
              <w:jc w:val="left"/>
              <w:rPr>
                <w:rFonts w:ascii="Times New Roman" w:hAnsi="Times New Roman" w:cs="Times New Roman"/>
                <w:b w:val="0"/>
                <w:color w:val="000000"/>
                <w:sz w:val="21"/>
                <w:szCs w:val="21"/>
              </w:rPr>
            </w:pPr>
            <w:r>
              <w:rPr>
                <w:rFonts w:hAnsi="宋体" w:cs="Times New Roman"/>
                <w:b w:val="0"/>
                <w:color w:val="000000"/>
                <w:sz w:val="21"/>
                <w:szCs w:val="21"/>
              </w:rPr>
              <w:t>②</w:t>
            </w:r>
            <w:r>
              <w:rPr>
                <w:rFonts w:ascii="Times New Roman" w:hAnsi="Times New Roman" w:cs="Times New Roman"/>
                <w:b w:val="0"/>
                <w:color w:val="000000"/>
                <w:sz w:val="21"/>
                <w:szCs w:val="21"/>
              </w:rPr>
              <w:t>神经递质的化学本质并不都是有机物，如NO是无机物。</w:t>
            </w:r>
          </w:p>
          <w:p w14:paraId="423151D2">
            <w:pPr>
              <w:pStyle w:val="4"/>
              <w:tabs>
                <w:tab w:val="left" w:pos="3969"/>
              </w:tabs>
              <w:spacing w:line="360" w:lineRule="auto"/>
              <w:jc w:val="left"/>
              <w:rPr>
                <w:rFonts w:ascii="Times New Roman" w:hAnsi="Times New Roman" w:cs="Times New Roman"/>
                <w:b w:val="0"/>
                <w:color w:val="000000"/>
                <w:sz w:val="21"/>
                <w:szCs w:val="21"/>
                <w:vertAlign w:val="baseline"/>
              </w:rPr>
            </w:pPr>
            <w:r>
              <w:rPr>
                <w:rFonts w:hAnsi="宋体" w:cs="Times New Roman"/>
                <w:b w:val="0"/>
                <w:color w:val="000000"/>
                <w:sz w:val="21"/>
                <w:szCs w:val="21"/>
              </w:rPr>
              <w:t>③</w:t>
            </w:r>
            <w:r>
              <w:rPr>
                <w:rFonts w:ascii="Times New Roman" w:hAnsi="Times New Roman" w:cs="Times New Roman"/>
                <w:b w:val="0"/>
                <w:color w:val="000000"/>
                <w:sz w:val="21"/>
                <w:szCs w:val="21"/>
              </w:rPr>
              <w:t>神经递质的释放并不都是胞吐，如NO作为神经</w:t>
            </w:r>
            <w:r>
              <w:rPr>
                <w:rFonts w:hint="eastAsia" w:ascii="Times New Roman" w:hAnsi="Times New Roman" w:cs="Times New Roman"/>
                <w:b w:val="0"/>
                <w:color w:val="000000"/>
                <w:sz w:val="21"/>
                <w:szCs w:val="21"/>
              </w:rPr>
              <w:t>递质时以自由扩散方式释放。</w:t>
            </w:r>
          </w:p>
        </w:tc>
      </w:tr>
    </w:tbl>
    <w:p w14:paraId="1F818010">
      <w:pPr>
        <w:pStyle w:val="4"/>
        <w:snapToGrid w:val="0"/>
        <w:spacing w:line="360" w:lineRule="auto"/>
        <w:rPr>
          <w:rFonts w:hint="default" w:ascii="Times New Roman" w:hAnsi="Times New Roman" w:eastAsia="宋体" w:cs="Times New Roman"/>
        </w:rPr>
      </w:pPr>
      <w:r>
        <w:rPr>
          <w:rFonts w:hint="eastAsia" w:ascii="Times New Roman" w:hAnsi="Times New Roman" w:eastAsia="宋体" w:cs="Times New Roman"/>
          <w:sz w:val="21"/>
          <w:szCs w:val="21"/>
          <w:lang w:eastAsia="zh-CN"/>
        </w:rPr>
        <w:t>（</w:t>
      </w:r>
      <w:r>
        <w:rPr>
          <w:rFonts w:hint="eastAsia" w:ascii="Times New Roman" w:hAnsi="Times New Roman" w:eastAsia="宋体" w:cs="Times New Roman"/>
          <w:sz w:val="21"/>
          <w:szCs w:val="21"/>
          <w:lang w:val="en-US" w:eastAsia="zh-CN"/>
        </w:rPr>
        <w:t>6</w:t>
      </w:r>
      <w:r>
        <w:rPr>
          <w:rFonts w:hint="eastAsia" w:ascii="Times New Roman" w:hAnsi="Times New Roman" w:eastAsia="宋体" w:cs="Times New Roman"/>
          <w:sz w:val="21"/>
          <w:szCs w:val="21"/>
          <w:lang w:eastAsia="zh-CN"/>
        </w:rPr>
        <w:t>）</w:t>
      </w:r>
      <w:r>
        <w:rPr>
          <w:rFonts w:hint="default" w:ascii="Times New Roman" w:hAnsi="Times New Roman" w:eastAsia="宋体" w:cs="Times New Roman"/>
        </w:rPr>
        <w:t>神经系统的分级调节举例</w:t>
      </w:r>
    </w:p>
    <w:p w14:paraId="7BBA034B">
      <w:pPr>
        <w:pStyle w:val="4"/>
        <w:snapToGrid w:val="0"/>
        <w:spacing w:line="360" w:lineRule="auto"/>
        <w:jc w:val="center"/>
        <w:rPr>
          <w:rFonts w:hint="default" w:ascii="Times New Roman" w:hAnsi="Times New Roman" w:eastAsia="宋体" w:cs="Times New Roman"/>
        </w:rPr>
      </w:pPr>
      <w:r>
        <w:rPr>
          <w:rFonts w:hint="default" w:ascii="Times New Roman" w:hAnsi="Times New Roman" w:eastAsia="宋体" w:cs="Times New Roman"/>
        </w:rPr>
        <w:drawing>
          <wp:inline distT="0" distB="0" distL="114300" distR="114300">
            <wp:extent cx="2730500" cy="1898650"/>
            <wp:effectExtent l="0" t="0" r="0" b="6350"/>
            <wp:docPr id="7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4"/>
                    <pic:cNvPicPr>
                      <a:picLocks noChangeAspect="1"/>
                    </pic:cNvPicPr>
                  </pic:nvPicPr>
                  <pic:blipFill>
                    <a:blip r:embed="rId86"/>
                    <a:stretch>
                      <a:fillRect/>
                    </a:stretch>
                  </pic:blipFill>
                  <pic:spPr>
                    <a:xfrm>
                      <a:off x="0" y="0"/>
                      <a:ext cx="2730500" cy="1898650"/>
                    </a:xfrm>
                    <a:prstGeom prst="rect">
                      <a:avLst/>
                    </a:prstGeom>
                    <a:noFill/>
                    <a:ln>
                      <a:noFill/>
                    </a:ln>
                  </pic:spPr>
                </pic:pic>
              </a:graphicData>
            </a:graphic>
          </wp:inline>
        </w:drawing>
      </w:r>
    </w:p>
    <w:p w14:paraId="155C4703">
      <w:pPr>
        <w:pStyle w:val="4"/>
        <w:tabs>
          <w:tab w:val="left" w:pos="1701"/>
          <w:tab w:val="left" w:pos="2552"/>
          <w:tab w:val="left" w:pos="3402"/>
        </w:tabs>
        <w:snapToGrid w:val="0"/>
        <w:spacing w:line="360" w:lineRule="auto"/>
        <w:rPr>
          <w:rFonts w:hint="default" w:ascii="Times New Roman" w:hAnsi="Times New Roman" w:eastAsia="宋体" w:cs="Times New Roman"/>
          <w:b/>
          <w:bCs/>
          <w:sz w:val="21"/>
          <w:szCs w:val="21"/>
          <w:lang w:val="en-US" w:eastAsia="zh-CN"/>
        </w:rPr>
      </w:pPr>
      <w:r>
        <w:rPr>
          <w:rFonts w:hint="eastAsia" w:ascii="Times New Roman" w:hAnsi="Times New Roman" w:eastAsia="宋体" w:cs="Times New Roman"/>
          <w:b/>
          <w:bCs/>
          <w:lang w:val="en-US" w:eastAsia="zh-CN"/>
        </w:rPr>
        <w:t>3.体液调节</w:t>
      </w:r>
    </w:p>
    <w:p w14:paraId="244BC731">
      <w:pPr>
        <w:pStyle w:val="4"/>
        <w:tabs>
          <w:tab w:val="left" w:pos="3969"/>
        </w:tabs>
        <w:spacing w:line="360" w:lineRule="auto"/>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eastAsia="zh-CN"/>
        </w:rPr>
        <w:t>（</w:t>
      </w:r>
      <w:r>
        <w:rPr>
          <w:rFonts w:hint="eastAsia" w:ascii="Times New Roman" w:hAnsi="Times New Roman" w:eastAsia="宋体" w:cs="Times New Roman"/>
          <w:sz w:val="21"/>
          <w:szCs w:val="21"/>
          <w:lang w:val="en-US" w:eastAsia="zh-CN"/>
        </w:rPr>
        <w:t>1</w:t>
      </w:r>
      <w:r>
        <w:rPr>
          <w:rFonts w:hint="eastAsia" w:ascii="Times New Roman" w:hAnsi="Times New Roman" w:eastAsia="宋体" w:cs="Times New Roman"/>
          <w:sz w:val="21"/>
          <w:szCs w:val="21"/>
          <w:lang w:eastAsia="zh-CN"/>
        </w:rPr>
        <w:t>）</w:t>
      </w:r>
      <w:r>
        <w:rPr>
          <w:rFonts w:hint="default" w:ascii="Times New Roman" w:hAnsi="Times New Roman" w:eastAsia="宋体" w:cs="Times New Roman"/>
          <w:sz w:val="21"/>
          <w:szCs w:val="21"/>
        </w:rPr>
        <w:t>理清激素调节的几个关键点</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15"/>
        <w:gridCol w:w="1064"/>
        <w:gridCol w:w="2533"/>
        <w:gridCol w:w="4756"/>
      </w:tblGrid>
      <w:tr w14:paraId="69F49F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5"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3EFEBD4A">
            <w:pPr>
              <w:pStyle w:val="4"/>
              <w:tabs>
                <w:tab w:val="left" w:pos="3969"/>
              </w:tabs>
              <w:spacing w:line="360" w:lineRule="auto"/>
              <w:jc w:val="center"/>
              <w:rPr>
                <w:rFonts w:hint="eastAsia" w:ascii="Times New Roman" w:hAnsi="Times New Roman" w:eastAsia="宋体" w:cs="Times New Roman"/>
                <w:b/>
                <w:color w:val="000000"/>
                <w:sz w:val="21"/>
                <w:szCs w:val="21"/>
                <w:vertAlign w:val="baseline"/>
                <w:lang w:val="en-US" w:eastAsia="zh-CN"/>
              </w:rPr>
            </w:pPr>
            <w:r>
              <w:rPr>
                <w:rFonts w:hint="eastAsia" w:ascii="Times New Roman" w:hAnsi="Times New Roman" w:eastAsia="宋体" w:cs="Times New Roman"/>
                <w:b/>
                <w:color w:val="000000"/>
                <w:sz w:val="21"/>
                <w:szCs w:val="21"/>
                <w:vertAlign w:val="baseline"/>
                <w:lang w:val="en-US" w:eastAsia="zh-CN"/>
              </w:rPr>
              <w:t>项目</w:t>
            </w:r>
          </w:p>
        </w:tc>
        <w:tc>
          <w:tcPr>
            <w:tcW w:w="8353" w:type="dxa"/>
            <w:gridSpan w:val="3"/>
            <w:tcBorders>
              <w:top w:val="single" w:color="F79646" w:sz="4" w:space="0"/>
              <w:left w:val="single" w:color="F79646" w:sz="4" w:space="0"/>
              <w:bottom w:val="single" w:color="F79646" w:sz="4" w:space="0"/>
              <w:right w:val="single" w:color="F79646" w:sz="4" w:space="0"/>
            </w:tcBorders>
            <w:shd w:val="clear" w:color="auto" w:fill="FBC090"/>
            <w:vAlign w:val="center"/>
          </w:tcPr>
          <w:p w14:paraId="1F2619BB">
            <w:pPr>
              <w:pStyle w:val="4"/>
              <w:tabs>
                <w:tab w:val="left" w:pos="3969"/>
              </w:tabs>
              <w:spacing w:line="360" w:lineRule="auto"/>
              <w:jc w:val="center"/>
              <w:rPr>
                <w:rFonts w:hint="eastAsia" w:ascii="Times New Roman" w:hAnsi="Times New Roman" w:eastAsia="宋体" w:cs="Times New Roman"/>
                <w:b/>
                <w:color w:val="000000"/>
                <w:sz w:val="21"/>
                <w:szCs w:val="21"/>
                <w:vertAlign w:val="baseline"/>
                <w:lang w:val="en-US" w:eastAsia="zh-CN"/>
              </w:rPr>
            </w:pPr>
            <w:r>
              <w:rPr>
                <w:rFonts w:hint="eastAsia" w:ascii="Times New Roman" w:hAnsi="Times New Roman" w:eastAsia="宋体" w:cs="Times New Roman"/>
                <w:b/>
                <w:color w:val="000000"/>
                <w:sz w:val="21"/>
                <w:szCs w:val="21"/>
                <w:vertAlign w:val="baseline"/>
                <w:lang w:val="en-US" w:eastAsia="zh-CN"/>
              </w:rPr>
              <w:t>内容</w:t>
            </w:r>
          </w:p>
        </w:tc>
      </w:tr>
      <w:tr w14:paraId="16F579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D25FB8C">
            <w:pPr>
              <w:pStyle w:val="4"/>
              <w:tabs>
                <w:tab w:val="left" w:pos="3969"/>
              </w:tabs>
              <w:spacing w:line="360" w:lineRule="auto"/>
              <w:jc w:val="center"/>
              <w:rPr>
                <w:rFonts w:hint="default" w:ascii="Times New Roman" w:hAnsi="Times New Roman" w:eastAsia="宋体" w:cs="Times New Roman"/>
                <w:b w:val="0"/>
                <w:color w:val="000000"/>
                <w:sz w:val="21"/>
                <w:szCs w:val="21"/>
                <w:vertAlign w:val="baseline"/>
                <w:lang w:val="en-US" w:eastAsia="zh-CN"/>
              </w:rPr>
            </w:pPr>
            <w:r>
              <w:rPr>
                <w:rFonts w:hint="eastAsia" w:ascii="Times New Roman" w:hAnsi="Times New Roman" w:eastAsia="宋体" w:cs="Times New Roman"/>
                <w:b w:val="0"/>
                <w:color w:val="000000"/>
                <w:sz w:val="21"/>
                <w:szCs w:val="21"/>
                <w:vertAlign w:val="baseline"/>
                <w:lang w:val="en-US" w:eastAsia="zh-CN"/>
              </w:rPr>
              <w:t>化学本质</w:t>
            </w:r>
          </w:p>
        </w:tc>
        <w:tc>
          <w:tcPr>
            <w:tcW w:w="8353" w:type="dxa"/>
            <w:gridSpan w:val="3"/>
            <w:tcBorders>
              <w:top w:val="single" w:color="F79646" w:sz="4" w:space="0"/>
              <w:left w:val="single" w:color="F79646" w:sz="4" w:space="0"/>
              <w:bottom w:val="single" w:color="F79646" w:sz="4" w:space="0"/>
              <w:right w:val="single" w:color="F79646" w:sz="4" w:space="0"/>
            </w:tcBorders>
            <w:shd w:val="clear" w:color="auto" w:fill="FFFFFF"/>
            <w:vAlign w:val="center"/>
          </w:tcPr>
          <w:p w14:paraId="7CB74493">
            <w:pPr>
              <w:pStyle w:val="4"/>
              <w:tabs>
                <w:tab w:val="left" w:pos="3969"/>
              </w:tabs>
              <w:spacing w:line="360" w:lineRule="auto"/>
              <w:jc w:val="left"/>
              <w:rPr>
                <w:rFonts w:hint="default" w:ascii="Times New Roman" w:hAnsi="Times New Roman" w:eastAsia="宋体" w:cs="Times New Roman"/>
                <w:b w:val="0"/>
                <w:color w:val="000000"/>
                <w:sz w:val="21"/>
                <w:szCs w:val="21"/>
                <w:vertAlign w:val="baseline"/>
              </w:rPr>
            </w:pPr>
            <w:r>
              <w:rPr>
                <w:rFonts w:hint="eastAsia" w:ascii="Times New Roman" w:hAnsi="Times New Roman" w:eastAsia="宋体" w:cs="Times New Roman"/>
                <w:b w:val="0"/>
                <w:color w:val="000000"/>
                <w:sz w:val="21"/>
                <w:szCs w:val="21"/>
                <w:vertAlign w:val="baseline"/>
                <w:lang w:val="en-US" w:eastAsia="zh-CN"/>
              </w:rPr>
              <w:t>①</w:t>
            </w:r>
            <w:r>
              <w:rPr>
                <w:rFonts w:hint="default" w:ascii="Times New Roman" w:hAnsi="Times New Roman" w:eastAsia="宋体" w:cs="Times New Roman"/>
                <w:b w:val="0"/>
                <w:color w:val="000000"/>
                <w:sz w:val="21"/>
                <w:szCs w:val="21"/>
                <w:vertAlign w:val="baseline"/>
              </w:rPr>
              <w:t>固醇类激素</w:t>
            </w:r>
            <w:r>
              <w:rPr>
                <w:rFonts w:hint="eastAsia" w:ascii="Times New Roman" w:hAnsi="Times New Roman" w:eastAsia="宋体" w:cs="Times New Roman"/>
                <w:b w:val="0"/>
                <w:color w:val="000000"/>
                <w:sz w:val="21"/>
                <w:szCs w:val="21"/>
                <w:vertAlign w:val="baseline"/>
                <w:lang w:eastAsia="zh-CN"/>
              </w:rPr>
              <w:t>：</w:t>
            </w:r>
            <w:r>
              <w:rPr>
                <w:rFonts w:hint="default" w:ascii="Times New Roman" w:hAnsi="Times New Roman" w:eastAsia="宋体" w:cs="Times New Roman"/>
                <w:b w:val="0"/>
                <w:color w:val="000000"/>
                <w:sz w:val="21"/>
                <w:szCs w:val="21"/>
                <w:vertAlign w:val="baseline"/>
              </w:rPr>
              <w:t>性激素</w:t>
            </w:r>
            <w:r>
              <w:rPr>
                <w:rFonts w:hint="eastAsia" w:ascii="Times New Roman" w:hAnsi="Times New Roman" w:eastAsia="宋体" w:cs="Times New Roman"/>
                <w:b w:val="0"/>
                <w:color w:val="000000"/>
                <w:sz w:val="21"/>
                <w:szCs w:val="21"/>
                <w:vertAlign w:val="baseline"/>
                <w:lang w:eastAsia="zh-CN"/>
              </w:rPr>
              <w:t>（</w:t>
            </w:r>
            <w:r>
              <w:rPr>
                <w:rFonts w:hint="default" w:ascii="Times New Roman" w:hAnsi="Times New Roman" w:eastAsia="宋体" w:cs="Times New Roman"/>
                <w:b w:val="0"/>
                <w:color w:val="000000"/>
                <w:sz w:val="21"/>
                <w:szCs w:val="21"/>
                <w:vertAlign w:val="baseline"/>
              </w:rPr>
              <w:t>受体位于细胞内，可自由扩散进入细胞</w:t>
            </w:r>
            <w:r>
              <w:rPr>
                <w:rFonts w:hint="eastAsia" w:ascii="Times New Roman" w:hAnsi="Times New Roman" w:eastAsia="宋体" w:cs="Times New Roman"/>
                <w:b w:val="0"/>
                <w:color w:val="000000"/>
                <w:sz w:val="21"/>
                <w:szCs w:val="21"/>
                <w:vertAlign w:val="baseline"/>
                <w:lang w:eastAsia="zh-CN"/>
              </w:rPr>
              <w:t>）</w:t>
            </w:r>
            <w:r>
              <w:rPr>
                <w:rFonts w:hint="eastAsia" w:ascii="Times New Roman" w:hAnsi="Times New Roman" w:eastAsia="宋体" w:cs="Times New Roman"/>
                <w:b w:val="0"/>
                <w:color w:val="000000"/>
                <w:sz w:val="21"/>
                <w:szCs w:val="21"/>
                <w:vertAlign w:val="baseline"/>
                <w:lang w:eastAsia="zh-CN"/>
              </w:rPr>
              <w:br w:type="textWrapping"/>
            </w:r>
            <w:r>
              <w:rPr>
                <w:rFonts w:hint="eastAsia" w:ascii="Times New Roman" w:hAnsi="Times New Roman" w:eastAsia="宋体" w:cs="Times New Roman"/>
                <w:b w:val="0"/>
                <w:color w:val="000000"/>
                <w:sz w:val="21"/>
                <w:szCs w:val="21"/>
                <w:vertAlign w:val="baseline"/>
                <w:lang w:val="en-US" w:eastAsia="zh-CN"/>
              </w:rPr>
              <w:t>②</w:t>
            </w:r>
            <w:r>
              <w:rPr>
                <w:rFonts w:hint="default" w:ascii="Times New Roman" w:hAnsi="Times New Roman" w:eastAsia="宋体" w:cs="Times New Roman"/>
                <w:b w:val="0"/>
                <w:color w:val="000000"/>
                <w:sz w:val="21"/>
                <w:szCs w:val="21"/>
                <w:vertAlign w:val="baseline"/>
              </w:rPr>
              <w:t>氨基酸衍生物类激素</w:t>
            </w:r>
            <w:r>
              <w:rPr>
                <w:rFonts w:hint="eastAsia" w:ascii="Times New Roman" w:hAnsi="Times New Roman" w:eastAsia="宋体" w:cs="Times New Roman"/>
                <w:b w:val="0"/>
                <w:color w:val="000000"/>
                <w:sz w:val="21"/>
                <w:szCs w:val="21"/>
                <w:vertAlign w:val="baseline"/>
                <w:lang w:eastAsia="zh-CN"/>
              </w:rPr>
              <w:t>：</w:t>
            </w:r>
            <w:r>
              <w:rPr>
                <w:rFonts w:hint="default" w:ascii="Times New Roman" w:hAnsi="Times New Roman" w:eastAsia="宋体" w:cs="Times New Roman"/>
                <w:b w:val="0"/>
                <w:color w:val="000000"/>
                <w:sz w:val="21"/>
                <w:szCs w:val="21"/>
                <w:vertAlign w:val="baseline"/>
              </w:rPr>
              <w:t>甲状腺激素、肾上腺素</w:t>
            </w:r>
          </w:p>
          <w:p w14:paraId="1C226BAA">
            <w:pPr>
              <w:pStyle w:val="4"/>
              <w:tabs>
                <w:tab w:val="left" w:pos="3969"/>
              </w:tabs>
              <w:spacing w:line="360" w:lineRule="auto"/>
              <w:jc w:val="left"/>
              <w:rPr>
                <w:rFonts w:hint="eastAsia" w:ascii="Times New Roman" w:hAnsi="Times New Roman" w:eastAsia="宋体" w:cs="Times New Roman"/>
                <w:b w:val="0"/>
                <w:color w:val="000000"/>
                <w:sz w:val="21"/>
                <w:szCs w:val="21"/>
                <w:vertAlign w:val="baseline"/>
                <w:lang w:eastAsia="zh-CN"/>
              </w:rPr>
            </w:pPr>
            <w:r>
              <w:rPr>
                <w:rFonts w:hint="eastAsia" w:ascii="Times New Roman" w:hAnsi="Times New Roman" w:eastAsia="宋体" w:cs="Times New Roman"/>
                <w:b w:val="0"/>
                <w:color w:val="000000"/>
                <w:sz w:val="21"/>
                <w:szCs w:val="21"/>
                <w:vertAlign w:val="baseline"/>
                <w:lang w:val="en-US" w:eastAsia="zh-CN"/>
              </w:rPr>
              <w:t>③</w:t>
            </w:r>
            <w:r>
              <w:rPr>
                <w:rFonts w:hint="default" w:ascii="Times New Roman" w:hAnsi="Times New Roman" w:eastAsia="宋体" w:cs="Times New Roman"/>
                <w:b w:val="0"/>
                <w:color w:val="000000"/>
                <w:sz w:val="21"/>
                <w:szCs w:val="21"/>
                <w:vertAlign w:val="baseline"/>
              </w:rPr>
              <w:t>多肽类和蛋白质类激素</w:t>
            </w:r>
            <w:r>
              <w:rPr>
                <w:rFonts w:hint="eastAsia" w:ascii="Times New Roman" w:hAnsi="Times New Roman" w:eastAsia="宋体" w:cs="Times New Roman"/>
                <w:b w:val="0"/>
                <w:color w:val="000000"/>
                <w:sz w:val="21"/>
                <w:szCs w:val="21"/>
                <w:vertAlign w:val="baseline"/>
                <w:lang w:eastAsia="zh-CN"/>
              </w:rPr>
              <w:t>：</w:t>
            </w:r>
            <w:r>
              <w:rPr>
                <w:rFonts w:hint="default" w:ascii="Times New Roman" w:hAnsi="Times New Roman" w:eastAsia="宋体" w:cs="Times New Roman"/>
                <w:b w:val="0"/>
                <w:color w:val="000000"/>
                <w:sz w:val="21"/>
                <w:szCs w:val="21"/>
                <w:vertAlign w:val="baseline"/>
              </w:rPr>
              <w:t>下丘脑和垂体分泌的激素、胰岛分泌的胰岛素和胰高血糖素</w:t>
            </w:r>
            <w:r>
              <w:rPr>
                <w:rFonts w:hint="eastAsia" w:ascii="Times New Roman" w:hAnsi="Times New Roman" w:eastAsia="宋体" w:cs="Times New Roman"/>
                <w:b w:val="0"/>
                <w:color w:val="000000"/>
                <w:sz w:val="21"/>
                <w:szCs w:val="21"/>
                <w:vertAlign w:val="baseline"/>
                <w:lang w:eastAsia="zh-CN"/>
              </w:rPr>
              <w:t>（</w:t>
            </w:r>
            <w:r>
              <w:rPr>
                <w:rFonts w:hint="default" w:ascii="Times New Roman" w:hAnsi="Times New Roman" w:eastAsia="宋体" w:cs="Times New Roman"/>
                <w:b w:val="0"/>
                <w:color w:val="000000"/>
                <w:sz w:val="21"/>
                <w:szCs w:val="21"/>
                <w:vertAlign w:val="baseline"/>
              </w:rPr>
              <w:t>不能口服，受体位于细胞膜表面</w:t>
            </w:r>
            <w:r>
              <w:rPr>
                <w:rFonts w:hint="eastAsia" w:ascii="Times New Roman" w:hAnsi="Times New Roman" w:eastAsia="宋体" w:cs="Times New Roman"/>
                <w:b w:val="0"/>
                <w:color w:val="000000"/>
                <w:sz w:val="21"/>
                <w:szCs w:val="21"/>
                <w:vertAlign w:val="baseline"/>
                <w:lang w:eastAsia="zh-CN"/>
              </w:rPr>
              <w:t>）</w:t>
            </w:r>
          </w:p>
        </w:tc>
      </w:tr>
      <w:tr w14:paraId="29D6C5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06300ED">
            <w:pPr>
              <w:pStyle w:val="4"/>
              <w:tabs>
                <w:tab w:val="left" w:pos="3969"/>
              </w:tabs>
              <w:spacing w:line="360" w:lineRule="auto"/>
              <w:jc w:val="center"/>
              <w:rPr>
                <w:rFonts w:hint="default" w:ascii="Times New Roman" w:hAnsi="Times New Roman" w:eastAsia="宋体" w:cs="Times New Roman"/>
                <w:b w:val="0"/>
                <w:color w:val="000000"/>
                <w:sz w:val="21"/>
                <w:szCs w:val="21"/>
                <w:vertAlign w:val="baseline"/>
                <w:lang w:val="en-US" w:eastAsia="zh-CN"/>
              </w:rPr>
            </w:pPr>
            <w:r>
              <w:rPr>
                <w:rFonts w:hint="eastAsia" w:ascii="Times New Roman" w:hAnsi="Times New Roman" w:eastAsia="宋体" w:cs="Times New Roman"/>
                <w:b w:val="0"/>
                <w:color w:val="000000"/>
                <w:sz w:val="21"/>
                <w:szCs w:val="21"/>
                <w:vertAlign w:val="baseline"/>
                <w:lang w:val="en-US" w:eastAsia="zh-CN"/>
              </w:rPr>
              <w:t>四个特点</w:t>
            </w:r>
          </w:p>
        </w:tc>
        <w:tc>
          <w:tcPr>
            <w:tcW w:w="8353" w:type="dxa"/>
            <w:gridSpan w:val="3"/>
            <w:tcBorders>
              <w:top w:val="single" w:color="F79646" w:sz="4" w:space="0"/>
              <w:left w:val="single" w:color="F79646" w:sz="4" w:space="0"/>
              <w:bottom w:val="single" w:color="F79646" w:sz="4" w:space="0"/>
              <w:right w:val="single" w:color="F79646" w:sz="4" w:space="0"/>
            </w:tcBorders>
            <w:shd w:val="clear" w:color="auto" w:fill="FFFFFF"/>
            <w:vAlign w:val="center"/>
          </w:tcPr>
          <w:p w14:paraId="0563A3EA">
            <w:pPr>
              <w:pStyle w:val="4"/>
              <w:tabs>
                <w:tab w:val="left" w:pos="3969"/>
              </w:tabs>
              <w:spacing w:line="360" w:lineRule="auto"/>
              <w:jc w:val="left"/>
              <w:rPr>
                <w:rFonts w:hint="default" w:ascii="Times New Roman" w:hAnsi="Times New Roman" w:eastAsia="宋体" w:cs="Times New Roman"/>
                <w:b w:val="0"/>
                <w:color w:val="000000"/>
                <w:sz w:val="21"/>
                <w:szCs w:val="21"/>
                <w:vertAlign w:val="baseline"/>
              </w:rPr>
            </w:pPr>
            <w:r>
              <w:rPr>
                <w:rFonts w:hint="eastAsia" w:ascii="Times New Roman" w:hAnsi="Times New Roman" w:eastAsia="宋体" w:cs="Times New Roman"/>
                <w:b w:val="0"/>
                <w:color w:val="000000"/>
                <w:sz w:val="21"/>
                <w:szCs w:val="21"/>
                <w:vertAlign w:val="baseline"/>
                <w:lang w:val="en-US" w:eastAsia="zh-CN"/>
              </w:rPr>
              <w:t>①</w:t>
            </w:r>
            <w:r>
              <w:rPr>
                <w:rFonts w:hint="default" w:ascii="Times New Roman" w:hAnsi="Times New Roman" w:eastAsia="宋体" w:cs="Times New Roman"/>
                <w:b w:val="0"/>
                <w:color w:val="000000"/>
                <w:sz w:val="21"/>
                <w:szCs w:val="21"/>
                <w:vertAlign w:val="baseline"/>
              </w:rPr>
              <w:t>微量和高效</w:t>
            </w:r>
            <w:r>
              <w:rPr>
                <w:rFonts w:hint="eastAsia" w:ascii="Times New Roman" w:hAnsi="Times New Roman" w:eastAsia="宋体" w:cs="Times New Roman"/>
                <w:b w:val="0"/>
                <w:color w:val="000000"/>
                <w:sz w:val="21"/>
                <w:szCs w:val="21"/>
                <w:vertAlign w:val="baseline"/>
                <w:lang w:eastAsia="zh-CN"/>
              </w:rPr>
              <w:t>；</w:t>
            </w:r>
            <w:r>
              <w:rPr>
                <w:rFonts w:hint="eastAsia" w:ascii="Times New Roman" w:hAnsi="Times New Roman" w:eastAsia="宋体" w:cs="Times New Roman"/>
                <w:b w:val="0"/>
                <w:color w:val="000000"/>
                <w:sz w:val="21"/>
                <w:szCs w:val="21"/>
                <w:vertAlign w:val="baseline"/>
                <w:lang w:val="en-US" w:eastAsia="zh-CN"/>
              </w:rPr>
              <w:t>②</w:t>
            </w:r>
            <w:r>
              <w:rPr>
                <w:rFonts w:hint="default" w:ascii="Times New Roman" w:hAnsi="Times New Roman" w:eastAsia="宋体" w:cs="Times New Roman"/>
                <w:b w:val="0"/>
                <w:color w:val="000000"/>
                <w:sz w:val="21"/>
                <w:szCs w:val="21"/>
                <w:vertAlign w:val="baseline"/>
              </w:rPr>
              <w:t>通过体液进行运输</w:t>
            </w:r>
            <w:r>
              <w:rPr>
                <w:rFonts w:hint="eastAsia" w:ascii="Times New Roman" w:hAnsi="Times New Roman" w:eastAsia="宋体" w:cs="Times New Roman"/>
                <w:b w:val="0"/>
                <w:color w:val="000000"/>
                <w:sz w:val="21"/>
                <w:szCs w:val="21"/>
                <w:vertAlign w:val="baseline"/>
                <w:lang w:eastAsia="zh-CN"/>
              </w:rPr>
              <w:t>；</w:t>
            </w:r>
            <w:r>
              <w:rPr>
                <w:rFonts w:hint="eastAsia" w:ascii="Times New Roman" w:hAnsi="Times New Roman" w:eastAsia="宋体" w:cs="Times New Roman"/>
                <w:b w:val="0"/>
                <w:color w:val="000000"/>
                <w:sz w:val="21"/>
                <w:szCs w:val="21"/>
                <w:vertAlign w:val="baseline"/>
                <w:lang w:val="en-US" w:eastAsia="zh-CN"/>
              </w:rPr>
              <w:t>③</w:t>
            </w:r>
            <w:r>
              <w:rPr>
                <w:rFonts w:hint="default" w:ascii="Times New Roman" w:hAnsi="Times New Roman" w:eastAsia="宋体" w:cs="Times New Roman"/>
                <w:b w:val="0"/>
                <w:color w:val="000000"/>
                <w:sz w:val="21"/>
                <w:szCs w:val="21"/>
                <w:vertAlign w:val="baseline"/>
              </w:rPr>
              <w:t>作用于靶器官、靶细胞</w:t>
            </w:r>
            <w:r>
              <w:rPr>
                <w:rFonts w:hint="eastAsia" w:ascii="Times New Roman" w:hAnsi="Times New Roman" w:eastAsia="宋体" w:cs="Times New Roman"/>
                <w:b w:val="0"/>
                <w:color w:val="000000"/>
                <w:sz w:val="21"/>
                <w:szCs w:val="21"/>
                <w:vertAlign w:val="baseline"/>
                <w:lang w:eastAsia="zh-CN"/>
              </w:rPr>
              <w:t>；</w:t>
            </w:r>
            <w:r>
              <w:rPr>
                <w:rFonts w:hint="eastAsia" w:ascii="Times New Roman" w:hAnsi="Times New Roman" w:eastAsia="宋体" w:cs="Times New Roman"/>
                <w:b w:val="0"/>
                <w:color w:val="000000"/>
                <w:sz w:val="21"/>
                <w:szCs w:val="21"/>
                <w:vertAlign w:val="baseline"/>
                <w:lang w:val="en-US" w:eastAsia="zh-CN"/>
              </w:rPr>
              <w:t>④</w:t>
            </w:r>
            <w:r>
              <w:rPr>
                <w:rFonts w:hint="default" w:ascii="Times New Roman" w:hAnsi="Times New Roman" w:eastAsia="宋体" w:cs="Times New Roman"/>
                <w:b w:val="0"/>
                <w:color w:val="000000"/>
                <w:sz w:val="21"/>
                <w:szCs w:val="21"/>
                <w:vertAlign w:val="baseline"/>
              </w:rPr>
              <w:t>作为信使传递信息</w:t>
            </w:r>
          </w:p>
        </w:tc>
      </w:tr>
      <w:tr w14:paraId="77C9A1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5" w:type="dxa"/>
            <w:vMerge w:val="restart"/>
            <w:tcBorders>
              <w:top w:val="single" w:color="F79646" w:sz="4" w:space="0"/>
              <w:left w:val="single" w:color="F79646" w:sz="4" w:space="0"/>
              <w:bottom w:val="single" w:color="F79646" w:sz="4" w:space="0"/>
              <w:right w:val="single" w:color="F79646" w:sz="4" w:space="0"/>
            </w:tcBorders>
            <w:shd w:val="clear" w:color="auto" w:fill="FFFFFF"/>
            <w:vAlign w:val="center"/>
          </w:tcPr>
          <w:p w14:paraId="549C4120">
            <w:pPr>
              <w:pStyle w:val="4"/>
              <w:tabs>
                <w:tab w:val="left" w:pos="3969"/>
              </w:tabs>
              <w:spacing w:line="360" w:lineRule="auto"/>
              <w:jc w:val="center"/>
              <w:rPr>
                <w:rFonts w:hint="default" w:ascii="Times New Roman" w:hAnsi="Times New Roman" w:eastAsia="宋体" w:cs="Times New Roman"/>
                <w:b w:val="0"/>
                <w:color w:val="000000"/>
                <w:sz w:val="21"/>
                <w:szCs w:val="21"/>
                <w:vertAlign w:val="baseline"/>
                <w:lang w:val="en-US" w:eastAsia="zh-CN"/>
              </w:rPr>
            </w:pPr>
            <w:r>
              <w:rPr>
                <w:rFonts w:hint="eastAsia" w:ascii="Times New Roman" w:hAnsi="Times New Roman" w:eastAsia="宋体" w:cs="Times New Roman"/>
                <w:b w:val="0"/>
                <w:color w:val="000000"/>
                <w:sz w:val="21"/>
                <w:szCs w:val="21"/>
                <w:vertAlign w:val="baseline"/>
                <w:lang w:val="en-US" w:eastAsia="zh-CN"/>
              </w:rPr>
              <w:t>两个作用</w:t>
            </w:r>
          </w:p>
        </w:tc>
        <w:tc>
          <w:tcPr>
            <w:tcW w:w="106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EB4A276">
            <w:pPr>
              <w:pStyle w:val="4"/>
              <w:tabs>
                <w:tab w:val="left" w:pos="3969"/>
              </w:tabs>
              <w:spacing w:line="360" w:lineRule="auto"/>
              <w:jc w:val="center"/>
              <w:rPr>
                <w:rFonts w:hint="default" w:ascii="Times New Roman" w:hAnsi="Times New Roman" w:eastAsia="宋体" w:cs="Times New Roman"/>
                <w:b w:val="0"/>
                <w:color w:val="000000"/>
                <w:sz w:val="21"/>
                <w:szCs w:val="21"/>
                <w:vertAlign w:val="baseline"/>
                <w:lang w:val="en-US" w:eastAsia="zh-CN"/>
              </w:rPr>
            </w:pPr>
            <w:r>
              <w:rPr>
                <w:rFonts w:hint="eastAsia" w:ascii="Times New Roman" w:hAnsi="Times New Roman" w:eastAsia="宋体" w:cs="Times New Roman"/>
                <w:b w:val="0"/>
                <w:color w:val="000000"/>
                <w:sz w:val="21"/>
                <w:szCs w:val="21"/>
                <w:vertAlign w:val="baseline"/>
                <w:lang w:val="en-US" w:eastAsia="zh-CN"/>
              </w:rPr>
              <w:t>协同作用</w:t>
            </w:r>
          </w:p>
        </w:tc>
        <w:tc>
          <w:tcPr>
            <w:tcW w:w="7289" w:type="dxa"/>
            <w:gridSpan w:val="2"/>
            <w:tcBorders>
              <w:top w:val="single" w:color="F79646" w:sz="4" w:space="0"/>
              <w:left w:val="single" w:color="F79646" w:sz="4" w:space="0"/>
              <w:bottom w:val="single" w:color="F79646" w:sz="4" w:space="0"/>
              <w:right w:val="single" w:color="F79646" w:sz="4" w:space="0"/>
            </w:tcBorders>
            <w:shd w:val="clear" w:color="auto" w:fill="FFFFFF"/>
            <w:vAlign w:val="center"/>
          </w:tcPr>
          <w:p w14:paraId="14F0EC54">
            <w:pPr>
              <w:pStyle w:val="4"/>
              <w:tabs>
                <w:tab w:val="left" w:pos="3969"/>
              </w:tabs>
              <w:spacing w:line="360" w:lineRule="auto"/>
              <w:jc w:val="left"/>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b w:val="0"/>
                <w:color w:val="000000"/>
                <w:sz w:val="21"/>
                <w:szCs w:val="21"/>
                <w:vertAlign w:val="baseline"/>
              </w:rPr>
              <w:t>不同激素对同一生理效应都发挥作用，从而达到增强效应的结果。如促进动物生长发育</w:t>
            </w:r>
            <w:r>
              <w:rPr>
                <w:rFonts w:hint="eastAsia" w:ascii="Times New Roman" w:hAnsi="Times New Roman" w:eastAsia="宋体" w:cs="Times New Roman"/>
                <w:b w:val="0"/>
                <w:color w:val="000000"/>
                <w:sz w:val="21"/>
                <w:szCs w:val="21"/>
                <w:vertAlign w:val="baseline"/>
                <w:lang w:val="en-US" w:eastAsia="zh-CN"/>
              </w:rPr>
              <w:t>-</w:t>
            </w:r>
            <w:r>
              <w:rPr>
                <w:rFonts w:hint="default" w:ascii="Times New Roman" w:hAnsi="Times New Roman" w:eastAsia="宋体" w:cs="Times New Roman"/>
                <w:b w:val="0"/>
                <w:color w:val="000000"/>
                <w:sz w:val="21"/>
                <w:szCs w:val="21"/>
                <w:vertAlign w:val="baseline"/>
              </w:rPr>
              <w:t>生长激素与甲状腺激素</w:t>
            </w:r>
            <w:r>
              <w:rPr>
                <w:rFonts w:hint="eastAsia" w:ascii="Times New Roman" w:hAnsi="Times New Roman" w:eastAsia="宋体" w:cs="Times New Roman"/>
                <w:b w:val="0"/>
                <w:color w:val="000000"/>
                <w:sz w:val="21"/>
                <w:szCs w:val="21"/>
                <w:vertAlign w:val="baseline"/>
                <w:lang w:eastAsia="zh-CN"/>
              </w:rPr>
              <w:t>；</w:t>
            </w:r>
            <w:r>
              <w:rPr>
                <w:rFonts w:hint="default" w:ascii="Times New Roman" w:hAnsi="Times New Roman" w:eastAsia="宋体" w:cs="Times New Roman"/>
                <w:b w:val="0"/>
                <w:color w:val="000000"/>
                <w:sz w:val="21"/>
                <w:szCs w:val="21"/>
                <w:vertAlign w:val="baseline"/>
              </w:rPr>
              <w:t>促进机体产热甲状腺激素与肾上腺素</w:t>
            </w:r>
            <w:r>
              <w:rPr>
                <w:rFonts w:hint="eastAsia" w:ascii="Times New Roman" w:hAnsi="Times New Roman" w:eastAsia="宋体" w:cs="Times New Roman"/>
                <w:b w:val="0"/>
                <w:color w:val="000000"/>
                <w:sz w:val="21"/>
                <w:szCs w:val="21"/>
                <w:vertAlign w:val="baseline"/>
                <w:lang w:eastAsia="zh-CN"/>
              </w:rPr>
              <w:t>；</w:t>
            </w:r>
            <w:r>
              <w:rPr>
                <w:rFonts w:hint="default" w:ascii="Times New Roman" w:hAnsi="Times New Roman" w:eastAsia="宋体" w:cs="Times New Roman"/>
                <w:b w:val="0"/>
                <w:color w:val="000000"/>
                <w:sz w:val="21"/>
                <w:szCs w:val="21"/>
                <w:vertAlign w:val="baseline"/>
              </w:rPr>
              <w:t>提高血糖浓度</w:t>
            </w:r>
            <w:r>
              <w:rPr>
                <w:rFonts w:hint="eastAsia" w:ascii="Times New Roman" w:hAnsi="Times New Roman" w:eastAsia="宋体" w:cs="Times New Roman"/>
                <w:b w:val="0"/>
                <w:color w:val="000000"/>
                <w:sz w:val="21"/>
                <w:szCs w:val="21"/>
                <w:vertAlign w:val="baseline"/>
                <w:lang w:val="en-US" w:eastAsia="zh-CN"/>
              </w:rPr>
              <w:t>-</w:t>
            </w:r>
            <w:r>
              <w:rPr>
                <w:rFonts w:hint="default" w:ascii="Times New Roman" w:hAnsi="Times New Roman" w:eastAsia="宋体" w:cs="Times New Roman"/>
                <w:b w:val="0"/>
                <w:color w:val="000000"/>
                <w:sz w:val="21"/>
                <w:szCs w:val="21"/>
                <w:vertAlign w:val="baseline"/>
              </w:rPr>
              <w:t>胰高血糖素、肾上腺素和甲状腺激素</w:t>
            </w:r>
          </w:p>
        </w:tc>
      </w:tr>
      <w:tr w14:paraId="7E0EB0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5" w:type="dxa"/>
            <w:vMerge w:val="continue"/>
            <w:tcBorders>
              <w:top w:val="single" w:color="F79646" w:sz="4" w:space="0"/>
              <w:left w:val="single" w:color="F79646" w:sz="4" w:space="0"/>
              <w:bottom w:val="single" w:color="F79646" w:sz="4" w:space="0"/>
              <w:right w:val="single" w:color="F79646" w:sz="4" w:space="0"/>
            </w:tcBorders>
            <w:shd w:val="clear" w:color="auto" w:fill="FFFFFF"/>
            <w:vAlign w:val="center"/>
          </w:tcPr>
          <w:p w14:paraId="332C40FB">
            <w:pPr>
              <w:pStyle w:val="4"/>
              <w:tabs>
                <w:tab w:val="left" w:pos="3969"/>
              </w:tabs>
              <w:spacing w:line="360" w:lineRule="auto"/>
              <w:jc w:val="center"/>
              <w:rPr>
                <w:rFonts w:hint="default" w:ascii="Times New Roman" w:hAnsi="Times New Roman" w:eastAsia="宋体" w:cs="Times New Roman"/>
                <w:b w:val="0"/>
                <w:color w:val="000000"/>
                <w:sz w:val="21"/>
                <w:szCs w:val="21"/>
                <w:vertAlign w:val="baseline"/>
                <w:lang w:val="en-US" w:eastAsia="zh-CN"/>
              </w:rPr>
            </w:pPr>
          </w:p>
        </w:tc>
        <w:tc>
          <w:tcPr>
            <w:tcW w:w="106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4692D66">
            <w:pPr>
              <w:pStyle w:val="4"/>
              <w:tabs>
                <w:tab w:val="left" w:pos="3969"/>
              </w:tabs>
              <w:spacing w:line="360" w:lineRule="auto"/>
              <w:jc w:val="center"/>
              <w:rPr>
                <w:rFonts w:hint="eastAsia" w:ascii="Times New Roman" w:hAnsi="Times New Roman" w:eastAsia="宋体" w:cs="Times New Roman"/>
                <w:b w:val="0"/>
                <w:color w:val="000000"/>
                <w:sz w:val="21"/>
                <w:szCs w:val="21"/>
                <w:vertAlign w:val="baseline"/>
                <w:lang w:val="en-US" w:eastAsia="zh-CN"/>
              </w:rPr>
            </w:pPr>
            <w:r>
              <w:rPr>
                <w:rFonts w:hint="eastAsia" w:ascii="Times New Roman" w:hAnsi="Times New Roman" w:eastAsia="宋体" w:cs="Times New Roman"/>
                <w:b w:val="0"/>
                <w:color w:val="000000"/>
                <w:sz w:val="21"/>
                <w:szCs w:val="21"/>
                <w:vertAlign w:val="baseline"/>
                <w:lang w:val="en-US" w:eastAsia="zh-CN"/>
              </w:rPr>
              <w:t>相抗衡</w:t>
            </w:r>
          </w:p>
        </w:tc>
        <w:tc>
          <w:tcPr>
            <w:tcW w:w="7289" w:type="dxa"/>
            <w:gridSpan w:val="2"/>
            <w:tcBorders>
              <w:top w:val="single" w:color="F79646" w:sz="4" w:space="0"/>
              <w:left w:val="single" w:color="F79646" w:sz="4" w:space="0"/>
              <w:bottom w:val="single" w:color="F79646" w:sz="4" w:space="0"/>
              <w:right w:val="single" w:color="F79646" w:sz="4" w:space="0"/>
            </w:tcBorders>
            <w:shd w:val="clear" w:color="auto" w:fill="FFFFFF"/>
            <w:vAlign w:val="center"/>
          </w:tcPr>
          <w:p w14:paraId="33E284EE">
            <w:pPr>
              <w:pStyle w:val="4"/>
              <w:tabs>
                <w:tab w:val="left" w:pos="3969"/>
              </w:tabs>
              <w:spacing w:line="360" w:lineRule="auto"/>
              <w:jc w:val="left"/>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b w:val="0"/>
                <w:color w:val="000000"/>
                <w:sz w:val="21"/>
                <w:szCs w:val="21"/>
                <w:vertAlign w:val="baseline"/>
              </w:rPr>
              <w:t>不同激素对某一生理效应发挥相反的作用。如胰高血糖素可以使血糖浓度升高，胰岛素可以使血糖浓度降低</w:t>
            </w:r>
          </w:p>
        </w:tc>
      </w:tr>
      <w:tr w14:paraId="4361C1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5" w:type="dxa"/>
            <w:vMerge w:val="restart"/>
            <w:tcBorders>
              <w:top w:val="single" w:color="F79646" w:sz="4" w:space="0"/>
              <w:left w:val="single" w:color="F79646" w:sz="4" w:space="0"/>
              <w:bottom w:val="single" w:color="F79646" w:sz="4" w:space="0"/>
              <w:right w:val="single" w:color="F79646" w:sz="4" w:space="0"/>
            </w:tcBorders>
            <w:shd w:val="clear" w:color="auto" w:fill="FFFFFF"/>
            <w:vAlign w:val="center"/>
          </w:tcPr>
          <w:p w14:paraId="4C720078">
            <w:pPr>
              <w:pStyle w:val="4"/>
              <w:tabs>
                <w:tab w:val="left" w:pos="3969"/>
              </w:tabs>
              <w:spacing w:line="360" w:lineRule="auto"/>
              <w:jc w:val="center"/>
              <w:rPr>
                <w:rFonts w:hint="default" w:ascii="Times New Roman" w:hAnsi="Times New Roman" w:eastAsia="宋体" w:cs="Times New Roman"/>
                <w:b w:val="0"/>
                <w:color w:val="000000"/>
                <w:sz w:val="21"/>
                <w:szCs w:val="21"/>
                <w:vertAlign w:val="baseline"/>
              </w:rPr>
            </w:pPr>
            <w:r>
              <w:rPr>
                <w:rFonts w:hint="eastAsia" w:ascii="Times New Roman" w:hAnsi="Times New Roman" w:eastAsia="宋体" w:cs="Times New Roman"/>
                <w:b w:val="0"/>
                <w:color w:val="000000"/>
                <w:sz w:val="21"/>
                <w:szCs w:val="21"/>
                <w:vertAlign w:val="baseline"/>
                <w:lang w:val="en-US" w:eastAsia="zh-CN"/>
              </w:rPr>
              <w:t>两个调节</w:t>
            </w:r>
          </w:p>
        </w:tc>
        <w:tc>
          <w:tcPr>
            <w:tcW w:w="3597" w:type="dxa"/>
            <w:gridSpan w:val="2"/>
            <w:tcBorders>
              <w:top w:val="single" w:color="F79646" w:sz="4" w:space="0"/>
              <w:left w:val="single" w:color="F79646" w:sz="4" w:space="0"/>
              <w:bottom w:val="single" w:color="F79646" w:sz="4" w:space="0"/>
              <w:right w:val="single" w:color="F79646" w:sz="4" w:space="0"/>
            </w:tcBorders>
            <w:shd w:val="clear" w:color="auto" w:fill="FFFFFF"/>
            <w:vAlign w:val="center"/>
          </w:tcPr>
          <w:p w14:paraId="26FD5608">
            <w:pPr>
              <w:pStyle w:val="4"/>
              <w:tabs>
                <w:tab w:val="left" w:pos="3969"/>
              </w:tabs>
              <w:spacing w:line="360" w:lineRule="auto"/>
              <w:jc w:val="left"/>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b w:val="0"/>
                <w:color w:val="000000"/>
                <w:sz w:val="21"/>
                <w:szCs w:val="21"/>
                <w:vertAlign w:val="baseline"/>
              </w:rPr>
              <w:t>分级调节</w:t>
            </w:r>
            <w:r>
              <w:rPr>
                <w:rFonts w:hint="eastAsia" w:ascii="Times New Roman" w:hAnsi="Times New Roman" w:eastAsia="宋体" w:cs="Times New Roman"/>
                <w:b w:val="0"/>
                <w:color w:val="000000"/>
                <w:sz w:val="21"/>
                <w:szCs w:val="21"/>
                <w:vertAlign w:val="baseline"/>
                <w:lang w:eastAsia="zh-CN"/>
              </w:rPr>
              <w:t>：</w:t>
            </w:r>
            <w:r>
              <w:rPr>
                <w:rFonts w:hint="default" w:ascii="Times New Roman" w:hAnsi="Times New Roman" w:eastAsia="宋体" w:cs="Times New Roman"/>
                <w:b w:val="0"/>
                <w:color w:val="000000"/>
                <w:sz w:val="21"/>
                <w:szCs w:val="21"/>
                <w:vertAlign w:val="baseline"/>
              </w:rPr>
              <w:t>一般要经过下丘脑</w:t>
            </w:r>
            <w:r>
              <w:rPr>
                <w:rFonts w:hint="eastAsia" w:ascii="Times New Roman" w:hAnsi="Times New Roman" w:eastAsia="宋体" w:cs="Times New Roman"/>
                <w:b w:val="0"/>
                <w:color w:val="000000"/>
                <w:sz w:val="21"/>
                <w:szCs w:val="21"/>
                <w:vertAlign w:val="baseline"/>
                <w:lang w:val="en-US" w:eastAsia="zh-CN"/>
              </w:rPr>
              <w:t>-</w:t>
            </w:r>
            <w:r>
              <w:rPr>
                <w:rFonts w:hint="default" w:ascii="Times New Roman" w:hAnsi="Times New Roman" w:eastAsia="宋体" w:cs="Times New Roman"/>
                <w:b w:val="0"/>
                <w:color w:val="000000"/>
                <w:sz w:val="21"/>
                <w:szCs w:val="21"/>
                <w:vertAlign w:val="baseline"/>
              </w:rPr>
              <w:t>垂体</w:t>
            </w:r>
            <w:r>
              <w:rPr>
                <w:rFonts w:hint="eastAsia" w:ascii="Times New Roman" w:hAnsi="Times New Roman" w:eastAsia="宋体" w:cs="Times New Roman"/>
                <w:b w:val="0"/>
                <w:color w:val="000000"/>
                <w:sz w:val="21"/>
                <w:szCs w:val="21"/>
                <w:vertAlign w:val="baseline"/>
                <w:lang w:val="en-US" w:eastAsia="zh-CN"/>
              </w:rPr>
              <w:t>-</w:t>
            </w:r>
            <w:r>
              <w:rPr>
                <w:rFonts w:hint="default" w:ascii="Times New Roman" w:hAnsi="Times New Roman" w:eastAsia="宋体" w:cs="Times New Roman"/>
                <w:b w:val="0"/>
                <w:color w:val="000000"/>
                <w:sz w:val="21"/>
                <w:szCs w:val="21"/>
                <w:vertAlign w:val="baseline"/>
              </w:rPr>
              <w:t>靶腺体三个层级</w:t>
            </w:r>
          </w:p>
        </w:tc>
        <w:tc>
          <w:tcPr>
            <w:tcW w:w="4756" w:type="dxa"/>
            <w:vMerge w:val="restart"/>
            <w:tcBorders>
              <w:top w:val="single" w:color="F79646" w:sz="4" w:space="0"/>
              <w:left w:val="single" w:color="F79646" w:sz="4" w:space="0"/>
              <w:right w:val="single" w:color="F79646" w:sz="4" w:space="0"/>
            </w:tcBorders>
            <w:shd w:val="clear" w:color="auto" w:fill="FFFFFF"/>
            <w:vAlign w:val="center"/>
          </w:tcPr>
          <w:p w14:paraId="749FB7D3">
            <w:pPr>
              <w:pStyle w:val="4"/>
              <w:tabs>
                <w:tab w:val="left" w:pos="3969"/>
              </w:tabs>
              <w:spacing w:line="360" w:lineRule="auto"/>
              <w:jc w:val="left"/>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sz w:val="21"/>
                <w:szCs w:val="21"/>
              </w:rPr>
              <w:drawing>
                <wp:inline distT="0" distB="0" distL="114300" distR="114300">
                  <wp:extent cx="2880360" cy="729615"/>
                  <wp:effectExtent l="0" t="0" r="2540" b="6985"/>
                  <wp:docPr id="93"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27"/>
                          <pic:cNvPicPr>
                            <a:picLocks noChangeAspect="1"/>
                          </pic:cNvPicPr>
                        </pic:nvPicPr>
                        <pic:blipFill>
                          <a:blip r:embed="rId87"/>
                          <a:stretch>
                            <a:fillRect/>
                          </a:stretch>
                        </pic:blipFill>
                        <pic:spPr>
                          <a:xfrm>
                            <a:off x="0" y="0"/>
                            <a:ext cx="2880360" cy="729615"/>
                          </a:xfrm>
                          <a:prstGeom prst="rect">
                            <a:avLst/>
                          </a:prstGeom>
                          <a:noFill/>
                          <a:ln>
                            <a:noFill/>
                          </a:ln>
                        </pic:spPr>
                      </pic:pic>
                    </a:graphicData>
                  </a:graphic>
                </wp:inline>
              </w:drawing>
            </w:r>
          </w:p>
        </w:tc>
      </w:tr>
      <w:tr w14:paraId="3C562D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5" w:type="dxa"/>
            <w:vMerge w:val="continue"/>
            <w:tcBorders>
              <w:top w:val="single" w:color="F79646" w:sz="4" w:space="0"/>
              <w:left w:val="single" w:color="F79646" w:sz="4" w:space="0"/>
              <w:bottom w:val="single" w:color="F79646" w:sz="4" w:space="0"/>
              <w:right w:val="single" w:color="F79646" w:sz="4" w:space="0"/>
            </w:tcBorders>
            <w:shd w:val="clear" w:color="auto" w:fill="FFFFFF"/>
            <w:vAlign w:val="center"/>
          </w:tcPr>
          <w:p w14:paraId="695876F5">
            <w:pPr>
              <w:pStyle w:val="4"/>
              <w:tabs>
                <w:tab w:val="left" w:pos="3969"/>
              </w:tabs>
              <w:spacing w:line="360" w:lineRule="auto"/>
              <w:jc w:val="center"/>
              <w:rPr>
                <w:rFonts w:hint="default" w:ascii="Times New Roman" w:hAnsi="Times New Roman" w:eastAsia="宋体" w:cs="Times New Roman"/>
                <w:b w:val="0"/>
                <w:color w:val="000000"/>
                <w:sz w:val="21"/>
                <w:szCs w:val="21"/>
                <w:vertAlign w:val="baseline"/>
              </w:rPr>
            </w:pPr>
          </w:p>
        </w:tc>
        <w:tc>
          <w:tcPr>
            <w:tcW w:w="3597" w:type="dxa"/>
            <w:gridSpan w:val="2"/>
            <w:tcBorders>
              <w:top w:val="single" w:color="F79646" w:sz="4" w:space="0"/>
              <w:left w:val="single" w:color="F79646" w:sz="4" w:space="0"/>
              <w:bottom w:val="single" w:color="F79646" w:sz="4" w:space="0"/>
              <w:right w:val="single" w:color="F79646" w:sz="4" w:space="0"/>
            </w:tcBorders>
            <w:shd w:val="clear" w:color="auto" w:fill="FFFFFF"/>
            <w:vAlign w:val="center"/>
          </w:tcPr>
          <w:p w14:paraId="5FBDA984">
            <w:pPr>
              <w:pStyle w:val="4"/>
              <w:tabs>
                <w:tab w:val="left" w:pos="3969"/>
              </w:tabs>
              <w:spacing w:line="360" w:lineRule="auto"/>
              <w:jc w:val="left"/>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b w:val="0"/>
                <w:color w:val="000000"/>
                <w:sz w:val="21"/>
                <w:szCs w:val="21"/>
                <w:vertAlign w:val="baseline"/>
              </w:rPr>
              <w:t>反馈调节</w:t>
            </w:r>
            <w:r>
              <w:rPr>
                <w:rFonts w:hint="eastAsia" w:ascii="Times New Roman" w:hAnsi="Times New Roman" w:eastAsia="宋体" w:cs="Times New Roman"/>
                <w:b w:val="0"/>
                <w:color w:val="000000"/>
                <w:sz w:val="21"/>
                <w:szCs w:val="21"/>
                <w:vertAlign w:val="baseline"/>
                <w:lang w:eastAsia="zh-CN"/>
              </w:rPr>
              <w:t>：</w:t>
            </w:r>
            <w:r>
              <w:rPr>
                <w:rFonts w:hint="default" w:ascii="Times New Roman" w:hAnsi="Times New Roman" w:eastAsia="宋体" w:cs="Times New Roman"/>
                <w:b w:val="0"/>
                <w:color w:val="000000"/>
                <w:sz w:val="21"/>
                <w:szCs w:val="21"/>
                <w:vertAlign w:val="baseline"/>
              </w:rPr>
              <w:t>相应激素对下丘脑和垂体分泌活动的调节过程，目的是保持相应激素的含量稳定</w:t>
            </w:r>
          </w:p>
        </w:tc>
        <w:tc>
          <w:tcPr>
            <w:tcW w:w="4756" w:type="dxa"/>
            <w:vMerge w:val="continue"/>
            <w:tcBorders>
              <w:left w:val="single" w:color="F79646" w:sz="4" w:space="0"/>
              <w:bottom w:val="single" w:color="F79646" w:sz="4" w:space="0"/>
              <w:right w:val="single" w:color="F79646" w:sz="4" w:space="0"/>
            </w:tcBorders>
            <w:shd w:val="clear" w:color="auto" w:fill="FFFFFF"/>
            <w:vAlign w:val="center"/>
          </w:tcPr>
          <w:p w14:paraId="6D7FA359">
            <w:pPr>
              <w:pStyle w:val="4"/>
              <w:tabs>
                <w:tab w:val="left" w:pos="3969"/>
              </w:tabs>
              <w:spacing w:line="360" w:lineRule="auto"/>
              <w:jc w:val="left"/>
              <w:rPr>
                <w:rFonts w:hint="default" w:ascii="Times New Roman" w:hAnsi="Times New Roman" w:eastAsia="宋体" w:cs="Times New Roman"/>
                <w:b w:val="0"/>
                <w:color w:val="000000"/>
                <w:sz w:val="21"/>
                <w:szCs w:val="21"/>
                <w:vertAlign w:val="baseline"/>
              </w:rPr>
            </w:pPr>
          </w:p>
        </w:tc>
      </w:tr>
      <w:tr w14:paraId="1ADCA4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BFAFFAD">
            <w:pPr>
              <w:pStyle w:val="4"/>
              <w:tabs>
                <w:tab w:val="left" w:pos="3969"/>
              </w:tabs>
              <w:spacing w:line="360" w:lineRule="auto"/>
              <w:jc w:val="center"/>
              <w:rPr>
                <w:rFonts w:hint="eastAsia" w:ascii="Times New Roman" w:hAnsi="Times New Roman" w:eastAsia="宋体" w:cs="Times New Roman"/>
                <w:b w:val="0"/>
                <w:color w:val="000000"/>
                <w:sz w:val="21"/>
                <w:szCs w:val="21"/>
                <w:vertAlign w:val="baseline"/>
                <w:lang w:val="en-US" w:eastAsia="zh-CN"/>
              </w:rPr>
            </w:pPr>
            <w:r>
              <w:rPr>
                <w:rFonts w:hint="eastAsia" w:ascii="Times New Roman" w:hAnsi="Times New Roman" w:eastAsia="宋体" w:cs="Times New Roman"/>
                <w:b w:val="0"/>
                <w:color w:val="000000"/>
                <w:sz w:val="21"/>
                <w:szCs w:val="21"/>
                <w:vertAlign w:val="baseline"/>
                <w:lang w:val="en-US" w:eastAsia="zh-CN"/>
              </w:rPr>
              <w:t>提醒</w:t>
            </w:r>
          </w:p>
        </w:tc>
        <w:tc>
          <w:tcPr>
            <w:tcW w:w="8353" w:type="dxa"/>
            <w:gridSpan w:val="3"/>
            <w:tcBorders>
              <w:top w:val="single" w:color="F79646" w:sz="4" w:space="0"/>
              <w:left w:val="single" w:color="F79646" w:sz="4" w:space="0"/>
              <w:bottom w:val="single" w:color="F79646" w:sz="4" w:space="0"/>
              <w:right w:val="single" w:color="F79646" w:sz="4" w:space="0"/>
            </w:tcBorders>
            <w:shd w:val="clear" w:color="auto" w:fill="FFFFFF"/>
            <w:vAlign w:val="center"/>
          </w:tcPr>
          <w:p w14:paraId="7D37D923">
            <w:pPr>
              <w:pStyle w:val="4"/>
              <w:tabs>
                <w:tab w:val="left" w:pos="3969"/>
              </w:tabs>
              <w:spacing w:line="360" w:lineRule="auto"/>
              <w:jc w:val="left"/>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b w:val="0"/>
                <w:color w:val="000000"/>
                <w:sz w:val="21"/>
                <w:szCs w:val="21"/>
                <w:vertAlign w:val="baseline"/>
              </w:rPr>
              <w:t>①激素运输无特异性。“只作用于靶器官、靶细胞”≠“只运输给靶器官、靶细胞”。</w:t>
            </w:r>
          </w:p>
          <w:p w14:paraId="1A333381">
            <w:pPr>
              <w:pStyle w:val="4"/>
              <w:tabs>
                <w:tab w:val="left" w:pos="3969"/>
              </w:tabs>
              <w:spacing w:line="360" w:lineRule="auto"/>
              <w:jc w:val="left"/>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b w:val="0"/>
                <w:color w:val="000000"/>
                <w:sz w:val="21"/>
                <w:szCs w:val="21"/>
                <w:vertAlign w:val="baseline"/>
              </w:rPr>
              <w:t>②激素只起调节作用，不组成细胞结构、不供能，也不起催化作用。</w:t>
            </w:r>
          </w:p>
          <w:p w14:paraId="58340BBD">
            <w:pPr>
              <w:pStyle w:val="4"/>
              <w:tabs>
                <w:tab w:val="left" w:pos="3969"/>
              </w:tabs>
              <w:spacing w:line="360" w:lineRule="auto"/>
              <w:jc w:val="left"/>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b w:val="0"/>
                <w:color w:val="000000"/>
                <w:sz w:val="21"/>
                <w:szCs w:val="21"/>
                <w:vertAlign w:val="baseline"/>
              </w:rPr>
              <w:t>③有些激素也可以作为神经递质，如肾上腺素和去甲肾上腺素。</w:t>
            </w:r>
          </w:p>
        </w:tc>
      </w:tr>
    </w:tbl>
    <w:p w14:paraId="72BF890C">
      <w:pPr>
        <w:pStyle w:val="4"/>
        <w:tabs>
          <w:tab w:val="left" w:pos="3969"/>
        </w:tabs>
        <w:spacing w:line="360" w:lineRule="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eastAsia="zh-CN"/>
        </w:rPr>
        <w:t>（</w:t>
      </w:r>
      <w:r>
        <w:rPr>
          <w:rFonts w:hint="eastAsia" w:ascii="Times New Roman" w:hAnsi="Times New Roman" w:eastAsia="宋体" w:cs="Times New Roman"/>
          <w:sz w:val="21"/>
          <w:szCs w:val="21"/>
          <w:lang w:val="en-US" w:eastAsia="zh-CN"/>
        </w:rPr>
        <w:t>2</w:t>
      </w:r>
      <w:r>
        <w:rPr>
          <w:rFonts w:hint="eastAsia" w:ascii="Times New Roman" w:hAnsi="Times New Roman" w:eastAsia="宋体" w:cs="Times New Roman"/>
          <w:sz w:val="21"/>
          <w:szCs w:val="21"/>
          <w:lang w:eastAsia="zh-CN"/>
        </w:rPr>
        <w:t>）</w:t>
      </w:r>
      <w:r>
        <w:rPr>
          <w:rFonts w:hint="eastAsia" w:ascii="Times New Roman" w:hAnsi="Times New Roman" w:eastAsia="宋体" w:cs="Times New Roman"/>
          <w:sz w:val="21"/>
          <w:szCs w:val="21"/>
          <w:lang w:val="en-US" w:eastAsia="zh-CN"/>
        </w:rPr>
        <w:t>三大平衡调节过程示意图</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79"/>
        <w:gridCol w:w="1840"/>
        <w:gridCol w:w="7149"/>
      </w:tblGrid>
      <w:tr w14:paraId="582285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19" w:type="dxa"/>
            <w:gridSpan w:val="2"/>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2590A29F">
            <w:pPr>
              <w:pStyle w:val="4"/>
              <w:tabs>
                <w:tab w:val="left" w:pos="3969"/>
              </w:tabs>
              <w:spacing w:line="360" w:lineRule="auto"/>
              <w:jc w:val="center"/>
              <w:rPr>
                <w:rFonts w:hint="default" w:ascii="Times New Roman" w:hAnsi="Times New Roman" w:eastAsia="宋体" w:cs="Times New Roman"/>
                <w:b/>
                <w:color w:val="000000"/>
                <w:sz w:val="21"/>
                <w:szCs w:val="21"/>
                <w:vertAlign w:val="baseline"/>
                <w:lang w:val="en-US" w:eastAsia="zh-CN"/>
              </w:rPr>
            </w:pPr>
            <w:r>
              <w:rPr>
                <w:rFonts w:hint="eastAsia" w:ascii="Times New Roman" w:hAnsi="Times New Roman" w:eastAsia="宋体" w:cs="Times New Roman"/>
                <w:b/>
                <w:color w:val="000000"/>
                <w:sz w:val="21"/>
                <w:szCs w:val="21"/>
                <w:vertAlign w:val="baseline"/>
                <w:lang w:val="en-US" w:eastAsia="zh-CN"/>
              </w:rPr>
              <w:t>调节类型</w:t>
            </w:r>
          </w:p>
        </w:tc>
        <w:tc>
          <w:tcPr>
            <w:tcW w:w="7149"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023B0EC0">
            <w:pPr>
              <w:pStyle w:val="4"/>
              <w:tabs>
                <w:tab w:val="left" w:pos="3969"/>
              </w:tabs>
              <w:spacing w:line="360" w:lineRule="auto"/>
              <w:jc w:val="center"/>
              <w:rPr>
                <w:rFonts w:hint="eastAsia" w:ascii="Times New Roman" w:hAnsi="Times New Roman" w:eastAsia="宋体" w:cs="Times New Roman"/>
                <w:b/>
                <w:color w:val="000000"/>
                <w:sz w:val="21"/>
                <w:szCs w:val="21"/>
                <w:vertAlign w:val="baseline"/>
                <w:lang w:val="en-US" w:eastAsia="zh-CN"/>
              </w:rPr>
            </w:pPr>
            <w:r>
              <w:rPr>
                <w:rFonts w:hint="eastAsia" w:ascii="Times New Roman" w:hAnsi="Times New Roman" w:eastAsia="宋体" w:cs="Times New Roman"/>
                <w:b/>
                <w:color w:val="000000"/>
                <w:sz w:val="21"/>
                <w:szCs w:val="21"/>
                <w:vertAlign w:val="baseline"/>
                <w:lang w:val="en-US" w:eastAsia="zh-CN"/>
              </w:rPr>
              <w:t>示意图</w:t>
            </w:r>
          </w:p>
        </w:tc>
      </w:tr>
      <w:tr w14:paraId="2FA57B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19" w:type="dxa"/>
            <w:gridSpan w:val="2"/>
            <w:tcBorders>
              <w:top w:val="single" w:color="F79646" w:sz="4" w:space="0"/>
              <w:left w:val="single" w:color="F79646" w:sz="4" w:space="0"/>
              <w:bottom w:val="single" w:color="F79646" w:sz="4" w:space="0"/>
              <w:right w:val="single" w:color="F79646" w:sz="4" w:space="0"/>
            </w:tcBorders>
            <w:shd w:val="clear" w:color="auto" w:fill="FFFFFF"/>
            <w:vAlign w:val="center"/>
          </w:tcPr>
          <w:p w14:paraId="7FACA19E">
            <w:pPr>
              <w:pStyle w:val="4"/>
              <w:tabs>
                <w:tab w:val="left" w:pos="3969"/>
              </w:tabs>
              <w:spacing w:line="360" w:lineRule="auto"/>
              <w:jc w:val="center"/>
              <w:rPr>
                <w:rFonts w:hint="eastAsia" w:ascii="Times New Roman" w:hAnsi="Times New Roman" w:eastAsia="宋体" w:cs="Times New Roman"/>
                <w:b w:val="0"/>
                <w:color w:val="000000"/>
                <w:sz w:val="21"/>
                <w:szCs w:val="21"/>
                <w:lang w:eastAsia="zh-CN"/>
              </w:rPr>
            </w:pPr>
            <w:r>
              <w:rPr>
                <w:rFonts w:hint="default" w:ascii="Times New Roman" w:hAnsi="Times New Roman" w:eastAsia="宋体" w:cs="Times New Roman"/>
                <w:b w:val="0"/>
                <w:color w:val="000000"/>
                <w:sz w:val="21"/>
                <w:szCs w:val="21"/>
              </w:rPr>
              <w:t>血糖平衡</w:t>
            </w:r>
          </w:p>
          <w:p w14:paraId="314091B9">
            <w:pPr>
              <w:pStyle w:val="4"/>
              <w:tabs>
                <w:tab w:val="left" w:pos="3969"/>
              </w:tabs>
              <w:spacing w:line="360" w:lineRule="auto"/>
              <w:jc w:val="center"/>
              <w:rPr>
                <w:rFonts w:hint="default" w:ascii="Times New Roman" w:hAnsi="Times New Roman" w:eastAsia="宋体" w:cs="Times New Roman"/>
                <w:b w:val="0"/>
                <w:color w:val="000000"/>
                <w:sz w:val="21"/>
                <w:szCs w:val="21"/>
                <w:vertAlign w:val="baseline"/>
              </w:rPr>
            </w:pPr>
          </w:p>
        </w:tc>
        <w:tc>
          <w:tcPr>
            <w:tcW w:w="714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4B647BA">
            <w:pPr>
              <w:pStyle w:val="4"/>
              <w:tabs>
                <w:tab w:val="left" w:pos="3969"/>
              </w:tabs>
              <w:spacing w:line="360" w:lineRule="auto"/>
              <w:jc w:val="center"/>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b w:val="0"/>
                <w:color w:val="000000"/>
                <w:sz w:val="21"/>
                <w:szCs w:val="21"/>
              </w:rPr>
              <w:drawing>
                <wp:inline distT="0" distB="0" distL="114300" distR="114300">
                  <wp:extent cx="2880360" cy="2008505"/>
                  <wp:effectExtent l="0" t="0" r="2540" b="10795"/>
                  <wp:docPr id="10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21"/>
                          <pic:cNvPicPr>
                            <a:picLocks noChangeAspect="1"/>
                          </pic:cNvPicPr>
                        </pic:nvPicPr>
                        <pic:blipFill>
                          <a:blip r:embed="rId88"/>
                          <a:stretch>
                            <a:fillRect/>
                          </a:stretch>
                        </pic:blipFill>
                        <pic:spPr>
                          <a:xfrm>
                            <a:off x="0" y="0"/>
                            <a:ext cx="2880360" cy="2008505"/>
                          </a:xfrm>
                          <a:prstGeom prst="rect">
                            <a:avLst/>
                          </a:prstGeom>
                          <a:noFill/>
                          <a:ln>
                            <a:noFill/>
                          </a:ln>
                        </pic:spPr>
                      </pic:pic>
                    </a:graphicData>
                  </a:graphic>
                </wp:inline>
              </w:drawing>
            </w:r>
          </w:p>
        </w:tc>
      </w:tr>
      <w:tr w14:paraId="31D73D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19" w:type="dxa"/>
            <w:gridSpan w:val="2"/>
            <w:tcBorders>
              <w:top w:val="single" w:color="F79646" w:sz="4" w:space="0"/>
              <w:left w:val="single" w:color="F79646" w:sz="4" w:space="0"/>
              <w:bottom w:val="single" w:color="F79646" w:sz="4" w:space="0"/>
              <w:right w:val="single" w:color="F79646" w:sz="4" w:space="0"/>
            </w:tcBorders>
            <w:shd w:val="clear" w:color="auto" w:fill="FFFFFF"/>
            <w:vAlign w:val="center"/>
          </w:tcPr>
          <w:p w14:paraId="43E659EE">
            <w:pPr>
              <w:pStyle w:val="4"/>
              <w:tabs>
                <w:tab w:val="left" w:pos="3969"/>
              </w:tabs>
              <w:spacing w:line="360" w:lineRule="auto"/>
              <w:jc w:val="center"/>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b w:val="0"/>
                <w:color w:val="000000"/>
                <w:sz w:val="21"/>
                <w:szCs w:val="21"/>
              </w:rPr>
              <w:t>体温平衡调节</w:t>
            </w:r>
          </w:p>
        </w:tc>
        <w:tc>
          <w:tcPr>
            <w:tcW w:w="714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12074D5">
            <w:pPr>
              <w:pStyle w:val="4"/>
              <w:tabs>
                <w:tab w:val="left" w:pos="3969"/>
              </w:tabs>
              <w:spacing w:line="360" w:lineRule="auto"/>
              <w:jc w:val="center"/>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b w:val="0"/>
                <w:color w:val="000000"/>
                <w:sz w:val="21"/>
                <w:szCs w:val="21"/>
              </w:rPr>
              <w:drawing>
                <wp:inline distT="0" distB="0" distL="114300" distR="114300">
                  <wp:extent cx="2843530" cy="2817495"/>
                  <wp:effectExtent l="0" t="0" r="1270" b="1905"/>
                  <wp:docPr id="9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23"/>
                          <pic:cNvPicPr>
                            <a:picLocks noChangeAspect="1"/>
                          </pic:cNvPicPr>
                        </pic:nvPicPr>
                        <pic:blipFill>
                          <a:blip r:embed="rId89"/>
                          <a:stretch>
                            <a:fillRect/>
                          </a:stretch>
                        </pic:blipFill>
                        <pic:spPr>
                          <a:xfrm>
                            <a:off x="0" y="0"/>
                            <a:ext cx="2843530" cy="2817495"/>
                          </a:xfrm>
                          <a:prstGeom prst="rect">
                            <a:avLst/>
                          </a:prstGeom>
                          <a:noFill/>
                          <a:ln>
                            <a:noFill/>
                          </a:ln>
                        </pic:spPr>
                      </pic:pic>
                    </a:graphicData>
                  </a:graphic>
                </wp:inline>
              </w:drawing>
            </w:r>
          </w:p>
        </w:tc>
      </w:tr>
      <w:tr w14:paraId="572835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9" w:type="dxa"/>
            <w:vMerge w:val="restart"/>
            <w:tcBorders>
              <w:top w:val="single" w:color="F79646" w:sz="4" w:space="0"/>
              <w:left w:val="single" w:color="F79646" w:sz="4" w:space="0"/>
              <w:bottom w:val="single" w:color="F79646" w:sz="4" w:space="0"/>
              <w:right w:val="single" w:color="F79646" w:sz="4" w:space="0"/>
            </w:tcBorders>
            <w:shd w:val="clear" w:color="auto" w:fill="FFFFFF"/>
            <w:vAlign w:val="center"/>
          </w:tcPr>
          <w:p w14:paraId="305FE0B0">
            <w:pPr>
              <w:pStyle w:val="4"/>
              <w:tabs>
                <w:tab w:val="left" w:pos="3969"/>
              </w:tabs>
              <w:spacing w:line="360" w:lineRule="auto"/>
              <w:jc w:val="center"/>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b w:val="0"/>
                <w:color w:val="000000"/>
                <w:sz w:val="21"/>
                <w:szCs w:val="21"/>
              </w:rPr>
              <w:t>水盐平衡调节</w:t>
            </w:r>
          </w:p>
        </w:tc>
        <w:tc>
          <w:tcPr>
            <w:tcW w:w="184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F7440DB">
            <w:pPr>
              <w:pStyle w:val="4"/>
              <w:snapToGrid w:val="0"/>
              <w:spacing w:line="360" w:lineRule="auto"/>
              <w:jc w:val="center"/>
              <w:rPr>
                <w:rFonts w:hint="default" w:ascii="Times New Roman" w:hAnsi="Times New Roman" w:eastAsia="宋体" w:cs="Times New Roman"/>
                <w:b w:val="0"/>
                <w:color w:val="000000"/>
                <w:sz w:val="21"/>
                <w:szCs w:val="21"/>
              </w:rPr>
            </w:pPr>
            <w:r>
              <w:rPr>
                <w:rFonts w:hint="default" w:ascii="Times New Roman" w:hAnsi="Times New Roman" w:eastAsia="宋体" w:cs="Times New Roman"/>
                <w:b w:val="0"/>
                <w:color w:val="000000"/>
                <w:sz w:val="21"/>
                <w:szCs w:val="21"/>
              </w:rPr>
              <w:t>水和无机盐平衡的调节示意图</w:t>
            </w:r>
          </w:p>
        </w:tc>
        <w:tc>
          <w:tcPr>
            <w:tcW w:w="714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9D88989">
            <w:pPr>
              <w:pStyle w:val="4"/>
              <w:tabs>
                <w:tab w:val="left" w:pos="3969"/>
              </w:tabs>
              <w:spacing w:line="360" w:lineRule="auto"/>
              <w:jc w:val="center"/>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b w:val="0"/>
                <w:color w:val="000000"/>
                <w:sz w:val="21"/>
                <w:szCs w:val="21"/>
              </w:rPr>
              <w:drawing>
                <wp:inline distT="0" distB="0" distL="114300" distR="114300">
                  <wp:extent cx="2880360" cy="3456940"/>
                  <wp:effectExtent l="0" t="0" r="2540" b="10160"/>
                  <wp:docPr id="101"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24"/>
                          <pic:cNvPicPr>
                            <a:picLocks noChangeAspect="1"/>
                          </pic:cNvPicPr>
                        </pic:nvPicPr>
                        <pic:blipFill>
                          <a:blip r:embed="rId90"/>
                          <a:stretch>
                            <a:fillRect/>
                          </a:stretch>
                        </pic:blipFill>
                        <pic:spPr>
                          <a:xfrm>
                            <a:off x="0" y="0"/>
                            <a:ext cx="2880360" cy="3456940"/>
                          </a:xfrm>
                          <a:prstGeom prst="rect">
                            <a:avLst/>
                          </a:prstGeom>
                          <a:noFill/>
                          <a:ln>
                            <a:noFill/>
                          </a:ln>
                        </pic:spPr>
                      </pic:pic>
                    </a:graphicData>
                  </a:graphic>
                </wp:inline>
              </w:drawing>
            </w:r>
          </w:p>
        </w:tc>
      </w:tr>
      <w:tr w14:paraId="408F0E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9" w:type="dxa"/>
            <w:vMerge w:val="continue"/>
            <w:tcBorders>
              <w:top w:val="single" w:color="F79646" w:sz="4" w:space="0"/>
              <w:left w:val="single" w:color="F79646" w:sz="4" w:space="0"/>
              <w:bottom w:val="single" w:color="F79646" w:sz="4" w:space="0"/>
              <w:right w:val="single" w:color="F79646" w:sz="4" w:space="0"/>
            </w:tcBorders>
            <w:shd w:val="clear" w:color="auto" w:fill="FFFFFF"/>
            <w:vAlign w:val="center"/>
          </w:tcPr>
          <w:p w14:paraId="742392FC">
            <w:pPr>
              <w:pStyle w:val="4"/>
              <w:tabs>
                <w:tab w:val="left" w:pos="3969"/>
              </w:tabs>
              <w:spacing w:line="360" w:lineRule="auto"/>
              <w:jc w:val="center"/>
              <w:rPr>
                <w:rFonts w:hint="default" w:ascii="Times New Roman" w:hAnsi="Times New Roman" w:eastAsia="宋体" w:cs="Times New Roman"/>
                <w:b w:val="0"/>
                <w:color w:val="000000"/>
                <w:sz w:val="21"/>
                <w:szCs w:val="21"/>
                <w:vertAlign w:val="baseline"/>
              </w:rPr>
            </w:pPr>
          </w:p>
        </w:tc>
        <w:tc>
          <w:tcPr>
            <w:tcW w:w="184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12DADC5">
            <w:pPr>
              <w:pStyle w:val="4"/>
              <w:snapToGrid w:val="0"/>
              <w:spacing w:line="360" w:lineRule="auto"/>
              <w:jc w:val="center"/>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b w:val="0"/>
                <w:color w:val="000000"/>
                <w:sz w:val="21"/>
                <w:szCs w:val="21"/>
              </w:rPr>
              <w:t>血钠平衡的调节</w:t>
            </w:r>
          </w:p>
        </w:tc>
        <w:tc>
          <w:tcPr>
            <w:tcW w:w="714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38488F6">
            <w:pPr>
              <w:pStyle w:val="4"/>
              <w:tabs>
                <w:tab w:val="left" w:pos="3969"/>
              </w:tabs>
              <w:spacing w:line="360" w:lineRule="auto"/>
              <w:jc w:val="center"/>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b w:val="0"/>
                <w:color w:val="000000"/>
                <w:sz w:val="21"/>
                <w:szCs w:val="21"/>
              </w:rPr>
              <w:drawing>
                <wp:inline distT="0" distB="0" distL="114300" distR="114300">
                  <wp:extent cx="2880360" cy="988695"/>
                  <wp:effectExtent l="0" t="0" r="2540" b="1905"/>
                  <wp:docPr id="102"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25"/>
                          <pic:cNvPicPr>
                            <a:picLocks noChangeAspect="1"/>
                          </pic:cNvPicPr>
                        </pic:nvPicPr>
                        <pic:blipFill>
                          <a:blip r:embed="rId91"/>
                          <a:stretch>
                            <a:fillRect/>
                          </a:stretch>
                        </pic:blipFill>
                        <pic:spPr>
                          <a:xfrm>
                            <a:off x="0" y="0"/>
                            <a:ext cx="2880360" cy="988695"/>
                          </a:xfrm>
                          <a:prstGeom prst="rect">
                            <a:avLst/>
                          </a:prstGeom>
                          <a:noFill/>
                          <a:ln>
                            <a:noFill/>
                          </a:ln>
                        </pic:spPr>
                      </pic:pic>
                    </a:graphicData>
                  </a:graphic>
                </wp:inline>
              </w:drawing>
            </w:r>
          </w:p>
        </w:tc>
      </w:tr>
    </w:tbl>
    <w:p w14:paraId="0B67853F">
      <w:pPr>
        <w:pStyle w:val="4"/>
        <w:snapToGrid w:val="0"/>
        <w:spacing w:line="360" w:lineRule="auto"/>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eastAsia="zh-CN"/>
        </w:rPr>
        <w:t>（</w:t>
      </w:r>
      <w:r>
        <w:rPr>
          <w:rFonts w:hint="eastAsia" w:ascii="Times New Roman" w:hAnsi="Times New Roman" w:eastAsia="宋体" w:cs="Times New Roman"/>
          <w:sz w:val="21"/>
          <w:szCs w:val="21"/>
          <w:lang w:val="en-US" w:eastAsia="zh-CN"/>
        </w:rPr>
        <w:t>3</w:t>
      </w:r>
      <w:r>
        <w:rPr>
          <w:rFonts w:hint="eastAsia" w:ascii="Times New Roman" w:hAnsi="Times New Roman" w:eastAsia="宋体" w:cs="Times New Roman"/>
          <w:sz w:val="21"/>
          <w:szCs w:val="21"/>
          <w:lang w:eastAsia="zh-CN"/>
        </w:rPr>
        <w:t>）</w:t>
      </w:r>
      <w:r>
        <w:rPr>
          <w:rFonts w:hint="default" w:ascii="Times New Roman" w:hAnsi="Times New Roman" w:eastAsia="宋体" w:cs="Times New Roman"/>
          <w:sz w:val="21"/>
          <w:szCs w:val="21"/>
        </w:rPr>
        <w:t>糖尿病的发病机理及其治疗</w:t>
      </w:r>
    </w:p>
    <w:p w14:paraId="1E6C250E">
      <w:pPr>
        <w:pStyle w:val="4"/>
        <w:tabs>
          <w:tab w:val="left" w:pos="3969"/>
        </w:tabs>
        <w:spacing w:line="36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drawing>
          <wp:inline distT="0" distB="0" distL="114300" distR="114300">
            <wp:extent cx="2880360" cy="2732405"/>
            <wp:effectExtent l="0" t="0" r="2540" b="10795"/>
            <wp:docPr id="9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22"/>
                    <pic:cNvPicPr>
                      <a:picLocks noChangeAspect="1"/>
                    </pic:cNvPicPr>
                  </pic:nvPicPr>
                  <pic:blipFill>
                    <a:blip r:embed="rId92"/>
                    <a:stretch>
                      <a:fillRect/>
                    </a:stretch>
                  </pic:blipFill>
                  <pic:spPr>
                    <a:xfrm>
                      <a:off x="0" y="0"/>
                      <a:ext cx="2880360" cy="2732405"/>
                    </a:xfrm>
                    <a:prstGeom prst="rect">
                      <a:avLst/>
                    </a:prstGeom>
                    <a:noFill/>
                    <a:ln>
                      <a:noFill/>
                    </a:ln>
                  </pic:spPr>
                </pic:pic>
              </a:graphicData>
            </a:graphic>
          </wp:inline>
        </w:drawing>
      </w:r>
    </w:p>
    <w:p w14:paraId="54053767">
      <w:pPr>
        <w:pStyle w:val="4"/>
        <w:tabs>
          <w:tab w:val="left" w:pos="3969"/>
        </w:tabs>
        <w:spacing w:line="360" w:lineRule="auto"/>
        <w:rPr>
          <w:rFonts w:hint="default"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val="en-US" w:eastAsia="zh-CN"/>
        </w:rPr>
        <w:t>4.免疫调节</w:t>
      </w:r>
    </w:p>
    <w:p w14:paraId="4A32F288">
      <w:pPr>
        <w:pStyle w:val="4"/>
        <w:tabs>
          <w:tab w:val="left" w:pos="3969"/>
        </w:tabs>
        <w:spacing w:line="360" w:lineRule="auto"/>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w:t>
      </w:r>
      <w:r>
        <w:rPr>
          <w:rFonts w:hint="default" w:ascii="Times New Roman" w:hAnsi="Times New Roman" w:eastAsia="宋体" w:cs="Times New Roman"/>
          <w:sz w:val="21"/>
          <w:szCs w:val="21"/>
          <w:lang w:val="en-US" w:eastAsia="zh-CN"/>
        </w:rPr>
        <w:t>1</w:t>
      </w:r>
      <w:r>
        <w:rPr>
          <w:rFonts w:hint="default" w:ascii="Times New Roman" w:hAnsi="Times New Roman" w:eastAsia="宋体" w:cs="Times New Roman"/>
          <w:sz w:val="21"/>
          <w:szCs w:val="21"/>
          <w:lang w:eastAsia="zh-CN"/>
        </w:rPr>
        <w:t>）</w:t>
      </w:r>
      <w:r>
        <w:rPr>
          <w:rFonts w:hint="default" w:ascii="Times New Roman" w:hAnsi="Times New Roman" w:eastAsia="宋体" w:cs="Times New Roman"/>
          <w:sz w:val="21"/>
          <w:szCs w:val="21"/>
        </w:rPr>
        <w:t>免疫系统的组成及功能</w:t>
      </w:r>
    </w:p>
    <w:p w14:paraId="0FD23B63">
      <w:pPr>
        <w:pStyle w:val="4"/>
        <w:tabs>
          <w:tab w:val="left" w:pos="3969"/>
        </w:tabs>
        <w:spacing w:line="36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drawing>
          <wp:inline distT="0" distB="0" distL="114300" distR="114300">
            <wp:extent cx="2556510" cy="2807335"/>
            <wp:effectExtent l="0" t="0" r="8890" b="12065"/>
            <wp:docPr id="113" name="图片 37" descr="说明: A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37" descr="说明: A307"/>
                    <pic:cNvPicPr>
                      <a:picLocks noChangeAspect="1"/>
                    </pic:cNvPicPr>
                  </pic:nvPicPr>
                  <pic:blipFill>
                    <a:blip r:embed="rId93"/>
                    <a:stretch>
                      <a:fillRect/>
                    </a:stretch>
                  </pic:blipFill>
                  <pic:spPr>
                    <a:xfrm>
                      <a:off x="0" y="0"/>
                      <a:ext cx="2556510" cy="2807335"/>
                    </a:xfrm>
                    <a:prstGeom prst="rect">
                      <a:avLst/>
                    </a:prstGeom>
                    <a:noFill/>
                    <a:ln>
                      <a:noFill/>
                    </a:ln>
                  </pic:spPr>
                </pic:pic>
              </a:graphicData>
            </a:graphic>
          </wp:inline>
        </w:drawing>
      </w:r>
    </w:p>
    <w:p w14:paraId="2597EEB0">
      <w:pPr>
        <w:pStyle w:val="4"/>
        <w:tabs>
          <w:tab w:val="left" w:pos="1701"/>
          <w:tab w:val="left" w:pos="2552"/>
          <w:tab w:val="left" w:pos="3402"/>
        </w:tabs>
        <w:snapToGrid w:val="0"/>
        <w:spacing w:line="360" w:lineRule="auto"/>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eastAsia="zh-CN"/>
        </w:rPr>
        <w:t>（</w:t>
      </w:r>
      <w:r>
        <w:rPr>
          <w:rFonts w:hint="eastAsia" w:ascii="Times New Roman" w:hAnsi="Times New Roman" w:eastAsia="宋体" w:cs="Times New Roman"/>
          <w:sz w:val="21"/>
          <w:szCs w:val="21"/>
          <w:lang w:val="en-US" w:eastAsia="zh-CN"/>
        </w:rPr>
        <w:t>2</w:t>
      </w:r>
      <w:r>
        <w:rPr>
          <w:rFonts w:hint="eastAsia" w:ascii="Times New Roman" w:hAnsi="Times New Roman" w:eastAsia="宋体" w:cs="Times New Roman"/>
          <w:sz w:val="21"/>
          <w:szCs w:val="21"/>
          <w:lang w:eastAsia="zh-CN"/>
        </w:rPr>
        <w:t>）</w:t>
      </w:r>
      <w:r>
        <w:rPr>
          <w:rFonts w:hint="default" w:ascii="Times New Roman" w:hAnsi="Times New Roman" w:eastAsia="宋体" w:cs="Times New Roman"/>
          <w:sz w:val="21"/>
          <w:szCs w:val="21"/>
        </w:rPr>
        <w:t>掌握两大免疫过程</w:t>
      </w:r>
      <w:r>
        <w:rPr>
          <w:rFonts w:hint="eastAsia" w:ascii="Times New Roman" w:hAnsi="Times New Roman" w:eastAsia="宋体" w:cs="Times New Roman"/>
          <w:sz w:val="21"/>
          <w:szCs w:val="21"/>
          <w:lang w:val="en-US" w:eastAsia="zh-CN"/>
        </w:rPr>
        <w:t>和二次免疫</w:t>
      </w:r>
      <w:r>
        <w:rPr>
          <w:rFonts w:hint="default" w:ascii="Times New Roman" w:hAnsi="Times New Roman" w:eastAsia="宋体" w:cs="Times New Roman"/>
          <w:sz w:val="21"/>
          <w:szCs w:val="21"/>
        </w:rPr>
        <w:t>(→初次免疫；</w:t>
      </w:r>
      <w:r>
        <w:rPr>
          <w:rFonts w:hint="default" w:ascii="Times New Roman" w:hAnsi="Times New Roman" w:eastAsia="宋体" w:cs="Times New Roman"/>
          <w:sz w:val="21"/>
          <w:szCs w:val="21"/>
        </w:rPr>
        <w:drawing>
          <wp:inline distT="0" distB="0" distL="114300" distR="114300">
            <wp:extent cx="177165" cy="47625"/>
            <wp:effectExtent l="0" t="0" r="635" b="3175"/>
            <wp:docPr id="107" name="图片 33" descr="说明: L19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33" descr="说明: L199A"/>
                    <pic:cNvPicPr>
                      <a:picLocks noChangeAspect="1"/>
                    </pic:cNvPicPr>
                  </pic:nvPicPr>
                  <pic:blipFill>
                    <a:blip r:embed="rId94"/>
                    <a:stretch>
                      <a:fillRect/>
                    </a:stretch>
                  </pic:blipFill>
                  <pic:spPr>
                    <a:xfrm>
                      <a:off x="0" y="0"/>
                      <a:ext cx="177165" cy="47625"/>
                    </a:xfrm>
                    <a:prstGeom prst="rect">
                      <a:avLst/>
                    </a:prstGeom>
                    <a:noFill/>
                    <a:ln>
                      <a:noFill/>
                    </a:ln>
                  </pic:spPr>
                </pic:pic>
              </a:graphicData>
            </a:graphic>
          </wp:inline>
        </w:drawing>
      </w:r>
      <w:r>
        <w:rPr>
          <w:rFonts w:hint="default" w:ascii="Times New Roman" w:hAnsi="Times New Roman" w:eastAsia="宋体" w:cs="Times New Roman"/>
          <w:sz w:val="21"/>
          <w:szCs w:val="21"/>
        </w:rPr>
        <w:t>二次免疫)</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819"/>
        <w:gridCol w:w="6149"/>
      </w:tblGrid>
      <w:tr w14:paraId="4CEA61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19"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7AABC9A2">
            <w:pPr>
              <w:pStyle w:val="4"/>
              <w:tabs>
                <w:tab w:val="left" w:pos="1701"/>
                <w:tab w:val="left" w:pos="2552"/>
                <w:tab w:val="left" w:pos="3402"/>
              </w:tabs>
              <w:snapToGrid w:val="0"/>
              <w:spacing w:line="360" w:lineRule="auto"/>
              <w:jc w:val="center"/>
              <w:rPr>
                <w:rFonts w:hint="eastAsia" w:ascii="Times New Roman" w:hAnsi="Times New Roman" w:eastAsia="宋体" w:cs="Times New Roman"/>
                <w:b/>
                <w:color w:val="000000"/>
                <w:sz w:val="21"/>
                <w:szCs w:val="21"/>
                <w:vertAlign w:val="baseline"/>
                <w:lang w:val="en-US" w:eastAsia="zh-CN"/>
              </w:rPr>
            </w:pPr>
            <w:r>
              <w:rPr>
                <w:rFonts w:hint="eastAsia" w:ascii="Times New Roman" w:hAnsi="Times New Roman" w:eastAsia="宋体" w:cs="Times New Roman"/>
                <w:b/>
                <w:color w:val="000000"/>
                <w:sz w:val="21"/>
                <w:szCs w:val="21"/>
                <w:vertAlign w:val="baseline"/>
                <w:lang w:val="en-US" w:eastAsia="zh-CN"/>
              </w:rPr>
              <w:t>项目</w:t>
            </w:r>
          </w:p>
        </w:tc>
        <w:tc>
          <w:tcPr>
            <w:tcW w:w="6149"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100E31DC">
            <w:pPr>
              <w:pStyle w:val="4"/>
              <w:tabs>
                <w:tab w:val="left" w:pos="1701"/>
                <w:tab w:val="left" w:pos="2552"/>
                <w:tab w:val="left" w:pos="3402"/>
              </w:tabs>
              <w:snapToGrid w:val="0"/>
              <w:spacing w:line="360" w:lineRule="auto"/>
              <w:jc w:val="center"/>
              <w:rPr>
                <w:rFonts w:hint="eastAsia" w:ascii="Times New Roman" w:hAnsi="Times New Roman" w:eastAsia="宋体" w:cs="Times New Roman"/>
                <w:b/>
                <w:color w:val="000000"/>
                <w:sz w:val="21"/>
                <w:szCs w:val="21"/>
                <w:vertAlign w:val="baseline"/>
                <w:lang w:val="en-US" w:eastAsia="zh-CN"/>
              </w:rPr>
            </w:pPr>
            <w:r>
              <w:rPr>
                <w:rFonts w:hint="eastAsia" w:ascii="Times New Roman" w:hAnsi="Times New Roman" w:eastAsia="宋体" w:cs="Times New Roman"/>
                <w:b/>
                <w:color w:val="000000"/>
                <w:sz w:val="21"/>
                <w:szCs w:val="21"/>
                <w:vertAlign w:val="baseline"/>
                <w:lang w:val="en-US" w:eastAsia="zh-CN"/>
              </w:rPr>
              <w:t>内容</w:t>
            </w:r>
          </w:p>
        </w:tc>
      </w:tr>
      <w:tr w14:paraId="461BF1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1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D21E2CE">
            <w:pPr>
              <w:pStyle w:val="4"/>
              <w:tabs>
                <w:tab w:val="left" w:pos="1701"/>
                <w:tab w:val="left" w:pos="2552"/>
                <w:tab w:val="left" w:pos="3402"/>
              </w:tabs>
              <w:snapToGrid w:val="0"/>
              <w:spacing w:line="360" w:lineRule="auto"/>
              <w:jc w:val="center"/>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b w:val="0"/>
                <w:color w:val="000000"/>
                <w:sz w:val="21"/>
                <w:szCs w:val="21"/>
              </w:rPr>
              <w:t>体液免疫和细胞免疫的过程</w:t>
            </w:r>
          </w:p>
        </w:tc>
        <w:tc>
          <w:tcPr>
            <w:tcW w:w="614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A9108AC">
            <w:pPr>
              <w:pStyle w:val="4"/>
              <w:tabs>
                <w:tab w:val="left" w:pos="1701"/>
                <w:tab w:val="left" w:pos="2552"/>
                <w:tab w:val="left" w:pos="3402"/>
              </w:tabs>
              <w:snapToGrid w:val="0"/>
              <w:spacing w:line="360" w:lineRule="auto"/>
              <w:jc w:val="center"/>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b w:val="0"/>
                <w:color w:val="000000"/>
                <w:sz w:val="21"/>
                <w:szCs w:val="21"/>
              </w:rPr>
              <w:drawing>
                <wp:inline distT="0" distB="0" distL="114300" distR="114300">
                  <wp:extent cx="2537460" cy="1958340"/>
                  <wp:effectExtent l="0" t="0" r="2540" b="10160"/>
                  <wp:docPr id="110" name="图片 34" descr="说明: L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34" descr="说明: L199"/>
                          <pic:cNvPicPr>
                            <a:picLocks noChangeAspect="1"/>
                          </pic:cNvPicPr>
                        </pic:nvPicPr>
                        <pic:blipFill>
                          <a:blip r:embed="rId95"/>
                          <a:stretch>
                            <a:fillRect/>
                          </a:stretch>
                        </pic:blipFill>
                        <pic:spPr>
                          <a:xfrm>
                            <a:off x="0" y="0"/>
                            <a:ext cx="2537460" cy="1958340"/>
                          </a:xfrm>
                          <a:prstGeom prst="rect">
                            <a:avLst/>
                          </a:prstGeom>
                          <a:noFill/>
                          <a:ln>
                            <a:noFill/>
                          </a:ln>
                        </pic:spPr>
                      </pic:pic>
                    </a:graphicData>
                  </a:graphic>
                </wp:inline>
              </w:drawing>
            </w:r>
          </w:p>
        </w:tc>
      </w:tr>
      <w:tr w14:paraId="6BDCFB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1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72921AF">
            <w:pPr>
              <w:pStyle w:val="4"/>
              <w:tabs>
                <w:tab w:val="left" w:pos="1701"/>
                <w:tab w:val="left" w:pos="2552"/>
                <w:tab w:val="left" w:pos="3402"/>
              </w:tabs>
              <w:snapToGrid w:val="0"/>
              <w:spacing w:line="360" w:lineRule="auto"/>
              <w:jc w:val="center"/>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b w:val="0"/>
                <w:color w:val="000000"/>
                <w:sz w:val="21"/>
                <w:szCs w:val="21"/>
              </w:rPr>
              <w:t>体液免疫中，B细胞增殖分化为浆细胞和记忆B细胞一般需要两个条件</w:t>
            </w:r>
          </w:p>
        </w:tc>
        <w:tc>
          <w:tcPr>
            <w:tcW w:w="614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EDD4709">
            <w:pPr>
              <w:pStyle w:val="4"/>
              <w:tabs>
                <w:tab w:val="left" w:pos="1701"/>
                <w:tab w:val="left" w:pos="2552"/>
                <w:tab w:val="left" w:pos="3402"/>
              </w:tabs>
              <w:snapToGrid w:val="0"/>
              <w:spacing w:line="360" w:lineRule="auto"/>
              <w:jc w:val="left"/>
              <w:rPr>
                <w:rFonts w:hint="default" w:ascii="Times New Roman" w:hAnsi="Times New Roman" w:eastAsia="宋体" w:cs="Times New Roman"/>
                <w:b w:val="0"/>
                <w:color w:val="000000"/>
                <w:sz w:val="21"/>
                <w:szCs w:val="21"/>
                <w:u w:val="none"/>
                <w:vertAlign w:val="baseline"/>
              </w:rPr>
            </w:pPr>
            <w:r>
              <w:rPr>
                <w:rFonts w:hint="default" w:ascii="Times New Roman" w:hAnsi="Times New Roman" w:eastAsia="宋体" w:cs="Times New Roman"/>
                <w:b w:val="0"/>
                <w:color w:val="000000"/>
                <w:sz w:val="21"/>
                <w:szCs w:val="21"/>
                <w:u w:val="none"/>
              </w:rPr>
              <w:t>抗原的直接刺激和辅助性T细胞表面特定分子发生变化并与B细胞结合，且二者缺一不可。细胞因子能促进B细胞和细胞毒性T细胞的分裂和分化。</w:t>
            </w:r>
          </w:p>
        </w:tc>
      </w:tr>
      <w:tr w14:paraId="5EACD9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1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7AD72CE">
            <w:pPr>
              <w:pStyle w:val="4"/>
              <w:tabs>
                <w:tab w:val="left" w:pos="1701"/>
                <w:tab w:val="left" w:pos="2552"/>
                <w:tab w:val="left" w:pos="3402"/>
              </w:tabs>
              <w:snapToGrid w:val="0"/>
              <w:spacing w:line="360" w:lineRule="auto"/>
              <w:jc w:val="center"/>
              <w:rPr>
                <w:rFonts w:hint="default" w:ascii="Times New Roman" w:hAnsi="Times New Roman" w:eastAsia="宋体" w:cs="Times New Roman"/>
                <w:b w:val="0"/>
                <w:color w:val="000000"/>
                <w:sz w:val="21"/>
                <w:szCs w:val="21"/>
              </w:rPr>
            </w:pPr>
            <w:r>
              <w:rPr>
                <w:rFonts w:hint="default" w:ascii="Times New Roman" w:hAnsi="Times New Roman" w:eastAsia="宋体" w:cs="Times New Roman"/>
                <w:b w:val="0"/>
                <w:color w:val="000000"/>
                <w:sz w:val="21"/>
                <w:szCs w:val="21"/>
              </w:rPr>
              <w:t>体液免疫和细胞免疫巧妙配合、密切合作，共同调节机体稳态</w:t>
            </w:r>
          </w:p>
          <w:p w14:paraId="40156C5C">
            <w:pPr>
              <w:pStyle w:val="4"/>
              <w:tabs>
                <w:tab w:val="left" w:pos="1701"/>
                <w:tab w:val="left" w:pos="2552"/>
                <w:tab w:val="left" w:pos="3402"/>
              </w:tabs>
              <w:snapToGrid w:val="0"/>
              <w:spacing w:line="360" w:lineRule="auto"/>
              <w:jc w:val="center"/>
              <w:rPr>
                <w:rFonts w:hint="default" w:ascii="Times New Roman" w:hAnsi="Times New Roman" w:eastAsia="宋体" w:cs="Times New Roman"/>
                <w:b w:val="0"/>
                <w:color w:val="000000"/>
                <w:sz w:val="21"/>
                <w:szCs w:val="21"/>
                <w:vertAlign w:val="baseline"/>
              </w:rPr>
            </w:pPr>
          </w:p>
        </w:tc>
        <w:tc>
          <w:tcPr>
            <w:tcW w:w="614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BE3CBA1">
            <w:pPr>
              <w:pStyle w:val="4"/>
              <w:tabs>
                <w:tab w:val="left" w:pos="1701"/>
                <w:tab w:val="left" w:pos="2552"/>
                <w:tab w:val="left" w:pos="3402"/>
              </w:tabs>
              <w:snapToGrid w:val="0"/>
              <w:spacing w:line="360" w:lineRule="auto"/>
              <w:jc w:val="left"/>
              <w:rPr>
                <w:rFonts w:hint="default" w:ascii="Times New Roman" w:hAnsi="Times New Roman" w:eastAsia="宋体" w:cs="Times New Roman"/>
                <w:b w:val="0"/>
                <w:color w:val="000000"/>
                <w:sz w:val="21"/>
                <w:szCs w:val="21"/>
                <w:u w:val="none"/>
              </w:rPr>
            </w:pPr>
            <w:r>
              <w:rPr>
                <w:rFonts w:hint="default" w:ascii="Times New Roman" w:hAnsi="Times New Roman" w:eastAsia="宋体" w:cs="Times New Roman"/>
                <w:b w:val="0"/>
                <w:color w:val="000000"/>
                <w:sz w:val="21"/>
                <w:szCs w:val="21"/>
                <w:u w:val="none"/>
              </w:rPr>
              <w:t>①辅助性T细胞在体液免疫和细胞免疫中都起关键性作用：既参与B细胞的活化，也参与细胞毒性T细胞的活化。</w:t>
            </w:r>
          </w:p>
          <w:p w14:paraId="1BE0B146">
            <w:pPr>
              <w:pStyle w:val="4"/>
              <w:tabs>
                <w:tab w:val="left" w:pos="1701"/>
                <w:tab w:val="left" w:pos="2552"/>
                <w:tab w:val="left" w:pos="3402"/>
              </w:tabs>
              <w:snapToGrid w:val="0"/>
              <w:spacing w:line="360" w:lineRule="auto"/>
              <w:jc w:val="left"/>
              <w:rPr>
                <w:rFonts w:hint="default" w:ascii="Times New Roman" w:hAnsi="Times New Roman" w:eastAsia="宋体" w:cs="Times New Roman"/>
                <w:b w:val="0"/>
                <w:color w:val="000000"/>
                <w:sz w:val="21"/>
                <w:szCs w:val="21"/>
                <w:u w:val="none"/>
                <w:vertAlign w:val="baseline"/>
              </w:rPr>
            </w:pPr>
            <w:r>
              <w:rPr>
                <w:rFonts w:hint="default" w:ascii="Times New Roman" w:hAnsi="Times New Roman" w:eastAsia="宋体" w:cs="Times New Roman"/>
                <w:b w:val="0"/>
                <w:color w:val="000000"/>
                <w:sz w:val="21"/>
                <w:szCs w:val="21"/>
                <w:u w:val="none"/>
              </w:rPr>
              <w:t>②侵入细胞病原体的消灭：首先细胞毒性T细胞发动细胞免疫，裂解靶细胞，释放抗原；抗体再与抗原结合，抑制抗原的增殖或对细胞的黏附，最后形成沉淀等，被其他免疫细胞吞噬消化。</w:t>
            </w:r>
          </w:p>
        </w:tc>
      </w:tr>
      <w:tr w14:paraId="26A878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19" w:type="dxa"/>
            <w:vMerge w:val="restart"/>
            <w:tcBorders>
              <w:top w:val="single" w:color="F79646" w:sz="4" w:space="0"/>
              <w:left w:val="single" w:color="F79646" w:sz="4" w:space="0"/>
              <w:right w:val="single" w:color="F79646" w:sz="4" w:space="0"/>
            </w:tcBorders>
            <w:shd w:val="clear" w:color="auto" w:fill="FFFFFF"/>
            <w:vAlign w:val="center"/>
          </w:tcPr>
          <w:p w14:paraId="55739E66">
            <w:pPr>
              <w:pStyle w:val="4"/>
              <w:tabs>
                <w:tab w:val="left" w:pos="1701"/>
                <w:tab w:val="left" w:pos="2552"/>
                <w:tab w:val="left" w:pos="3402"/>
              </w:tabs>
              <w:snapToGrid w:val="0"/>
              <w:spacing w:line="360" w:lineRule="auto"/>
              <w:jc w:val="center"/>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color w:val="000000"/>
                <w:sz w:val="21"/>
                <w:szCs w:val="21"/>
              </w:rPr>
              <w:t>二次免疫图解</w:t>
            </w:r>
            <w:r>
              <w:rPr>
                <w:rFonts w:hint="eastAsia" w:ascii="Times New Roman" w:hAnsi="Times New Roman" w:eastAsia="宋体" w:cs="Times New Roman"/>
                <w:b w:val="0"/>
                <w:color w:val="000000"/>
                <w:sz w:val="21"/>
                <w:szCs w:val="21"/>
                <w:lang w:val="en-US" w:eastAsia="zh-CN"/>
              </w:rPr>
              <w:t>和理解</w:t>
            </w:r>
          </w:p>
        </w:tc>
        <w:tc>
          <w:tcPr>
            <w:tcW w:w="614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9DB7C5B">
            <w:pPr>
              <w:pStyle w:val="4"/>
              <w:tabs>
                <w:tab w:val="left" w:pos="1701"/>
                <w:tab w:val="left" w:pos="2552"/>
                <w:tab w:val="left" w:pos="3402"/>
              </w:tabs>
              <w:snapToGrid w:val="0"/>
              <w:spacing w:line="360" w:lineRule="auto"/>
              <w:jc w:val="center"/>
              <w:rPr>
                <w:rFonts w:hint="default" w:ascii="Times New Roman" w:hAnsi="Times New Roman" w:eastAsia="宋体" w:cs="Times New Roman"/>
                <w:b w:val="0"/>
                <w:color w:val="000000"/>
                <w:sz w:val="21"/>
                <w:szCs w:val="21"/>
              </w:rPr>
            </w:pPr>
            <w:r>
              <w:rPr>
                <w:rFonts w:hint="default" w:ascii="Times New Roman" w:hAnsi="Times New Roman" w:eastAsia="宋体" w:cs="Times New Roman"/>
                <w:b w:val="0"/>
                <w:color w:val="000000"/>
                <w:sz w:val="21"/>
                <w:szCs w:val="21"/>
              </w:rPr>
              <w:drawing>
                <wp:inline distT="0" distB="0" distL="114300" distR="114300">
                  <wp:extent cx="1849120" cy="1262380"/>
                  <wp:effectExtent l="0" t="0" r="5080" b="7620"/>
                  <wp:docPr id="111" name="图片 35" descr="说明: L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35" descr="说明: L200"/>
                          <pic:cNvPicPr>
                            <a:picLocks noChangeAspect="1"/>
                          </pic:cNvPicPr>
                        </pic:nvPicPr>
                        <pic:blipFill>
                          <a:blip r:embed="rId96"/>
                          <a:stretch>
                            <a:fillRect/>
                          </a:stretch>
                        </pic:blipFill>
                        <pic:spPr>
                          <a:xfrm>
                            <a:off x="0" y="0"/>
                            <a:ext cx="1849120" cy="1262380"/>
                          </a:xfrm>
                          <a:prstGeom prst="rect">
                            <a:avLst/>
                          </a:prstGeom>
                          <a:noFill/>
                          <a:ln>
                            <a:noFill/>
                          </a:ln>
                        </pic:spPr>
                      </pic:pic>
                    </a:graphicData>
                  </a:graphic>
                </wp:inline>
              </w:drawing>
            </w:r>
          </w:p>
          <w:p w14:paraId="7E5BC7A2">
            <w:pPr>
              <w:pStyle w:val="4"/>
              <w:tabs>
                <w:tab w:val="left" w:pos="1701"/>
                <w:tab w:val="left" w:pos="2552"/>
                <w:tab w:val="left" w:pos="3402"/>
              </w:tabs>
              <w:snapToGrid w:val="0"/>
              <w:spacing w:line="360" w:lineRule="auto"/>
              <w:ind w:firstLine="1050" w:firstLineChars="500"/>
              <w:rPr>
                <w:rFonts w:hint="default" w:ascii="Times New Roman" w:hAnsi="Times New Roman" w:eastAsia="宋体" w:cs="Times New Roman"/>
                <w:b w:val="0"/>
                <w:color w:val="000000"/>
                <w:sz w:val="21"/>
                <w:szCs w:val="21"/>
              </w:rPr>
            </w:pPr>
            <w:r>
              <w:rPr>
                <w:rFonts w:hint="default" w:ascii="Times New Roman" w:hAnsi="Times New Roman" w:eastAsia="宋体" w:cs="Times New Roman"/>
                <w:sz w:val="21"/>
                <w:szCs w:val="21"/>
              </w:rPr>
              <w:t>注：a为抗体浓度变化，b为患病程度。</w:t>
            </w:r>
          </w:p>
        </w:tc>
      </w:tr>
      <w:tr w14:paraId="0CEC01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19" w:type="dxa"/>
            <w:vMerge w:val="continue"/>
            <w:tcBorders>
              <w:left w:val="single" w:color="F79646" w:sz="4" w:space="0"/>
              <w:bottom w:val="single" w:color="F79646" w:sz="4" w:space="0"/>
              <w:right w:val="single" w:color="F79646" w:sz="4" w:space="0"/>
            </w:tcBorders>
            <w:shd w:val="clear" w:color="auto" w:fill="FFFFFF"/>
            <w:vAlign w:val="center"/>
          </w:tcPr>
          <w:p w14:paraId="6A39163F">
            <w:pPr>
              <w:pStyle w:val="4"/>
              <w:tabs>
                <w:tab w:val="left" w:pos="1701"/>
                <w:tab w:val="left" w:pos="2552"/>
                <w:tab w:val="left" w:pos="3402"/>
              </w:tabs>
              <w:snapToGrid w:val="0"/>
              <w:spacing w:line="360" w:lineRule="auto"/>
              <w:jc w:val="center"/>
              <w:rPr>
                <w:rFonts w:hint="default" w:ascii="Times New Roman" w:hAnsi="Times New Roman" w:eastAsia="宋体" w:cs="Times New Roman"/>
                <w:b w:val="0"/>
                <w:color w:val="000000"/>
                <w:sz w:val="21"/>
                <w:szCs w:val="21"/>
              </w:rPr>
            </w:pPr>
          </w:p>
        </w:tc>
        <w:tc>
          <w:tcPr>
            <w:tcW w:w="614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C99114D">
            <w:pPr>
              <w:pStyle w:val="4"/>
              <w:tabs>
                <w:tab w:val="left" w:pos="1701"/>
                <w:tab w:val="left" w:pos="2552"/>
                <w:tab w:val="left" w:pos="3402"/>
              </w:tabs>
              <w:snapToGrid w:val="0"/>
              <w:spacing w:line="360" w:lineRule="auto"/>
              <w:jc w:val="left"/>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val="en-US" w:eastAsia="zh-CN"/>
              </w:rPr>
              <w:t>①</w:t>
            </w:r>
            <w:r>
              <w:rPr>
                <w:rFonts w:hint="default" w:ascii="Times New Roman" w:hAnsi="Times New Roman" w:eastAsia="宋体" w:cs="Times New Roman"/>
                <w:sz w:val="21"/>
                <w:szCs w:val="21"/>
              </w:rPr>
              <w:t>应答基础：记忆细胞。</w:t>
            </w:r>
          </w:p>
          <w:p w14:paraId="38B09DB7">
            <w:pPr>
              <w:pStyle w:val="4"/>
              <w:tabs>
                <w:tab w:val="left" w:pos="1701"/>
                <w:tab w:val="left" w:pos="2552"/>
                <w:tab w:val="left" w:pos="3402"/>
              </w:tabs>
              <w:snapToGrid w:val="0"/>
              <w:spacing w:line="360" w:lineRule="auto"/>
              <w:jc w:val="left"/>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val="en-US" w:eastAsia="zh-CN"/>
              </w:rPr>
              <w:t>②</w:t>
            </w:r>
            <w:r>
              <w:rPr>
                <w:rFonts w:hint="default" w:ascii="Times New Roman" w:hAnsi="Times New Roman" w:eastAsia="宋体" w:cs="Times New Roman"/>
                <w:sz w:val="21"/>
                <w:szCs w:val="21"/>
              </w:rPr>
              <w:t>过程：相同抗原再次入侵时，记忆B细胞很快地作出反应，迅速增殖分化产生大量的浆细胞，浆细胞产生抗体消灭抗原。</w:t>
            </w:r>
          </w:p>
          <w:p w14:paraId="33BA5A1F">
            <w:pPr>
              <w:pStyle w:val="4"/>
              <w:tabs>
                <w:tab w:val="left" w:pos="1701"/>
                <w:tab w:val="left" w:pos="2552"/>
                <w:tab w:val="left" w:pos="3402"/>
              </w:tabs>
              <w:snapToGrid w:val="0"/>
              <w:spacing w:line="360" w:lineRule="auto"/>
              <w:jc w:val="left"/>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val="en-US" w:eastAsia="zh-CN"/>
              </w:rPr>
              <w:t>③</w:t>
            </w:r>
            <w:r>
              <w:rPr>
                <w:rFonts w:hint="default" w:ascii="Times New Roman" w:hAnsi="Times New Roman" w:eastAsia="宋体" w:cs="Times New Roman"/>
                <w:sz w:val="21"/>
                <w:szCs w:val="21"/>
              </w:rPr>
              <w:t>相同抗原再次入侵机体时，机体的患病程度很低或不患病的原因是二次免疫反应快而且强烈，能在抗原入侵但尚未患病之前将它们消灭。</w:t>
            </w:r>
          </w:p>
          <w:p w14:paraId="72D0BB27">
            <w:pPr>
              <w:pStyle w:val="4"/>
              <w:tabs>
                <w:tab w:val="left" w:pos="1701"/>
                <w:tab w:val="left" w:pos="2552"/>
                <w:tab w:val="left" w:pos="3402"/>
              </w:tabs>
              <w:snapToGrid w:val="0"/>
              <w:spacing w:line="360" w:lineRule="auto"/>
              <w:jc w:val="left"/>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val="en-US" w:eastAsia="zh-CN"/>
              </w:rPr>
              <w:t>④</w:t>
            </w:r>
            <w:r>
              <w:rPr>
                <w:rFonts w:hint="default" w:ascii="Times New Roman" w:hAnsi="Times New Roman" w:eastAsia="宋体" w:cs="Times New Roman"/>
                <w:sz w:val="21"/>
                <w:szCs w:val="21"/>
              </w:rPr>
              <w:t>初次免疫和二次免疫中浆细胞的来源不同，初次免疫：B细胞；二次免疫：B细胞，记忆B细胞。</w:t>
            </w:r>
          </w:p>
        </w:tc>
      </w:tr>
    </w:tbl>
    <w:p w14:paraId="26C218D3">
      <w:pPr>
        <w:pStyle w:val="4"/>
        <w:tabs>
          <w:tab w:val="left" w:pos="1701"/>
          <w:tab w:val="left" w:pos="2552"/>
          <w:tab w:val="left" w:pos="3402"/>
        </w:tabs>
        <w:snapToGrid w:val="0"/>
        <w:spacing w:line="360" w:lineRule="auto"/>
        <w:jc w:val="center"/>
        <w:rPr>
          <w:rFonts w:hint="default" w:ascii="Times New Roman" w:hAnsi="Times New Roman" w:eastAsia="宋体" w:cs="Times New Roman"/>
          <w:sz w:val="21"/>
          <w:szCs w:val="21"/>
        </w:rPr>
      </w:pPr>
    </w:p>
    <w:p w14:paraId="09C9F506">
      <w:pPr>
        <w:pStyle w:val="4"/>
        <w:tabs>
          <w:tab w:val="left" w:pos="1701"/>
          <w:tab w:val="left" w:pos="2552"/>
          <w:tab w:val="left" w:pos="3402"/>
        </w:tabs>
        <w:snapToGrid w:val="0"/>
        <w:spacing w:line="360" w:lineRule="auto"/>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eastAsia="zh-CN"/>
        </w:rPr>
        <w:t>（</w:t>
      </w:r>
      <w:r>
        <w:rPr>
          <w:rFonts w:hint="eastAsia" w:ascii="Times New Roman" w:hAnsi="Times New Roman" w:eastAsia="宋体" w:cs="Times New Roman"/>
          <w:sz w:val="21"/>
          <w:szCs w:val="21"/>
          <w:lang w:val="en-US" w:eastAsia="zh-CN"/>
        </w:rPr>
        <w:t>3</w:t>
      </w:r>
      <w:r>
        <w:rPr>
          <w:rFonts w:hint="eastAsia" w:ascii="Times New Roman" w:hAnsi="Times New Roman" w:eastAsia="宋体" w:cs="Times New Roman"/>
          <w:sz w:val="21"/>
          <w:szCs w:val="21"/>
          <w:lang w:eastAsia="zh-CN"/>
        </w:rPr>
        <w:t>）</w:t>
      </w:r>
      <w:r>
        <w:rPr>
          <w:rFonts w:hint="default" w:ascii="Times New Roman" w:hAnsi="Times New Roman" w:eastAsia="宋体" w:cs="Times New Roman"/>
          <w:sz w:val="21"/>
          <w:szCs w:val="21"/>
        </w:rPr>
        <w:t>辨清三类免疫失调症</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19"/>
        <w:gridCol w:w="6280"/>
        <w:gridCol w:w="2169"/>
      </w:tblGrid>
      <w:tr w14:paraId="74BDA7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9"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3E05C811">
            <w:pPr>
              <w:pStyle w:val="4"/>
              <w:tabs>
                <w:tab w:val="left" w:pos="1701"/>
                <w:tab w:val="left" w:pos="2552"/>
                <w:tab w:val="left" w:pos="3402"/>
              </w:tabs>
              <w:snapToGrid w:val="0"/>
              <w:spacing w:line="360" w:lineRule="auto"/>
              <w:jc w:val="center"/>
              <w:rPr>
                <w:rFonts w:hint="eastAsia" w:ascii="Times New Roman" w:hAnsi="Times New Roman" w:eastAsia="宋体" w:cs="Times New Roman"/>
                <w:b/>
                <w:color w:val="000000"/>
                <w:sz w:val="21"/>
                <w:szCs w:val="21"/>
                <w:vertAlign w:val="baseline"/>
                <w:lang w:val="en-US" w:eastAsia="zh-CN"/>
              </w:rPr>
            </w:pPr>
            <w:r>
              <w:rPr>
                <w:rFonts w:hint="eastAsia" w:ascii="Times New Roman" w:hAnsi="Times New Roman" w:eastAsia="宋体" w:cs="Times New Roman"/>
                <w:b/>
                <w:color w:val="000000"/>
                <w:sz w:val="21"/>
                <w:szCs w:val="21"/>
                <w:vertAlign w:val="baseline"/>
                <w:lang w:val="en-US" w:eastAsia="zh-CN"/>
              </w:rPr>
              <w:t>项目</w:t>
            </w:r>
          </w:p>
        </w:tc>
        <w:tc>
          <w:tcPr>
            <w:tcW w:w="6280"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0849F418">
            <w:pPr>
              <w:pStyle w:val="4"/>
              <w:tabs>
                <w:tab w:val="left" w:pos="1701"/>
                <w:tab w:val="left" w:pos="2552"/>
                <w:tab w:val="left" w:pos="3402"/>
              </w:tabs>
              <w:snapToGrid w:val="0"/>
              <w:spacing w:line="360" w:lineRule="auto"/>
              <w:jc w:val="center"/>
              <w:rPr>
                <w:rFonts w:hint="eastAsia" w:ascii="Times New Roman" w:hAnsi="Times New Roman" w:eastAsia="宋体" w:cs="Times New Roman"/>
                <w:b/>
                <w:color w:val="000000"/>
                <w:sz w:val="21"/>
                <w:szCs w:val="21"/>
                <w:vertAlign w:val="baseline"/>
                <w:lang w:val="en-US" w:eastAsia="zh-CN"/>
              </w:rPr>
            </w:pPr>
            <w:r>
              <w:rPr>
                <w:rFonts w:hint="eastAsia" w:ascii="Times New Roman" w:hAnsi="Times New Roman" w:eastAsia="宋体" w:cs="Times New Roman"/>
                <w:b/>
                <w:color w:val="000000"/>
                <w:sz w:val="21"/>
                <w:szCs w:val="21"/>
                <w:vertAlign w:val="baseline"/>
                <w:lang w:val="en-US" w:eastAsia="zh-CN"/>
              </w:rPr>
              <w:t>内容</w:t>
            </w:r>
          </w:p>
        </w:tc>
        <w:tc>
          <w:tcPr>
            <w:tcW w:w="2169"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6D44A711">
            <w:pPr>
              <w:pStyle w:val="4"/>
              <w:tabs>
                <w:tab w:val="left" w:pos="1701"/>
                <w:tab w:val="left" w:pos="2552"/>
                <w:tab w:val="left" w:pos="3402"/>
              </w:tabs>
              <w:snapToGrid w:val="0"/>
              <w:spacing w:line="360" w:lineRule="auto"/>
              <w:jc w:val="center"/>
              <w:rPr>
                <w:rFonts w:hint="default" w:ascii="Times New Roman" w:hAnsi="Times New Roman" w:eastAsia="宋体" w:cs="Times New Roman"/>
                <w:b/>
                <w:color w:val="000000"/>
                <w:sz w:val="21"/>
                <w:szCs w:val="21"/>
                <w:vertAlign w:val="baseline"/>
                <w:lang w:val="en-US" w:eastAsia="zh-CN"/>
              </w:rPr>
            </w:pPr>
            <w:r>
              <w:rPr>
                <w:rFonts w:hint="eastAsia" w:ascii="Times New Roman" w:hAnsi="Times New Roman" w:eastAsia="宋体" w:cs="Times New Roman"/>
                <w:b/>
                <w:color w:val="000000"/>
                <w:sz w:val="21"/>
                <w:szCs w:val="21"/>
                <w:vertAlign w:val="baseline"/>
                <w:lang w:val="en-US" w:eastAsia="zh-CN"/>
              </w:rPr>
              <w:t>病因</w:t>
            </w:r>
          </w:p>
        </w:tc>
      </w:tr>
      <w:tr w14:paraId="0AC97C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60C3A7A">
            <w:pPr>
              <w:pStyle w:val="4"/>
              <w:tabs>
                <w:tab w:val="left" w:pos="1701"/>
                <w:tab w:val="left" w:pos="2552"/>
                <w:tab w:val="left" w:pos="3402"/>
              </w:tabs>
              <w:snapToGrid w:val="0"/>
              <w:spacing w:line="360" w:lineRule="auto"/>
              <w:jc w:val="center"/>
              <w:rPr>
                <w:rFonts w:hint="default" w:ascii="Times New Roman" w:hAnsi="Times New Roman" w:eastAsia="宋体" w:cs="Times New Roman"/>
                <w:b w:val="0"/>
                <w:color w:val="000000"/>
                <w:sz w:val="21"/>
                <w:szCs w:val="21"/>
              </w:rPr>
            </w:pPr>
            <w:r>
              <w:rPr>
                <w:rFonts w:hint="default" w:ascii="Times New Roman" w:hAnsi="Times New Roman" w:eastAsia="宋体" w:cs="Times New Roman"/>
                <w:b w:val="0"/>
                <w:color w:val="000000"/>
                <w:sz w:val="21"/>
                <w:szCs w:val="21"/>
              </w:rPr>
              <w:t>过敏反应</w:t>
            </w:r>
          </w:p>
          <w:p w14:paraId="235AC34C">
            <w:pPr>
              <w:pStyle w:val="4"/>
              <w:tabs>
                <w:tab w:val="left" w:pos="1701"/>
                <w:tab w:val="left" w:pos="2552"/>
                <w:tab w:val="left" w:pos="3402"/>
              </w:tabs>
              <w:snapToGrid w:val="0"/>
              <w:spacing w:line="360" w:lineRule="auto"/>
              <w:jc w:val="center"/>
              <w:rPr>
                <w:rFonts w:hint="default" w:ascii="Times New Roman" w:hAnsi="Times New Roman" w:eastAsia="宋体" w:cs="Times New Roman"/>
                <w:b w:val="0"/>
                <w:color w:val="000000"/>
                <w:sz w:val="21"/>
                <w:szCs w:val="21"/>
                <w:vertAlign w:val="baseline"/>
              </w:rPr>
            </w:pPr>
          </w:p>
        </w:tc>
        <w:tc>
          <w:tcPr>
            <w:tcW w:w="628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EC1C0E3">
            <w:pPr>
              <w:pStyle w:val="4"/>
              <w:tabs>
                <w:tab w:val="left" w:pos="1701"/>
                <w:tab w:val="left" w:pos="2552"/>
                <w:tab w:val="left" w:pos="3402"/>
              </w:tabs>
              <w:snapToGrid w:val="0"/>
              <w:spacing w:line="360" w:lineRule="auto"/>
              <w:jc w:val="center"/>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b w:val="0"/>
                <w:color w:val="000000"/>
                <w:sz w:val="21"/>
                <w:szCs w:val="21"/>
              </w:rPr>
              <w:drawing>
                <wp:inline distT="0" distB="0" distL="114300" distR="114300">
                  <wp:extent cx="2819400" cy="1112520"/>
                  <wp:effectExtent l="0" t="0" r="0" b="5080"/>
                  <wp:docPr id="108" name="图片 36" descr="说明: L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36" descr="说明: L201"/>
                          <pic:cNvPicPr>
                            <a:picLocks noChangeAspect="1"/>
                          </pic:cNvPicPr>
                        </pic:nvPicPr>
                        <pic:blipFill>
                          <a:blip r:embed="rId97"/>
                          <a:stretch>
                            <a:fillRect/>
                          </a:stretch>
                        </pic:blipFill>
                        <pic:spPr>
                          <a:xfrm>
                            <a:off x="0" y="0"/>
                            <a:ext cx="2819400" cy="1112520"/>
                          </a:xfrm>
                          <a:prstGeom prst="rect">
                            <a:avLst/>
                          </a:prstGeom>
                          <a:noFill/>
                          <a:ln>
                            <a:noFill/>
                          </a:ln>
                        </pic:spPr>
                      </pic:pic>
                    </a:graphicData>
                  </a:graphic>
                </wp:inline>
              </w:drawing>
            </w:r>
          </w:p>
        </w:tc>
        <w:tc>
          <w:tcPr>
            <w:tcW w:w="216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1917616">
            <w:pPr>
              <w:pStyle w:val="4"/>
              <w:tabs>
                <w:tab w:val="left" w:pos="1701"/>
                <w:tab w:val="left" w:pos="2552"/>
                <w:tab w:val="left" w:pos="3402"/>
              </w:tabs>
              <w:snapToGrid w:val="0"/>
              <w:spacing w:line="360" w:lineRule="auto"/>
              <w:jc w:val="center"/>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b w:val="0"/>
                <w:color w:val="000000"/>
                <w:sz w:val="21"/>
                <w:szCs w:val="21"/>
              </w:rPr>
              <w:t>异常的体液免疫</w:t>
            </w:r>
          </w:p>
        </w:tc>
      </w:tr>
      <w:tr w14:paraId="400C63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9" w:type="dxa"/>
            <w:vMerge w:val="restart"/>
            <w:tcBorders>
              <w:top w:val="single" w:color="F79646" w:sz="4" w:space="0"/>
              <w:left w:val="single" w:color="F79646" w:sz="4" w:space="0"/>
              <w:right w:val="single" w:color="F79646" w:sz="4" w:space="0"/>
            </w:tcBorders>
            <w:shd w:val="clear" w:color="auto" w:fill="FFFFFF"/>
            <w:vAlign w:val="center"/>
          </w:tcPr>
          <w:p w14:paraId="55F0CDFB">
            <w:pPr>
              <w:pStyle w:val="4"/>
              <w:tabs>
                <w:tab w:val="left" w:pos="1701"/>
                <w:tab w:val="left" w:pos="2552"/>
                <w:tab w:val="left" w:pos="3402"/>
              </w:tabs>
              <w:snapToGrid w:val="0"/>
              <w:spacing w:line="360" w:lineRule="auto"/>
              <w:jc w:val="center"/>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b w:val="0"/>
                <w:color w:val="000000"/>
                <w:sz w:val="21"/>
                <w:szCs w:val="21"/>
              </w:rPr>
              <w:t>自身免疫病</w:t>
            </w:r>
          </w:p>
        </w:tc>
        <w:tc>
          <w:tcPr>
            <w:tcW w:w="628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2A954DB">
            <w:pPr>
              <w:pStyle w:val="4"/>
              <w:tabs>
                <w:tab w:val="left" w:pos="1701"/>
                <w:tab w:val="left" w:pos="2552"/>
                <w:tab w:val="left" w:pos="3402"/>
              </w:tabs>
              <w:snapToGrid w:val="0"/>
              <w:spacing w:line="360" w:lineRule="auto"/>
              <w:jc w:val="center"/>
              <w:rPr>
                <w:rFonts w:hint="eastAsia" w:ascii="Times New Roman" w:hAnsi="Times New Roman" w:eastAsia="宋体" w:cs="Times New Roman"/>
                <w:b w:val="0"/>
                <w:color w:val="000000"/>
                <w:sz w:val="21"/>
                <w:szCs w:val="21"/>
                <w:u w:val="none"/>
                <w:vertAlign w:val="baseline"/>
                <w:lang w:val="en-US" w:eastAsia="zh-CN"/>
              </w:rPr>
            </w:pPr>
            <w:r>
              <w:rPr>
                <w:rFonts w:hint="eastAsia" w:ascii="Times New Roman" w:hAnsi="Times New Roman" w:eastAsia="宋体" w:cs="Times New Roman"/>
                <w:b w:val="0"/>
                <w:color w:val="000000"/>
                <w:sz w:val="21"/>
                <w:szCs w:val="21"/>
                <w:u w:val="none"/>
                <w:vertAlign w:val="baseline"/>
                <w:lang w:val="en-US" w:eastAsia="zh-CN"/>
              </w:rPr>
              <w:t>病理：</w:t>
            </w:r>
            <w:r>
              <w:rPr>
                <w:rFonts w:hint="default" w:ascii="Times New Roman" w:hAnsi="Times New Roman" w:eastAsia="宋体" w:cs="Times New Roman"/>
                <w:b w:val="0"/>
                <w:color w:val="000000"/>
                <w:sz w:val="21"/>
                <w:szCs w:val="21"/>
                <w:u w:val="none"/>
              </w:rPr>
              <w:t>将自身物质当作外来异物进行攻击</w:t>
            </w:r>
          </w:p>
        </w:tc>
        <w:tc>
          <w:tcPr>
            <w:tcW w:w="2169" w:type="dxa"/>
            <w:vMerge w:val="restart"/>
            <w:tcBorders>
              <w:top w:val="single" w:color="F79646" w:sz="4" w:space="0"/>
              <w:left w:val="single" w:color="F79646" w:sz="4" w:space="0"/>
              <w:right w:val="single" w:color="F79646" w:sz="4" w:space="0"/>
            </w:tcBorders>
            <w:shd w:val="clear" w:color="auto" w:fill="FFFFFF"/>
            <w:vAlign w:val="center"/>
          </w:tcPr>
          <w:p w14:paraId="76307F18">
            <w:pPr>
              <w:pStyle w:val="4"/>
              <w:tabs>
                <w:tab w:val="left" w:pos="1701"/>
                <w:tab w:val="left" w:pos="2552"/>
                <w:tab w:val="left" w:pos="3402"/>
              </w:tabs>
              <w:snapToGrid w:val="0"/>
              <w:spacing w:line="360" w:lineRule="auto"/>
              <w:jc w:val="center"/>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b w:val="0"/>
                <w:color w:val="000000"/>
                <w:sz w:val="21"/>
                <w:szCs w:val="21"/>
              </w:rPr>
              <w:t>免疫自稳过度</w:t>
            </w:r>
          </w:p>
        </w:tc>
      </w:tr>
      <w:tr w14:paraId="113586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9" w:type="dxa"/>
            <w:vMerge w:val="continue"/>
            <w:tcBorders>
              <w:left w:val="single" w:color="F79646" w:sz="4" w:space="0"/>
              <w:bottom w:val="single" w:color="F79646" w:sz="4" w:space="0"/>
              <w:right w:val="single" w:color="F79646" w:sz="4" w:space="0"/>
            </w:tcBorders>
            <w:shd w:val="clear" w:color="auto" w:fill="FFFFFF"/>
            <w:vAlign w:val="center"/>
          </w:tcPr>
          <w:p w14:paraId="240BF3B2">
            <w:pPr>
              <w:pStyle w:val="4"/>
              <w:tabs>
                <w:tab w:val="left" w:pos="1701"/>
                <w:tab w:val="left" w:pos="2552"/>
                <w:tab w:val="left" w:pos="3402"/>
              </w:tabs>
              <w:snapToGrid w:val="0"/>
              <w:spacing w:line="360" w:lineRule="auto"/>
              <w:jc w:val="center"/>
              <w:rPr>
                <w:rFonts w:hint="default" w:ascii="Times New Roman" w:hAnsi="Times New Roman" w:eastAsia="宋体" w:cs="Times New Roman"/>
                <w:b w:val="0"/>
                <w:color w:val="000000"/>
                <w:sz w:val="21"/>
                <w:szCs w:val="21"/>
                <w:vertAlign w:val="baseline"/>
              </w:rPr>
            </w:pPr>
          </w:p>
        </w:tc>
        <w:tc>
          <w:tcPr>
            <w:tcW w:w="628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D5D47AF">
            <w:pPr>
              <w:pStyle w:val="4"/>
              <w:tabs>
                <w:tab w:val="left" w:pos="1701"/>
                <w:tab w:val="left" w:pos="2552"/>
                <w:tab w:val="left" w:pos="3402"/>
              </w:tabs>
              <w:snapToGrid w:val="0"/>
              <w:spacing w:line="360" w:lineRule="auto"/>
              <w:jc w:val="center"/>
              <w:rPr>
                <w:rFonts w:hint="eastAsia" w:ascii="Times New Roman" w:hAnsi="Times New Roman" w:eastAsia="宋体" w:cs="Times New Roman"/>
                <w:b w:val="0"/>
                <w:color w:val="000000"/>
                <w:sz w:val="21"/>
                <w:szCs w:val="21"/>
                <w:u w:val="none"/>
                <w:vertAlign w:val="baseline"/>
                <w:lang w:val="en-US" w:eastAsia="zh-CN"/>
              </w:rPr>
            </w:pPr>
            <w:r>
              <w:rPr>
                <w:rFonts w:hint="eastAsia" w:ascii="Times New Roman" w:hAnsi="Times New Roman" w:eastAsia="宋体" w:cs="Times New Roman"/>
                <w:b w:val="0"/>
                <w:color w:val="000000"/>
                <w:sz w:val="21"/>
                <w:szCs w:val="21"/>
                <w:u w:val="none"/>
                <w:vertAlign w:val="baseline"/>
                <w:lang w:val="en-US" w:eastAsia="zh-CN"/>
              </w:rPr>
              <w:t>病例：</w:t>
            </w:r>
            <w:r>
              <w:rPr>
                <w:rFonts w:hint="default" w:ascii="Times New Roman" w:hAnsi="Times New Roman" w:eastAsia="宋体" w:cs="Times New Roman"/>
                <w:b w:val="0"/>
                <w:color w:val="000000"/>
                <w:sz w:val="21"/>
                <w:szCs w:val="21"/>
                <w:u w:val="none"/>
              </w:rPr>
              <w:t>类风湿关节炎、系统性红斑狼疮</w:t>
            </w:r>
          </w:p>
        </w:tc>
        <w:tc>
          <w:tcPr>
            <w:tcW w:w="2169" w:type="dxa"/>
            <w:vMerge w:val="continue"/>
            <w:tcBorders>
              <w:left w:val="single" w:color="F79646" w:sz="4" w:space="0"/>
              <w:bottom w:val="single" w:color="F79646" w:sz="4" w:space="0"/>
              <w:right w:val="single" w:color="F79646" w:sz="4" w:space="0"/>
            </w:tcBorders>
            <w:shd w:val="clear" w:color="auto" w:fill="FFFFFF"/>
            <w:vAlign w:val="center"/>
          </w:tcPr>
          <w:p w14:paraId="392C0E0E">
            <w:pPr>
              <w:pStyle w:val="4"/>
              <w:tabs>
                <w:tab w:val="left" w:pos="1701"/>
                <w:tab w:val="left" w:pos="2552"/>
                <w:tab w:val="left" w:pos="3402"/>
              </w:tabs>
              <w:snapToGrid w:val="0"/>
              <w:spacing w:line="360" w:lineRule="auto"/>
              <w:jc w:val="center"/>
              <w:rPr>
                <w:rFonts w:hint="default" w:ascii="Times New Roman" w:hAnsi="Times New Roman" w:eastAsia="宋体" w:cs="Times New Roman"/>
                <w:b w:val="0"/>
                <w:color w:val="000000"/>
                <w:sz w:val="21"/>
                <w:szCs w:val="21"/>
                <w:vertAlign w:val="baseline"/>
              </w:rPr>
            </w:pPr>
          </w:p>
        </w:tc>
      </w:tr>
      <w:tr w14:paraId="7B1A84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9" w:type="dxa"/>
            <w:vMerge w:val="restart"/>
            <w:tcBorders>
              <w:top w:val="single" w:color="F79646" w:sz="4" w:space="0"/>
              <w:left w:val="single" w:color="F79646" w:sz="4" w:space="0"/>
              <w:right w:val="single" w:color="F79646" w:sz="4" w:space="0"/>
            </w:tcBorders>
            <w:shd w:val="clear" w:color="auto" w:fill="FFFFFF"/>
            <w:vAlign w:val="center"/>
          </w:tcPr>
          <w:p w14:paraId="3F1959EC">
            <w:pPr>
              <w:pStyle w:val="4"/>
              <w:tabs>
                <w:tab w:val="left" w:pos="1701"/>
                <w:tab w:val="left" w:pos="2552"/>
                <w:tab w:val="left" w:pos="3402"/>
              </w:tabs>
              <w:snapToGrid w:val="0"/>
              <w:spacing w:line="360" w:lineRule="auto"/>
              <w:jc w:val="center"/>
              <w:rPr>
                <w:rFonts w:hint="default" w:ascii="Times New Roman" w:hAnsi="Times New Roman" w:eastAsia="宋体" w:cs="Times New Roman"/>
                <w:b w:val="0"/>
                <w:color w:val="000000"/>
                <w:sz w:val="21"/>
                <w:szCs w:val="21"/>
              </w:rPr>
            </w:pPr>
            <w:r>
              <w:rPr>
                <w:rFonts w:hint="default" w:ascii="Times New Roman" w:hAnsi="Times New Roman" w:eastAsia="宋体" w:cs="Times New Roman"/>
                <w:b w:val="0"/>
                <w:color w:val="000000"/>
                <w:sz w:val="21"/>
                <w:szCs w:val="21"/>
              </w:rPr>
              <w:t>免疫缺陷病</w:t>
            </w:r>
          </w:p>
        </w:tc>
        <w:tc>
          <w:tcPr>
            <w:tcW w:w="628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10432C8">
            <w:pPr>
              <w:pStyle w:val="4"/>
              <w:tabs>
                <w:tab w:val="left" w:pos="1701"/>
                <w:tab w:val="left" w:pos="2552"/>
                <w:tab w:val="left" w:pos="3402"/>
              </w:tabs>
              <w:snapToGrid w:val="0"/>
              <w:spacing w:line="360" w:lineRule="auto"/>
              <w:jc w:val="center"/>
              <w:rPr>
                <w:rFonts w:hint="eastAsia" w:ascii="Times New Roman" w:hAnsi="Times New Roman" w:eastAsia="宋体" w:cs="Times New Roman"/>
                <w:b w:val="0"/>
                <w:color w:val="000000"/>
                <w:sz w:val="21"/>
                <w:szCs w:val="21"/>
                <w:u w:val="none"/>
                <w:vertAlign w:val="baseline"/>
                <w:lang w:val="en-US" w:eastAsia="zh-CN"/>
              </w:rPr>
            </w:pPr>
            <w:r>
              <w:rPr>
                <w:rFonts w:hint="eastAsia" w:ascii="Times New Roman" w:hAnsi="Times New Roman" w:eastAsia="宋体" w:cs="Times New Roman"/>
                <w:b w:val="0"/>
                <w:color w:val="000000"/>
                <w:sz w:val="21"/>
                <w:szCs w:val="21"/>
                <w:u w:val="none"/>
                <w:vertAlign w:val="baseline"/>
                <w:lang w:val="en-US" w:eastAsia="zh-CN"/>
              </w:rPr>
              <w:t>类型：</w:t>
            </w:r>
            <w:r>
              <w:rPr>
                <w:rFonts w:hint="default" w:ascii="Times New Roman" w:hAnsi="Times New Roman" w:eastAsia="宋体" w:cs="Times New Roman"/>
                <w:b w:val="0"/>
                <w:color w:val="000000"/>
                <w:sz w:val="21"/>
                <w:szCs w:val="21"/>
                <w:u w:val="none"/>
              </w:rPr>
              <w:t>先天性免疫缺陷病</w:t>
            </w:r>
            <w:r>
              <w:rPr>
                <w:rFonts w:hint="eastAsia" w:ascii="Times New Roman" w:hAnsi="Times New Roman" w:eastAsia="宋体" w:cs="Times New Roman"/>
                <w:b w:val="0"/>
                <w:color w:val="000000"/>
                <w:sz w:val="21"/>
                <w:szCs w:val="21"/>
                <w:u w:val="none"/>
                <w:lang w:eastAsia="zh-CN"/>
              </w:rPr>
              <w:t>、</w:t>
            </w:r>
            <w:r>
              <w:rPr>
                <w:rFonts w:hint="default" w:ascii="Times New Roman" w:hAnsi="Times New Roman" w:eastAsia="宋体" w:cs="Times New Roman"/>
                <w:b w:val="0"/>
                <w:color w:val="000000"/>
                <w:sz w:val="21"/>
                <w:szCs w:val="21"/>
                <w:u w:val="none"/>
              </w:rPr>
              <w:t>获得性免疫缺陷病</w:t>
            </w:r>
          </w:p>
        </w:tc>
        <w:tc>
          <w:tcPr>
            <w:tcW w:w="2169" w:type="dxa"/>
            <w:vMerge w:val="restart"/>
            <w:tcBorders>
              <w:top w:val="single" w:color="F79646" w:sz="4" w:space="0"/>
              <w:left w:val="single" w:color="F79646" w:sz="4" w:space="0"/>
              <w:right w:val="single" w:color="F79646" w:sz="4" w:space="0"/>
            </w:tcBorders>
            <w:shd w:val="clear" w:color="auto" w:fill="FFFFFF"/>
            <w:vAlign w:val="center"/>
          </w:tcPr>
          <w:p w14:paraId="2862636E">
            <w:pPr>
              <w:pStyle w:val="4"/>
              <w:tabs>
                <w:tab w:val="left" w:pos="1701"/>
                <w:tab w:val="left" w:pos="2552"/>
                <w:tab w:val="left" w:pos="3402"/>
              </w:tabs>
              <w:snapToGrid w:val="0"/>
              <w:spacing w:line="360" w:lineRule="auto"/>
              <w:jc w:val="center"/>
              <w:rPr>
                <w:rFonts w:hint="default" w:ascii="Times New Roman" w:hAnsi="Times New Roman" w:eastAsia="宋体" w:cs="Times New Roman"/>
                <w:b w:val="0"/>
                <w:color w:val="000000"/>
                <w:sz w:val="21"/>
                <w:szCs w:val="21"/>
              </w:rPr>
            </w:pPr>
            <w:r>
              <w:rPr>
                <w:rFonts w:hint="default" w:ascii="Times New Roman" w:hAnsi="Times New Roman" w:eastAsia="宋体" w:cs="Times New Roman"/>
                <w:b w:val="0"/>
                <w:color w:val="000000"/>
                <w:sz w:val="21"/>
                <w:szCs w:val="21"/>
              </w:rPr>
              <w:t>防御功能过弱</w:t>
            </w:r>
          </w:p>
        </w:tc>
      </w:tr>
      <w:tr w14:paraId="1E2B53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9" w:type="dxa"/>
            <w:vMerge w:val="continue"/>
            <w:tcBorders>
              <w:left w:val="single" w:color="F79646" w:sz="4" w:space="0"/>
              <w:bottom w:val="single" w:color="F79646" w:sz="4" w:space="0"/>
              <w:right w:val="single" w:color="F79646" w:sz="4" w:space="0"/>
            </w:tcBorders>
            <w:shd w:val="clear" w:color="auto" w:fill="FFFFFF"/>
            <w:vAlign w:val="center"/>
          </w:tcPr>
          <w:p w14:paraId="0A884573">
            <w:pPr>
              <w:pStyle w:val="4"/>
              <w:tabs>
                <w:tab w:val="left" w:pos="1701"/>
                <w:tab w:val="left" w:pos="2552"/>
                <w:tab w:val="left" w:pos="3402"/>
              </w:tabs>
              <w:snapToGrid w:val="0"/>
              <w:spacing w:line="360" w:lineRule="auto"/>
              <w:jc w:val="center"/>
              <w:rPr>
                <w:rFonts w:hint="default" w:ascii="Times New Roman" w:hAnsi="Times New Roman" w:eastAsia="宋体" w:cs="Times New Roman"/>
                <w:b w:val="0"/>
                <w:color w:val="000000"/>
                <w:sz w:val="21"/>
                <w:szCs w:val="21"/>
              </w:rPr>
            </w:pPr>
          </w:p>
        </w:tc>
        <w:tc>
          <w:tcPr>
            <w:tcW w:w="628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B1E0B1B">
            <w:pPr>
              <w:pStyle w:val="4"/>
              <w:tabs>
                <w:tab w:val="left" w:pos="1701"/>
                <w:tab w:val="left" w:pos="2552"/>
                <w:tab w:val="left" w:pos="3402"/>
              </w:tabs>
              <w:snapToGrid w:val="0"/>
              <w:spacing w:line="360" w:lineRule="auto"/>
              <w:jc w:val="center"/>
              <w:rPr>
                <w:rFonts w:hint="eastAsia" w:ascii="Times New Roman" w:hAnsi="Times New Roman" w:eastAsia="宋体" w:cs="Times New Roman"/>
                <w:b w:val="0"/>
                <w:color w:val="000000"/>
                <w:sz w:val="21"/>
                <w:szCs w:val="21"/>
                <w:u w:val="none"/>
                <w:vertAlign w:val="baseline"/>
                <w:lang w:val="en-US" w:eastAsia="zh-CN"/>
              </w:rPr>
            </w:pPr>
            <w:r>
              <w:rPr>
                <w:rFonts w:hint="eastAsia" w:ascii="Times New Roman" w:hAnsi="Times New Roman" w:eastAsia="宋体" w:cs="Times New Roman"/>
                <w:b w:val="0"/>
                <w:color w:val="000000"/>
                <w:sz w:val="21"/>
                <w:szCs w:val="21"/>
                <w:u w:val="none"/>
                <w:vertAlign w:val="baseline"/>
                <w:lang w:val="en-US" w:eastAsia="zh-CN"/>
              </w:rPr>
              <w:t>实例：</w:t>
            </w:r>
            <w:r>
              <w:rPr>
                <w:rFonts w:hint="default" w:ascii="Times New Roman" w:hAnsi="Times New Roman" w:eastAsia="宋体" w:cs="Times New Roman"/>
                <w:b w:val="0"/>
                <w:color w:val="000000"/>
                <w:sz w:val="21"/>
                <w:szCs w:val="21"/>
                <w:u w:val="none"/>
              </w:rPr>
              <w:t>先天性胸腺发育不良</w:t>
            </w:r>
            <w:r>
              <w:rPr>
                <w:rFonts w:hint="eastAsia" w:ascii="Times New Roman" w:hAnsi="Times New Roman" w:eastAsia="宋体" w:cs="Times New Roman"/>
                <w:b w:val="0"/>
                <w:color w:val="000000"/>
                <w:sz w:val="21"/>
                <w:szCs w:val="21"/>
                <w:u w:val="none"/>
                <w:lang w:eastAsia="zh-CN"/>
              </w:rPr>
              <w:t>、</w:t>
            </w:r>
            <w:r>
              <w:rPr>
                <w:rFonts w:hint="default" w:ascii="Times New Roman" w:hAnsi="Times New Roman" w:eastAsia="宋体" w:cs="Times New Roman"/>
                <w:b w:val="0"/>
                <w:color w:val="000000"/>
                <w:sz w:val="21"/>
                <w:szCs w:val="21"/>
                <w:u w:val="none"/>
              </w:rPr>
              <w:t>HIV入侵辅助性T细胞导致的艾滋病</w:t>
            </w:r>
          </w:p>
        </w:tc>
        <w:tc>
          <w:tcPr>
            <w:tcW w:w="2169" w:type="dxa"/>
            <w:vMerge w:val="continue"/>
            <w:tcBorders>
              <w:left w:val="single" w:color="F79646" w:sz="4" w:space="0"/>
              <w:bottom w:val="single" w:color="F79646" w:sz="4" w:space="0"/>
              <w:right w:val="single" w:color="F79646" w:sz="4" w:space="0"/>
            </w:tcBorders>
            <w:shd w:val="clear" w:color="auto" w:fill="FFFFFF"/>
            <w:vAlign w:val="center"/>
          </w:tcPr>
          <w:p w14:paraId="1739F815">
            <w:pPr>
              <w:pStyle w:val="4"/>
              <w:tabs>
                <w:tab w:val="left" w:pos="1701"/>
                <w:tab w:val="left" w:pos="2552"/>
                <w:tab w:val="left" w:pos="3402"/>
              </w:tabs>
              <w:snapToGrid w:val="0"/>
              <w:spacing w:line="360" w:lineRule="auto"/>
              <w:jc w:val="center"/>
              <w:rPr>
                <w:rFonts w:hint="default" w:ascii="Times New Roman" w:hAnsi="Times New Roman" w:eastAsia="宋体" w:cs="Times New Roman"/>
                <w:b w:val="0"/>
                <w:color w:val="000000"/>
                <w:sz w:val="21"/>
                <w:szCs w:val="21"/>
              </w:rPr>
            </w:pPr>
          </w:p>
        </w:tc>
      </w:tr>
    </w:tbl>
    <w:p w14:paraId="17190D6F">
      <w:pPr>
        <w:pStyle w:val="4"/>
        <w:tabs>
          <w:tab w:val="left" w:pos="1701"/>
          <w:tab w:val="left" w:pos="2552"/>
          <w:tab w:val="left" w:pos="3402"/>
        </w:tabs>
        <w:snapToGrid w:val="0"/>
        <w:spacing w:line="360" w:lineRule="auto"/>
        <w:rPr>
          <w:rFonts w:hint="default" w:ascii="Times New Roman" w:hAnsi="Times New Roman" w:eastAsia="宋体" w:cs="Times New Roman"/>
          <w:sz w:val="21"/>
          <w:szCs w:val="21"/>
        </w:rPr>
      </w:pPr>
    </w:p>
    <w:p w14:paraId="63AB53D3">
      <w:pPr>
        <w:pStyle w:val="4"/>
        <w:tabs>
          <w:tab w:val="left" w:pos="1701"/>
          <w:tab w:val="left" w:pos="2552"/>
          <w:tab w:val="left" w:pos="3402"/>
        </w:tabs>
        <w:snapToGrid w:val="0"/>
        <w:spacing w:line="360" w:lineRule="auto"/>
        <w:rPr>
          <w:rFonts w:hint="eastAsia"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w:t>
      </w:r>
      <w:r>
        <w:rPr>
          <w:rFonts w:hint="eastAsia" w:ascii="Times New Roman" w:hAnsi="Times New Roman" w:eastAsia="宋体" w:cs="Times New Roman"/>
          <w:sz w:val="21"/>
          <w:szCs w:val="21"/>
          <w:lang w:val="en-US" w:eastAsia="zh-CN"/>
        </w:rPr>
        <w:t>4</w:t>
      </w:r>
      <w:r>
        <w:rPr>
          <w:rFonts w:hint="eastAsia" w:ascii="Times New Roman" w:hAnsi="Times New Roman" w:eastAsia="宋体" w:cs="Times New Roman"/>
          <w:sz w:val="21"/>
          <w:szCs w:val="21"/>
          <w:lang w:eastAsia="zh-CN"/>
        </w:rPr>
        <w:t>）免疫预防和治疗</w:t>
      </w:r>
    </w:p>
    <w:p w14:paraId="705B493A">
      <w:pPr>
        <w:pStyle w:val="4"/>
        <w:tabs>
          <w:tab w:val="left" w:pos="1701"/>
          <w:tab w:val="left" w:pos="2552"/>
          <w:tab w:val="left" w:pos="3402"/>
        </w:tabs>
        <w:snapToGrid w:val="0"/>
        <w:spacing w:line="360" w:lineRule="auto"/>
        <w:jc w:val="center"/>
        <w:rPr>
          <w:rFonts w:hint="default" w:ascii="Times New Roman" w:hAnsi="Times New Roman" w:eastAsia="宋体" w:cs="Times New Roman"/>
          <w:sz w:val="21"/>
          <w:szCs w:val="21"/>
        </w:rPr>
      </w:pPr>
      <w:r>
        <w:rPr>
          <w:rFonts w:ascii="Times New Roman" w:hAnsi="Times New Roman" w:cs="Times New Roman"/>
        </w:rPr>
        <w:drawing>
          <wp:inline distT="0" distB="0" distL="114300" distR="114300">
            <wp:extent cx="2857500" cy="2105025"/>
            <wp:effectExtent l="0" t="0" r="0" b="3175"/>
            <wp:docPr id="114"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39"/>
                    <pic:cNvPicPr>
                      <a:picLocks noChangeAspect="1"/>
                    </pic:cNvPicPr>
                  </pic:nvPicPr>
                  <pic:blipFill>
                    <a:blip r:embed="rId98"/>
                    <a:stretch>
                      <a:fillRect/>
                    </a:stretch>
                  </pic:blipFill>
                  <pic:spPr>
                    <a:xfrm>
                      <a:off x="0" y="0"/>
                      <a:ext cx="2857500" cy="2105025"/>
                    </a:xfrm>
                    <a:prstGeom prst="rect">
                      <a:avLst/>
                    </a:prstGeom>
                    <a:noFill/>
                    <a:ln>
                      <a:noFill/>
                    </a:ln>
                  </pic:spPr>
                </pic:pic>
              </a:graphicData>
            </a:graphic>
          </wp:inline>
        </w:drawing>
      </w:r>
    </w:p>
    <w:p w14:paraId="3517C6C8">
      <w:pPr>
        <w:pStyle w:val="4"/>
        <w:tabs>
          <w:tab w:val="left" w:pos="3969"/>
        </w:tabs>
        <w:spacing w:line="360" w:lineRule="auto"/>
        <w:jc w:val="center"/>
        <w:rPr>
          <w:rFonts w:hint="default" w:ascii="Times New Roman" w:hAnsi="Times New Roman" w:cs="Times New Roman" w:eastAsiaTheme="majorEastAsia"/>
          <w:sz w:val="18"/>
          <w:szCs w:val="18"/>
          <w:lang w:val="en-US" w:eastAsia="zh-CN"/>
        </w:rPr>
      </w:pPr>
      <w:r>
        <w:rPr>
          <w:rFonts w:hint="eastAsia" w:ascii="Times New Roman" w:hAnsi="Times New Roman" w:eastAsia="微软雅黑" w:cs="Times New Roman"/>
          <w:b/>
          <w:sz w:val="28"/>
          <w:szCs w:val="28"/>
          <w:lang w:val="en-US" w:eastAsia="zh-CN"/>
        </w:rPr>
        <w:t>八、植物生命活动的调节</w:t>
      </w:r>
    </w:p>
    <w:p w14:paraId="245A2627">
      <w:pPr>
        <w:keepNext w:val="0"/>
        <w:keepLines w:val="0"/>
        <w:pageBreakBefore w:val="0"/>
        <w:numPr>
          <w:ilvl w:val="0"/>
          <w:numId w:val="20"/>
        </w:numPr>
        <w:kinsoku/>
        <w:wordWrap/>
        <w:overflowPunct/>
        <w:topLinePunct w:val="0"/>
        <w:autoSpaceDE/>
        <w:autoSpaceDN/>
        <w:bidi w:val="0"/>
        <w:adjustRightInd w:val="0"/>
        <w:snapToGrid w:val="0"/>
        <w:spacing w:line="360" w:lineRule="auto"/>
        <w:contextualSpacing/>
        <w:jc w:val="left"/>
        <w:textAlignment w:val="center"/>
        <w:rPr>
          <w:rFonts w:hint="eastAsia" w:ascii="Times New Roman" w:hAnsi="Times New Roman" w:cs="Times New Roman"/>
          <w:lang w:val="en-US" w:eastAsia="zh-CN"/>
        </w:rPr>
      </w:pPr>
      <w:r>
        <w:rPr>
          <w:rFonts w:hint="eastAsia" w:ascii="Times New Roman" w:hAnsi="Times New Roman" w:cs="Times New Roman"/>
          <w:lang w:val="en-US" w:eastAsia="zh-CN"/>
        </w:rPr>
        <w:t>有关生长素的要点整合</w:t>
      </w:r>
    </w:p>
    <w:p w14:paraId="5A852534">
      <w:pPr>
        <w:keepNext w:val="0"/>
        <w:keepLines w:val="0"/>
        <w:pageBreakBefore w:val="0"/>
        <w:numPr>
          <w:ilvl w:val="0"/>
          <w:numId w:val="23"/>
        </w:numPr>
        <w:kinsoku/>
        <w:wordWrap/>
        <w:overflowPunct/>
        <w:topLinePunct w:val="0"/>
        <w:autoSpaceDE/>
        <w:autoSpaceDN/>
        <w:bidi w:val="0"/>
        <w:adjustRightInd w:val="0"/>
        <w:snapToGrid w:val="0"/>
        <w:spacing w:line="360" w:lineRule="auto"/>
        <w:contextualSpacing/>
        <w:jc w:val="left"/>
        <w:textAlignment w:val="center"/>
        <w:rPr>
          <w:rFonts w:hint="eastAsia" w:ascii="Times New Roman" w:hAnsi="Times New Roman" w:cs="Times New Roman"/>
          <w:lang w:val="en-US" w:eastAsia="zh-CN"/>
        </w:rPr>
      </w:pPr>
      <w:r>
        <w:rPr>
          <w:rFonts w:hint="eastAsia" w:ascii="Times New Roman" w:hAnsi="Times New Roman" w:cs="Times New Roman"/>
          <w:lang w:val="en-US" w:eastAsia="zh-CN"/>
        </w:rPr>
        <w:t>生长素发现过程中的几个重要结论</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34"/>
        <w:gridCol w:w="3573"/>
        <w:gridCol w:w="4761"/>
      </w:tblGrid>
      <w:tr w14:paraId="20F157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8" w:hRule="atLeast"/>
        </w:trPr>
        <w:tc>
          <w:tcPr>
            <w:tcW w:w="1634"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77B41EF5">
            <w:pPr>
              <w:snapToGrid w:val="0"/>
              <w:spacing w:before="120" w:after="120" w:line="240" w:lineRule="auto"/>
              <w:ind w:left="0" w:leftChars="0" w:right="0" w:rightChars="0" w:firstLine="0" w:firstLineChars="0"/>
              <w:jc w:val="center"/>
              <w:rPr>
                <w:rFonts w:hint="default" w:ascii="Times New Roman" w:hAnsi="Times New Roman" w:eastAsia="宋体" w:cs="Times New Roman"/>
                <w:b/>
                <w:color w:val="000000"/>
                <w:sz w:val="21"/>
                <w:szCs w:val="21"/>
                <w:lang w:val="en-US" w:eastAsia="zh-CN"/>
              </w:rPr>
            </w:pPr>
            <w:r>
              <w:rPr>
                <w:rFonts w:hint="eastAsia" w:ascii="Times New Roman" w:hAnsi="Times New Roman" w:eastAsia="宋体" w:cs="Times New Roman"/>
                <w:b/>
                <w:color w:val="000000"/>
                <w:sz w:val="21"/>
                <w:szCs w:val="21"/>
                <w:lang w:val="en-US" w:eastAsia="zh-CN"/>
              </w:rPr>
              <w:t>项目</w:t>
            </w:r>
          </w:p>
        </w:tc>
        <w:tc>
          <w:tcPr>
            <w:tcW w:w="8334" w:type="dxa"/>
            <w:gridSpan w:val="2"/>
            <w:tcBorders>
              <w:top w:val="single" w:color="F79646" w:sz="4" w:space="0"/>
              <w:left w:val="single" w:color="F79646" w:sz="4" w:space="0"/>
              <w:bottom w:val="single" w:color="F79646" w:sz="4" w:space="0"/>
              <w:right w:val="single" w:color="F79646" w:sz="4" w:space="0"/>
            </w:tcBorders>
            <w:shd w:val="clear" w:color="auto" w:fill="FBC090"/>
            <w:vAlign w:val="center"/>
          </w:tcPr>
          <w:p w14:paraId="7F1DC6BA">
            <w:pPr>
              <w:snapToGrid w:val="0"/>
              <w:spacing w:before="120" w:after="120" w:line="240" w:lineRule="auto"/>
              <w:ind w:left="0" w:leftChars="0" w:right="0" w:rightChars="0" w:firstLine="0" w:firstLineChars="0"/>
              <w:jc w:val="center"/>
              <w:rPr>
                <w:rFonts w:hint="default" w:ascii="Times New Roman" w:hAnsi="Times New Roman" w:eastAsia="宋体" w:cs="Times New Roman"/>
                <w:b/>
                <w:color w:val="000000"/>
                <w:sz w:val="21"/>
                <w:szCs w:val="21"/>
                <w:lang w:val="en-US" w:eastAsia="zh-CN"/>
              </w:rPr>
            </w:pPr>
            <w:r>
              <w:rPr>
                <w:rFonts w:hint="eastAsia" w:ascii="Times New Roman" w:hAnsi="Times New Roman" w:eastAsia="宋体" w:cs="Times New Roman"/>
                <w:b/>
                <w:color w:val="000000"/>
                <w:sz w:val="21"/>
                <w:szCs w:val="21"/>
                <w:lang w:val="en-US" w:eastAsia="zh-CN"/>
              </w:rPr>
              <w:t>内容</w:t>
            </w:r>
          </w:p>
        </w:tc>
      </w:tr>
      <w:tr w14:paraId="328BAB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34" w:type="dxa"/>
            <w:vMerge w:val="restart"/>
            <w:tcBorders>
              <w:top w:val="single" w:color="F79646" w:sz="4" w:space="0"/>
              <w:left w:val="single" w:color="F79646" w:sz="4" w:space="0"/>
              <w:bottom w:val="single" w:color="F79646" w:sz="4" w:space="0"/>
              <w:right w:val="single" w:color="F79646" w:sz="4" w:space="0"/>
            </w:tcBorders>
            <w:shd w:val="clear" w:color="auto" w:fill="FFFFFF"/>
            <w:vAlign w:val="center"/>
          </w:tcPr>
          <w:p w14:paraId="3A3A1C49">
            <w:pPr>
              <w:snapToGrid w:val="0"/>
              <w:spacing w:before="120" w:after="120" w:line="240" w:lineRule="auto"/>
              <w:ind w:left="0" w:leftChars="0" w:right="0" w:rightChars="0" w:firstLine="0" w:firstLineChars="0"/>
              <w:jc w:val="center"/>
              <w:rPr>
                <w:rFonts w:hint="default" w:ascii="Times New Roman" w:hAnsi="Times New Roman" w:eastAsia="宋体" w:cs="Times New Roman"/>
                <w:b w:val="0"/>
                <w:bCs/>
                <w:color w:val="000000"/>
                <w:sz w:val="21"/>
                <w:szCs w:val="21"/>
                <w:lang w:val="en-US" w:eastAsia="zh-CN"/>
              </w:rPr>
            </w:pPr>
            <w:r>
              <w:rPr>
                <w:rFonts w:hint="eastAsia" w:ascii="Times New Roman" w:hAnsi="Times New Roman" w:eastAsia="宋体" w:cs="Times New Roman"/>
                <w:b w:val="0"/>
                <w:bCs/>
                <w:color w:val="000000"/>
                <w:sz w:val="21"/>
                <w:szCs w:val="21"/>
                <w:lang w:val="en-US" w:eastAsia="zh-CN"/>
              </w:rPr>
              <w:t>4个部位</w:t>
            </w:r>
          </w:p>
        </w:tc>
        <w:tc>
          <w:tcPr>
            <w:tcW w:w="8334" w:type="dxa"/>
            <w:gridSpan w:val="2"/>
            <w:tcBorders>
              <w:top w:val="single" w:color="F79646" w:sz="4" w:space="0"/>
              <w:left w:val="single" w:color="F79646" w:sz="4" w:space="0"/>
              <w:bottom w:val="single" w:color="F79646" w:sz="4" w:space="0"/>
              <w:right w:val="single" w:color="F79646" w:sz="4" w:space="0"/>
            </w:tcBorders>
            <w:shd w:val="clear" w:color="auto" w:fill="FFFFFF"/>
            <w:vAlign w:val="center"/>
          </w:tcPr>
          <w:p w14:paraId="71E3B361">
            <w:pPr>
              <w:snapToGrid w:val="0"/>
              <w:spacing w:before="120" w:after="120" w:line="240" w:lineRule="auto"/>
              <w:ind w:left="0" w:leftChars="0" w:right="0" w:rightChars="0" w:firstLine="0" w:firstLineChars="0"/>
              <w:jc w:val="both"/>
              <w:rPr>
                <w:rFonts w:hint="eastAsia" w:ascii="Times New Roman" w:hAnsi="Times New Roman" w:eastAsia="宋体" w:cs="Times New Roman"/>
                <w:b w:val="0"/>
                <w:color w:val="000000"/>
                <w:sz w:val="21"/>
                <w:szCs w:val="21"/>
                <w:lang w:val="en-US" w:eastAsia="zh-CN"/>
              </w:rPr>
            </w:pPr>
            <w:r>
              <w:rPr>
                <w:rFonts w:hint="eastAsia" w:ascii="Times New Roman" w:hAnsi="Times New Roman" w:eastAsia="宋体" w:cs="Times New Roman"/>
                <w:b w:val="0"/>
                <w:color w:val="000000"/>
                <w:sz w:val="21"/>
                <w:szCs w:val="21"/>
                <w:lang w:val="en-US" w:eastAsia="zh-CN"/>
              </w:rPr>
              <w:t>生长素的产生部位→胚芽鞘尖端</w:t>
            </w:r>
          </w:p>
        </w:tc>
      </w:tr>
      <w:tr w14:paraId="29D19E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34" w:type="dxa"/>
            <w:vMerge w:val="continue"/>
            <w:tcBorders>
              <w:top w:val="single" w:color="F79646" w:sz="4" w:space="0"/>
              <w:left w:val="single" w:color="F79646" w:sz="4" w:space="0"/>
              <w:bottom w:val="single" w:color="F79646" w:sz="4" w:space="0"/>
              <w:right w:val="single" w:color="F79646" w:sz="4" w:space="0"/>
            </w:tcBorders>
            <w:shd w:val="clear" w:color="auto" w:fill="FFFFFF"/>
            <w:vAlign w:val="center"/>
          </w:tcPr>
          <w:p w14:paraId="389B6206">
            <w:pPr>
              <w:numPr>
                <w:ilvl w:val="0"/>
                <w:numId w:val="0"/>
              </w:numPr>
              <w:snapToGrid w:val="0"/>
              <w:spacing w:before="120" w:after="120" w:line="240" w:lineRule="auto"/>
              <w:ind w:leftChars="0" w:right="0" w:rightChars="0"/>
              <w:jc w:val="both"/>
              <w:rPr>
                <w:rFonts w:hint="eastAsia" w:ascii="Times New Roman" w:hAnsi="Times New Roman" w:eastAsia="宋体" w:cs="Times New Roman"/>
                <w:b w:val="0"/>
                <w:bCs/>
                <w:color w:val="000000"/>
                <w:sz w:val="21"/>
                <w:szCs w:val="21"/>
                <w:lang w:val="en-US" w:eastAsia="zh-CN"/>
              </w:rPr>
            </w:pPr>
          </w:p>
        </w:tc>
        <w:tc>
          <w:tcPr>
            <w:tcW w:w="8334" w:type="dxa"/>
            <w:gridSpan w:val="2"/>
            <w:tcBorders>
              <w:top w:val="single" w:color="F79646" w:sz="4" w:space="0"/>
              <w:left w:val="single" w:color="F79646" w:sz="4" w:space="0"/>
              <w:bottom w:val="single" w:color="F79646" w:sz="4" w:space="0"/>
              <w:right w:val="single" w:color="F79646" w:sz="4" w:space="0"/>
            </w:tcBorders>
            <w:shd w:val="clear" w:color="auto" w:fill="FFFFFF"/>
            <w:vAlign w:val="center"/>
          </w:tcPr>
          <w:p w14:paraId="144409AB">
            <w:pPr>
              <w:snapToGrid w:val="0"/>
              <w:spacing w:before="120" w:after="120" w:line="240" w:lineRule="auto"/>
              <w:ind w:left="0" w:leftChars="0" w:right="0" w:rightChars="0" w:firstLine="0" w:firstLineChars="0"/>
              <w:jc w:val="both"/>
              <w:rPr>
                <w:rFonts w:hint="eastAsia" w:ascii="Times New Roman" w:hAnsi="Times New Roman" w:eastAsia="宋体" w:cs="Times New Roman"/>
                <w:b w:val="0"/>
                <w:color w:val="000000"/>
                <w:sz w:val="21"/>
                <w:szCs w:val="21"/>
                <w:lang w:val="en-US" w:eastAsia="zh-CN"/>
              </w:rPr>
            </w:pPr>
            <w:r>
              <w:rPr>
                <w:rFonts w:hint="eastAsia" w:ascii="Times New Roman" w:hAnsi="Times New Roman" w:eastAsia="宋体" w:cs="Times New Roman"/>
                <w:b w:val="0"/>
                <w:color w:val="000000"/>
                <w:sz w:val="21"/>
                <w:szCs w:val="21"/>
                <w:lang w:val="en-US" w:eastAsia="zh-CN"/>
              </w:rPr>
              <w:t>胚芽鞘感光部位→尖端</w:t>
            </w:r>
          </w:p>
        </w:tc>
      </w:tr>
      <w:tr w14:paraId="430B25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34" w:type="dxa"/>
            <w:vMerge w:val="continue"/>
            <w:tcBorders>
              <w:top w:val="single" w:color="F79646" w:sz="4" w:space="0"/>
              <w:left w:val="single" w:color="F79646" w:sz="4" w:space="0"/>
              <w:bottom w:val="single" w:color="F79646" w:sz="4" w:space="0"/>
              <w:right w:val="single" w:color="F79646" w:sz="4" w:space="0"/>
            </w:tcBorders>
            <w:shd w:val="clear" w:color="auto" w:fill="FFFFFF"/>
            <w:vAlign w:val="center"/>
          </w:tcPr>
          <w:p w14:paraId="6CDC7879">
            <w:pPr>
              <w:snapToGrid w:val="0"/>
              <w:spacing w:before="120" w:after="120" w:line="240" w:lineRule="auto"/>
              <w:ind w:left="0" w:leftChars="0" w:right="0" w:rightChars="0" w:firstLine="0" w:firstLineChars="0"/>
              <w:jc w:val="both"/>
              <w:rPr>
                <w:rFonts w:hint="eastAsia" w:ascii="Times New Roman" w:hAnsi="Times New Roman" w:eastAsia="宋体" w:cs="Times New Roman"/>
                <w:b w:val="0"/>
                <w:bCs/>
                <w:color w:val="000000"/>
                <w:sz w:val="21"/>
                <w:szCs w:val="21"/>
                <w:lang w:val="en-US" w:eastAsia="zh-CN"/>
              </w:rPr>
            </w:pPr>
          </w:p>
        </w:tc>
        <w:tc>
          <w:tcPr>
            <w:tcW w:w="8334" w:type="dxa"/>
            <w:gridSpan w:val="2"/>
            <w:tcBorders>
              <w:top w:val="single" w:color="F79646" w:sz="4" w:space="0"/>
              <w:left w:val="single" w:color="F79646" w:sz="4" w:space="0"/>
              <w:bottom w:val="single" w:color="F79646" w:sz="4" w:space="0"/>
              <w:right w:val="single" w:color="F79646" w:sz="4" w:space="0"/>
            </w:tcBorders>
            <w:shd w:val="clear" w:color="auto" w:fill="FFFFFF"/>
            <w:vAlign w:val="center"/>
          </w:tcPr>
          <w:p w14:paraId="74694C1E">
            <w:pPr>
              <w:snapToGrid w:val="0"/>
              <w:spacing w:before="120" w:after="120" w:line="240" w:lineRule="auto"/>
              <w:ind w:left="0" w:leftChars="0" w:right="0" w:rightChars="0" w:firstLine="0" w:firstLineChars="0"/>
              <w:jc w:val="both"/>
              <w:rPr>
                <w:rFonts w:hint="eastAsia" w:ascii="Times New Roman" w:hAnsi="Times New Roman" w:eastAsia="宋体" w:cs="Times New Roman"/>
                <w:b w:val="0"/>
                <w:color w:val="000000"/>
                <w:sz w:val="21"/>
                <w:szCs w:val="21"/>
                <w:lang w:val="en-US" w:eastAsia="zh-CN"/>
              </w:rPr>
            </w:pPr>
            <w:r>
              <w:rPr>
                <w:rFonts w:hint="eastAsia" w:ascii="Times New Roman" w:hAnsi="Times New Roman" w:eastAsia="宋体" w:cs="Times New Roman"/>
                <w:b w:val="0"/>
                <w:color w:val="000000"/>
                <w:sz w:val="21"/>
                <w:szCs w:val="21"/>
                <w:lang w:val="en-US" w:eastAsia="zh-CN"/>
              </w:rPr>
              <w:t>胚芽鞘弯曲生长的部位→尖端下面的一段(伸长区)</w:t>
            </w:r>
          </w:p>
        </w:tc>
      </w:tr>
      <w:tr w14:paraId="6579CF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34" w:type="dxa"/>
            <w:vMerge w:val="continue"/>
            <w:tcBorders>
              <w:top w:val="single" w:color="F79646" w:sz="4" w:space="0"/>
              <w:left w:val="single" w:color="F79646" w:sz="4" w:space="0"/>
              <w:bottom w:val="single" w:color="F79646" w:sz="4" w:space="0"/>
              <w:right w:val="single" w:color="F79646" w:sz="4" w:space="0"/>
            </w:tcBorders>
            <w:shd w:val="clear" w:color="auto" w:fill="FFFFFF"/>
            <w:vAlign w:val="center"/>
          </w:tcPr>
          <w:p w14:paraId="408F17E6">
            <w:pPr>
              <w:snapToGrid w:val="0"/>
              <w:spacing w:before="120" w:after="120" w:line="240" w:lineRule="auto"/>
              <w:ind w:left="0" w:leftChars="0" w:right="0" w:rightChars="0" w:firstLine="0" w:firstLineChars="0"/>
              <w:jc w:val="both"/>
              <w:rPr>
                <w:rFonts w:hint="default" w:ascii="Times New Roman" w:hAnsi="Times New Roman" w:eastAsia="宋体" w:cs="Times New Roman"/>
                <w:b w:val="0"/>
                <w:bCs/>
                <w:color w:val="000000"/>
                <w:sz w:val="21"/>
                <w:szCs w:val="21"/>
                <w:lang w:val="en-US" w:eastAsia="zh-CN"/>
              </w:rPr>
            </w:pPr>
          </w:p>
        </w:tc>
        <w:tc>
          <w:tcPr>
            <w:tcW w:w="8334" w:type="dxa"/>
            <w:gridSpan w:val="2"/>
            <w:tcBorders>
              <w:top w:val="single" w:color="F79646" w:sz="4" w:space="0"/>
              <w:left w:val="single" w:color="F79646" w:sz="4" w:space="0"/>
              <w:bottom w:val="single" w:color="F79646" w:sz="4" w:space="0"/>
              <w:right w:val="single" w:color="F79646" w:sz="4" w:space="0"/>
            </w:tcBorders>
            <w:shd w:val="clear" w:color="auto" w:fill="FFFFFF"/>
            <w:vAlign w:val="center"/>
          </w:tcPr>
          <w:p w14:paraId="42116F94">
            <w:pPr>
              <w:snapToGrid w:val="0"/>
              <w:spacing w:before="120" w:after="120" w:line="240" w:lineRule="auto"/>
              <w:ind w:left="0" w:leftChars="0" w:right="0" w:rightChars="0" w:firstLine="0" w:firstLineChars="0"/>
              <w:jc w:val="both"/>
              <w:rPr>
                <w:rFonts w:hint="eastAsia" w:ascii="Times New Roman" w:hAnsi="Times New Roman" w:eastAsia="宋体" w:cs="Times New Roman"/>
                <w:b w:val="0"/>
                <w:color w:val="000000"/>
                <w:sz w:val="21"/>
                <w:szCs w:val="21"/>
                <w:lang w:val="en-US" w:eastAsia="zh-CN"/>
              </w:rPr>
            </w:pPr>
            <w:r>
              <w:rPr>
                <w:rFonts w:hint="eastAsia" w:ascii="Times New Roman" w:hAnsi="Times New Roman" w:eastAsia="宋体" w:cs="Times New Roman"/>
                <w:b w:val="0"/>
                <w:color w:val="000000"/>
                <w:sz w:val="21"/>
                <w:szCs w:val="21"/>
                <w:lang w:val="en-US" w:eastAsia="zh-CN"/>
              </w:rPr>
              <w:t>生长素发生横向运输的部位→胚芽鞘尖端</w:t>
            </w:r>
          </w:p>
        </w:tc>
      </w:tr>
      <w:tr w14:paraId="33F1CD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34" w:type="dxa"/>
            <w:vMerge w:val="restart"/>
            <w:tcBorders>
              <w:top w:val="single" w:color="F79646" w:sz="4" w:space="0"/>
              <w:left w:val="single" w:color="F79646" w:sz="4" w:space="0"/>
              <w:bottom w:val="single" w:color="F79646" w:sz="4" w:space="0"/>
              <w:right w:val="single" w:color="F79646" w:sz="4" w:space="0"/>
            </w:tcBorders>
            <w:shd w:val="clear" w:color="auto" w:fill="FFFFFF"/>
            <w:vAlign w:val="center"/>
          </w:tcPr>
          <w:p w14:paraId="43D142C0">
            <w:pPr>
              <w:snapToGrid w:val="0"/>
              <w:spacing w:before="120" w:after="120" w:line="240" w:lineRule="auto"/>
              <w:ind w:left="0" w:leftChars="0" w:right="0" w:rightChars="0" w:firstLine="0" w:firstLineChars="0"/>
              <w:jc w:val="center"/>
              <w:rPr>
                <w:rFonts w:hint="eastAsia" w:ascii="Times New Roman" w:hAnsi="Times New Roman" w:eastAsia="宋体" w:cs="Times New Roman"/>
                <w:b w:val="0"/>
                <w:color w:val="000000"/>
                <w:sz w:val="21"/>
                <w:szCs w:val="21"/>
                <w:lang w:val="en-US" w:eastAsia="zh-CN"/>
              </w:rPr>
            </w:pPr>
            <w:r>
              <w:rPr>
                <w:rFonts w:hint="eastAsia" w:ascii="Times New Roman" w:hAnsi="Times New Roman" w:eastAsia="宋体" w:cs="Times New Roman"/>
                <w:b w:val="0"/>
                <w:bCs/>
                <w:color w:val="000000"/>
                <w:sz w:val="21"/>
                <w:szCs w:val="21"/>
                <w:lang w:val="en-US" w:eastAsia="zh-CN"/>
              </w:rPr>
              <w:t>2个原因</w:t>
            </w:r>
          </w:p>
        </w:tc>
        <w:tc>
          <w:tcPr>
            <w:tcW w:w="357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664C5C9">
            <w:pPr>
              <w:snapToGrid w:val="0"/>
              <w:spacing w:before="120" w:after="120" w:line="240" w:lineRule="auto"/>
              <w:ind w:left="0" w:leftChars="0" w:right="0" w:rightChars="0" w:firstLine="0" w:firstLineChars="0"/>
              <w:jc w:val="both"/>
              <w:rPr>
                <w:rFonts w:hint="default" w:ascii="Times New Roman" w:hAnsi="Times New Roman" w:eastAsia="宋体" w:cs="Times New Roman"/>
                <w:b w:val="0"/>
                <w:color w:val="000000"/>
                <w:sz w:val="21"/>
                <w:szCs w:val="21"/>
                <w:lang w:val="en-US" w:eastAsia="zh-CN"/>
              </w:rPr>
            </w:pPr>
            <w:r>
              <w:rPr>
                <w:rFonts w:hint="eastAsia" w:ascii="Times New Roman" w:hAnsi="Times New Roman" w:eastAsia="宋体" w:cs="Times New Roman"/>
                <w:b w:val="0"/>
                <w:color w:val="000000"/>
                <w:sz w:val="21"/>
                <w:szCs w:val="21"/>
                <w:lang w:val="en-US" w:eastAsia="zh-CN"/>
              </w:rPr>
              <w:t>弯曲原因</w:t>
            </w:r>
          </w:p>
        </w:tc>
        <w:tc>
          <w:tcPr>
            <w:tcW w:w="476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5D1FE44">
            <w:pPr>
              <w:snapToGrid w:val="0"/>
              <w:spacing w:before="120" w:after="120" w:line="240" w:lineRule="auto"/>
              <w:ind w:left="0" w:leftChars="0" w:right="0" w:rightChars="0" w:firstLine="0" w:firstLineChars="0"/>
              <w:jc w:val="both"/>
              <w:rPr>
                <w:rFonts w:hint="eastAsia" w:ascii="Times New Roman" w:hAnsi="Times New Roman" w:eastAsia="宋体" w:cs="Times New Roman"/>
                <w:b w:val="0"/>
                <w:color w:val="000000"/>
                <w:sz w:val="21"/>
                <w:szCs w:val="21"/>
                <w:lang w:val="en-US" w:eastAsia="zh-CN"/>
              </w:rPr>
            </w:pPr>
            <w:r>
              <w:rPr>
                <w:rFonts w:hint="eastAsia" w:ascii="Times New Roman" w:hAnsi="Times New Roman" w:eastAsia="宋体" w:cs="Times New Roman"/>
                <w:b w:val="0"/>
                <w:color w:val="000000"/>
                <w:sz w:val="21"/>
                <w:szCs w:val="21"/>
                <w:lang w:val="en-US" w:eastAsia="zh-CN"/>
              </w:rPr>
              <w:t>生长素分布不均匀，导致胚芽鞘弯曲生长</w:t>
            </w:r>
          </w:p>
        </w:tc>
      </w:tr>
      <w:tr w14:paraId="257FCA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34" w:type="dxa"/>
            <w:vMerge w:val="continue"/>
            <w:tcBorders>
              <w:top w:val="single" w:color="F79646" w:sz="4" w:space="0"/>
              <w:left w:val="single" w:color="F79646" w:sz="4" w:space="0"/>
              <w:bottom w:val="single" w:color="F79646" w:sz="4" w:space="0"/>
              <w:right w:val="single" w:color="F79646" w:sz="4" w:space="0"/>
            </w:tcBorders>
            <w:shd w:val="clear" w:color="auto" w:fill="FFFFFF"/>
            <w:vAlign w:val="center"/>
          </w:tcPr>
          <w:p w14:paraId="6BD8DBDC">
            <w:pPr>
              <w:snapToGrid w:val="0"/>
              <w:spacing w:before="120" w:after="120" w:line="240" w:lineRule="auto"/>
              <w:ind w:left="0" w:leftChars="0" w:right="0" w:rightChars="0" w:firstLine="0" w:firstLineChars="0"/>
              <w:jc w:val="both"/>
              <w:rPr>
                <w:rFonts w:hint="eastAsia" w:ascii="Times New Roman" w:hAnsi="Times New Roman" w:eastAsia="宋体" w:cs="Times New Roman"/>
                <w:b w:val="0"/>
                <w:color w:val="000000"/>
                <w:sz w:val="21"/>
                <w:szCs w:val="21"/>
                <w:lang w:val="en-US" w:eastAsia="zh-CN"/>
              </w:rPr>
            </w:pPr>
          </w:p>
        </w:tc>
        <w:tc>
          <w:tcPr>
            <w:tcW w:w="3573" w:type="dxa"/>
            <w:vMerge w:val="restart"/>
            <w:tcBorders>
              <w:top w:val="single" w:color="F79646" w:sz="4" w:space="0"/>
              <w:left w:val="single" w:color="F79646" w:sz="4" w:space="0"/>
              <w:bottom w:val="single" w:color="F79646" w:sz="4" w:space="0"/>
              <w:right w:val="single" w:color="F79646" w:sz="4" w:space="0"/>
            </w:tcBorders>
            <w:shd w:val="clear" w:color="auto" w:fill="FFFFFF"/>
            <w:vAlign w:val="center"/>
          </w:tcPr>
          <w:p w14:paraId="5139FE83">
            <w:pPr>
              <w:snapToGrid w:val="0"/>
              <w:spacing w:before="120" w:after="120" w:line="240" w:lineRule="auto"/>
              <w:ind w:left="0" w:leftChars="0" w:right="0" w:rightChars="0" w:firstLine="0" w:firstLineChars="0"/>
              <w:jc w:val="both"/>
              <w:rPr>
                <w:rFonts w:hint="default" w:ascii="Times New Roman" w:hAnsi="Times New Roman" w:eastAsia="宋体" w:cs="Times New Roman"/>
                <w:b w:val="0"/>
                <w:color w:val="000000"/>
                <w:sz w:val="21"/>
                <w:szCs w:val="21"/>
                <w:lang w:val="en-US" w:eastAsia="zh-CN"/>
              </w:rPr>
            </w:pPr>
            <w:r>
              <w:rPr>
                <w:rFonts w:hint="eastAsia" w:ascii="Times New Roman" w:hAnsi="Times New Roman" w:eastAsia="宋体" w:cs="Times New Roman"/>
                <w:b w:val="0"/>
                <w:color w:val="000000"/>
                <w:sz w:val="21"/>
                <w:szCs w:val="21"/>
                <w:lang w:val="en-US" w:eastAsia="zh-CN"/>
              </w:rPr>
              <w:t>引起生长素分布不均匀的因素</w:t>
            </w:r>
          </w:p>
        </w:tc>
        <w:tc>
          <w:tcPr>
            <w:tcW w:w="476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CCC7925">
            <w:pPr>
              <w:snapToGrid w:val="0"/>
              <w:spacing w:before="120" w:after="120" w:line="240" w:lineRule="auto"/>
              <w:ind w:left="0" w:leftChars="0" w:right="0" w:rightChars="0" w:firstLine="0" w:firstLineChars="0"/>
              <w:jc w:val="both"/>
              <w:rPr>
                <w:rFonts w:hint="eastAsia" w:ascii="Times New Roman" w:hAnsi="Times New Roman" w:eastAsia="宋体" w:cs="Times New Roman"/>
                <w:b w:val="0"/>
                <w:color w:val="000000"/>
                <w:sz w:val="21"/>
                <w:szCs w:val="21"/>
                <w:lang w:val="en-US" w:eastAsia="zh-CN"/>
              </w:rPr>
            </w:pPr>
            <w:r>
              <w:rPr>
                <w:rFonts w:hint="eastAsia" w:ascii="Times New Roman" w:hAnsi="Times New Roman" w:eastAsia="宋体" w:cs="Times New Roman"/>
                <w:b w:val="0"/>
                <w:color w:val="000000"/>
                <w:sz w:val="21"/>
                <w:szCs w:val="21"/>
                <w:lang w:val="en-US" w:eastAsia="zh-CN"/>
              </w:rPr>
              <w:t>单向刺激:单侧光、重力等</w:t>
            </w:r>
          </w:p>
        </w:tc>
      </w:tr>
      <w:tr w14:paraId="53D5B0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34" w:type="dxa"/>
            <w:vMerge w:val="continue"/>
            <w:tcBorders>
              <w:top w:val="single" w:color="F79646" w:sz="4" w:space="0"/>
              <w:left w:val="single" w:color="F79646" w:sz="4" w:space="0"/>
              <w:bottom w:val="single" w:color="F79646" w:sz="4" w:space="0"/>
              <w:right w:val="single" w:color="F79646" w:sz="4" w:space="0"/>
            </w:tcBorders>
            <w:shd w:val="clear" w:color="auto" w:fill="FFFFFF"/>
            <w:vAlign w:val="center"/>
          </w:tcPr>
          <w:p w14:paraId="6CB67C2E">
            <w:pPr>
              <w:snapToGrid w:val="0"/>
              <w:spacing w:before="120" w:after="120" w:line="240" w:lineRule="auto"/>
              <w:ind w:left="0" w:leftChars="0" w:right="0" w:rightChars="0" w:firstLine="0" w:firstLineChars="0"/>
              <w:jc w:val="both"/>
              <w:rPr>
                <w:rFonts w:hint="eastAsia" w:ascii="Times New Roman" w:hAnsi="Times New Roman" w:eastAsia="宋体" w:cs="Times New Roman"/>
                <w:b w:val="0"/>
                <w:color w:val="000000"/>
                <w:sz w:val="21"/>
                <w:szCs w:val="21"/>
                <w:lang w:val="en-US" w:eastAsia="zh-CN"/>
              </w:rPr>
            </w:pPr>
          </w:p>
        </w:tc>
        <w:tc>
          <w:tcPr>
            <w:tcW w:w="3573" w:type="dxa"/>
            <w:vMerge w:val="continue"/>
            <w:tcBorders>
              <w:top w:val="single" w:color="F79646" w:sz="4" w:space="0"/>
              <w:left w:val="single" w:color="F79646" w:sz="4" w:space="0"/>
              <w:bottom w:val="single" w:color="F79646" w:sz="4" w:space="0"/>
              <w:right w:val="single" w:color="F79646" w:sz="4" w:space="0"/>
            </w:tcBorders>
            <w:shd w:val="clear" w:color="auto" w:fill="FFFFFF"/>
            <w:vAlign w:val="center"/>
          </w:tcPr>
          <w:p w14:paraId="3A852812">
            <w:pPr>
              <w:snapToGrid w:val="0"/>
              <w:spacing w:before="120" w:after="120" w:line="240" w:lineRule="auto"/>
              <w:ind w:left="0" w:leftChars="0" w:right="0" w:rightChars="0" w:firstLine="0" w:firstLineChars="0"/>
              <w:jc w:val="both"/>
              <w:rPr>
                <w:rFonts w:hint="eastAsia" w:ascii="Times New Roman" w:hAnsi="Times New Roman" w:eastAsia="宋体" w:cs="Times New Roman"/>
                <w:b w:val="0"/>
                <w:color w:val="000000"/>
                <w:sz w:val="21"/>
                <w:szCs w:val="21"/>
                <w:lang w:val="en-US" w:eastAsia="zh-CN"/>
              </w:rPr>
            </w:pPr>
          </w:p>
        </w:tc>
        <w:tc>
          <w:tcPr>
            <w:tcW w:w="476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4F6180B">
            <w:pPr>
              <w:snapToGrid w:val="0"/>
              <w:spacing w:before="120" w:after="120" w:line="240" w:lineRule="auto"/>
              <w:ind w:left="0" w:leftChars="0" w:right="0" w:rightChars="0" w:firstLine="0" w:firstLineChars="0"/>
              <w:jc w:val="both"/>
              <w:rPr>
                <w:rFonts w:hint="eastAsia" w:ascii="Times New Roman" w:hAnsi="Times New Roman" w:eastAsia="宋体" w:cs="Times New Roman"/>
                <w:b w:val="0"/>
                <w:color w:val="000000"/>
                <w:sz w:val="21"/>
                <w:szCs w:val="21"/>
                <w:lang w:val="en-US" w:eastAsia="zh-CN"/>
              </w:rPr>
            </w:pPr>
            <w:r>
              <w:rPr>
                <w:rFonts w:hint="eastAsia" w:ascii="Times New Roman" w:hAnsi="Times New Roman" w:eastAsia="宋体" w:cs="Times New Roman"/>
                <w:b w:val="0"/>
                <w:color w:val="000000"/>
                <w:sz w:val="21"/>
                <w:szCs w:val="21"/>
                <w:lang w:val="en-US" w:eastAsia="zh-CN"/>
              </w:rPr>
              <w:t>人为因素:云母片阻挡、琼脂块的偏放等</w:t>
            </w:r>
          </w:p>
        </w:tc>
      </w:tr>
    </w:tbl>
    <w:p w14:paraId="032C1E90">
      <w:pPr>
        <w:pStyle w:val="4"/>
        <w:snapToGrid w:val="0"/>
        <w:spacing w:line="360" w:lineRule="auto"/>
        <w:rPr>
          <w:rFonts w:ascii="Times New Roman" w:hAnsi="Times New Roman" w:cs="Times New Roman"/>
        </w:rPr>
      </w:pPr>
      <w:r>
        <w:rPr>
          <w:rFonts w:hint="eastAsia" w:ascii="Times New Roman" w:hAnsi="Times New Roman" w:eastAsia="宋体" w:cs="Times New Roman"/>
          <w:b w:val="0"/>
          <w:color w:val="000000"/>
          <w:sz w:val="21"/>
          <w:szCs w:val="21"/>
          <w:lang w:val="en-US" w:eastAsia="zh-CN"/>
        </w:rPr>
        <w:t>（2）</w:t>
      </w:r>
      <w:r>
        <w:rPr>
          <w:rFonts w:hint="eastAsia" w:ascii="Times New Roman" w:hAnsi="Times New Roman" w:cs="Times New Roman"/>
        </w:rPr>
        <w:t>生长素的合成、运输与分布</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2"/>
        <w:gridCol w:w="1118"/>
        <w:gridCol w:w="5418"/>
        <w:gridCol w:w="2868"/>
      </w:tblGrid>
      <w:tr w14:paraId="7EA678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80" w:type="dxa"/>
            <w:gridSpan w:val="2"/>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33F54EAD">
            <w:pPr>
              <w:snapToGrid w:val="0"/>
              <w:spacing w:before="120" w:after="120" w:line="240" w:lineRule="auto"/>
              <w:ind w:right="0" w:rightChars="0"/>
              <w:jc w:val="center"/>
              <w:rPr>
                <w:rFonts w:hint="default" w:ascii="Times New Roman" w:hAnsi="Times New Roman" w:eastAsia="宋体" w:cs="Times New Roman"/>
                <w:b/>
                <w:color w:val="000000"/>
                <w:sz w:val="21"/>
                <w:szCs w:val="21"/>
                <w:vertAlign w:val="baseline"/>
                <w:lang w:val="en-US" w:eastAsia="zh-CN"/>
              </w:rPr>
            </w:pPr>
            <w:r>
              <w:rPr>
                <w:rFonts w:hint="eastAsia" w:ascii="Times New Roman" w:hAnsi="Times New Roman" w:eastAsia="宋体" w:cs="Times New Roman"/>
                <w:b/>
                <w:color w:val="000000"/>
                <w:sz w:val="21"/>
                <w:szCs w:val="21"/>
                <w:vertAlign w:val="baseline"/>
                <w:lang w:val="en-US" w:eastAsia="zh-CN"/>
              </w:rPr>
              <w:t>项目</w:t>
            </w:r>
          </w:p>
        </w:tc>
        <w:tc>
          <w:tcPr>
            <w:tcW w:w="8286" w:type="dxa"/>
            <w:gridSpan w:val="2"/>
            <w:tcBorders>
              <w:top w:val="single" w:color="F79646" w:sz="4" w:space="0"/>
              <w:left w:val="single" w:color="F79646" w:sz="4" w:space="0"/>
              <w:bottom w:val="single" w:color="F79646" w:sz="4" w:space="0"/>
              <w:right w:val="single" w:color="F79646" w:sz="4" w:space="0"/>
            </w:tcBorders>
            <w:shd w:val="clear" w:color="auto" w:fill="FBC090"/>
            <w:vAlign w:val="center"/>
          </w:tcPr>
          <w:p w14:paraId="0D7D71BA">
            <w:pPr>
              <w:snapToGrid w:val="0"/>
              <w:spacing w:before="120" w:after="120" w:line="240" w:lineRule="auto"/>
              <w:ind w:right="0" w:rightChars="0"/>
              <w:jc w:val="center"/>
              <w:rPr>
                <w:rFonts w:hint="default" w:ascii="Times New Roman" w:hAnsi="Times New Roman" w:eastAsia="宋体" w:cs="Times New Roman"/>
                <w:b/>
                <w:color w:val="000000"/>
                <w:sz w:val="21"/>
                <w:szCs w:val="21"/>
                <w:vertAlign w:val="baseline"/>
                <w:lang w:val="en-US" w:eastAsia="zh-CN"/>
              </w:rPr>
            </w:pPr>
            <w:r>
              <w:rPr>
                <w:rFonts w:hint="eastAsia" w:ascii="Times New Roman" w:hAnsi="Times New Roman" w:eastAsia="宋体" w:cs="Times New Roman"/>
                <w:b/>
                <w:color w:val="000000"/>
                <w:sz w:val="21"/>
                <w:szCs w:val="21"/>
                <w:vertAlign w:val="baseline"/>
                <w:lang w:val="en-US" w:eastAsia="zh-CN"/>
              </w:rPr>
              <w:t>内容</w:t>
            </w:r>
          </w:p>
        </w:tc>
      </w:tr>
      <w:tr w14:paraId="2F5846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80" w:type="dxa"/>
            <w:gridSpan w:val="2"/>
            <w:tcBorders>
              <w:top w:val="single" w:color="F79646" w:sz="4" w:space="0"/>
              <w:left w:val="single" w:color="F79646" w:sz="4" w:space="0"/>
              <w:bottom w:val="single" w:color="F79646" w:sz="4" w:space="0"/>
              <w:right w:val="single" w:color="F79646" w:sz="4" w:space="0"/>
            </w:tcBorders>
            <w:shd w:val="clear" w:color="auto" w:fill="FFFFFF"/>
            <w:vAlign w:val="center"/>
          </w:tcPr>
          <w:p w14:paraId="08DF0DF5">
            <w:pPr>
              <w:snapToGrid w:val="0"/>
              <w:spacing w:before="120" w:after="120" w:line="240" w:lineRule="auto"/>
              <w:ind w:right="0" w:rightChars="0"/>
              <w:jc w:val="center"/>
              <w:rPr>
                <w:rFonts w:hint="default" w:ascii="Times New Roman" w:hAnsi="Times New Roman" w:eastAsia="宋体" w:cs="Times New Roman"/>
                <w:b w:val="0"/>
                <w:color w:val="000000"/>
                <w:sz w:val="21"/>
                <w:szCs w:val="21"/>
                <w:vertAlign w:val="baseline"/>
                <w:lang w:val="en-US" w:eastAsia="zh-CN"/>
              </w:rPr>
            </w:pPr>
            <w:r>
              <w:rPr>
                <w:rFonts w:hint="eastAsia" w:ascii="Times New Roman" w:hAnsi="Times New Roman" w:eastAsia="宋体" w:cs="Times New Roman"/>
                <w:b w:val="0"/>
                <w:color w:val="000000"/>
                <w:sz w:val="21"/>
                <w:szCs w:val="21"/>
                <w:vertAlign w:val="baseline"/>
                <w:lang w:val="en-US" w:eastAsia="zh-CN"/>
              </w:rPr>
              <w:t>合成</w:t>
            </w:r>
          </w:p>
        </w:tc>
        <w:tc>
          <w:tcPr>
            <w:tcW w:w="8286" w:type="dxa"/>
            <w:gridSpan w:val="2"/>
            <w:tcBorders>
              <w:top w:val="single" w:color="F79646" w:sz="4" w:space="0"/>
              <w:left w:val="single" w:color="F79646" w:sz="4" w:space="0"/>
              <w:bottom w:val="single" w:color="F79646" w:sz="4" w:space="0"/>
              <w:right w:val="single" w:color="F79646" w:sz="4" w:space="0"/>
            </w:tcBorders>
            <w:shd w:val="clear" w:color="auto" w:fill="FFFFFF"/>
            <w:vAlign w:val="center"/>
          </w:tcPr>
          <w:p w14:paraId="2019CC43">
            <w:pPr>
              <w:snapToGrid w:val="0"/>
              <w:spacing w:before="120" w:after="120" w:line="240" w:lineRule="auto"/>
              <w:ind w:right="0" w:rightChars="0"/>
              <w:jc w:val="both"/>
              <w:rPr>
                <w:b w:val="0"/>
                <w:color w:val="000000"/>
              </w:rPr>
            </w:pPr>
            <w:r>
              <w:rPr>
                <w:rFonts w:hint="eastAsia" w:ascii="Times New Roman" w:hAnsi="Times New Roman" w:eastAsia="宋体" w:cs="Times New Roman"/>
                <w:b w:val="0"/>
                <w:color w:val="000000"/>
                <w:sz w:val="21"/>
                <w:szCs w:val="21"/>
                <w:lang w:val="en-US" w:eastAsia="zh-CN"/>
              </w:rPr>
              <w:t>合成原料：色氨酸</w:t>
            </w:r>
            <w:r>
              <w:rPr>
                <w:rFonts w:hint="eastAsia" w:ascii="Times New Roman" w:hAnsi="Times New Roman" w:eastAsia="宋体" w:cs="Times New Roman"/>
                <w:b w:val="0"/>
                <w:color w:val="000000"/>
                <w:sz w:val="21"/>
                <w:szCs w:val="21"/>
                <w:lang w:val="en-US" w:eastAsia="zh-CN"/>
              </w:rPr>
              <w:br w:type="textWrapping"/>
            </w:r>
            <w:r>
              <w:rPr>
                <w:rFonts w:hint="eastAsia" w:ascii="Times New Roman" w:hAnsi="Times New Roman" w:eastAsia="宋体" w:cs="Times New Roman"/>
                <w:b w:val="0"/>
                <w:color w:val="000000"/>
                <w:sz w:val="21"/>
                <w:szCs w:val="21"/>
                <w:lang w:val="en-US" w:eastAsia="zh-CN"/>
              </w:rPr>
              <w:t>合成部位:芽、幼嫩的叶和发育中的种子</w:t>
            </w:r>
          </w:p>
        </w:tc>
      </w:tr>
      <w:tr w14:paraId="35BE43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Merge w:val="restart"/>
            <w:tcBorders>
              <w:top w:val="single" w:color="F79646" w:sz="4" w:space="0"/>
              <w:left w:val="single" w:color="F79646" w:sz="4" w:space="0"/>
              <w:bottom w:val="single" w:color="F79646" w:sz="4" w:space="0"/>
              <w:right w:val="single" w:color="F79646" w:sz="4" w:space="0"/>
            </w:tcBorders>
            <w:shd w:val="clear" w:color="auto" w:fill="FFFFFF"/>
            <w:vAlign w:val="center"/>
          </w:tcPr>
          <w:p w14:paraId="637B0730">
            <w:pPr>
              <w:snapToGrid w:val="0"/>
              <w:spacing w:before="120" w:after="120" w:line="240" w:lineRule="auto"/>
              <w:ind w:right="0" w:rightChars="0"/>
              <w:jc w:val="center"/>
              <w:rPr>
                <w:rFonts w:hint="default" w:ascii="Times New Roman" w:hAnsi="Times New Roman" w:eastAsia="宋体" w:cs="Times New Roman"/>
                <w:b w:val="0"/>
                <w:color w:val="000000"/>
                <w:sz w:val="21"/>
                <w:szCs w:val="21"/>
                <w:vertAlign w:val="baseline"/>
                <w:lang w:val="en-US" w:eastAsia="zh-CN"/>
              </w:rPr>
            </w:pPr>
            <w:r>
              <w:rPr>
                <w:rFonts w:hint="eastAsia" w:ascii="Times New Roman" w:hAnsi="Times New Roman" w:eastAsia="宋体" w:cs="Times New Roman"/>
                <w:b w:val="0"/>
                <w:color w:val="000000"/>
                <w:sz w:val="21"/>
                <w:szCs w:val="21"/>
                <w:vertAlign w:val="baseline"/>
                <w:lang w:val="en-US" w:eastAsia="zh-CN"/>
              </w:rPr>
              <w:t>运输方式</w:t>
            </w:r>
          </w:p>
        </w:tc>
        <w:tc>
          <w:tcPr>
            <w:tcW w:w="111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6FD68E7">
            <w:pPr>
              <w:snapToGrid w:val="0"/>
              <w:spacing w:before="120" w:after="120" w:line="240" w:lineRule="auto"/>
              <w:ind w:right="0" w:rightChars="0"/>
              <w:jc w:val="center"/>
              <w:rPr>
                <w:rFonts w:hint="eastAsia" w:ascii="Times New Roman" w:hAnsi="Times New Roman" w:eastAsia="宋体" w:cs="Times New Roman"/>
                <w:b w:val="0"/>
                <w:color w:val="000000"/>
                <w:sz w:val="21"/>
                <w:szCs w:val="21"/>
                <w:vertAlign w:val="baseline"/>
                <w:lang w:val="en-US" w:eastAsia="zh-CN"/>
              </w:rPr>
            </w:pPr>
            <w:r>
              <w:rPr>
                <w:rFonts w:hint="eastAsia" w:ascii="Times New Roman" w:hAnsi="Times New Roman" w:eastAsia="宋体" w:cs="Times New Roman"/>
                <w:b w:val="0"/>
                <w:color w:val="000000"/>
                <w:sz w:val="21"/>
                <w:szCs w:val="21"/>
                <w:vertAlign w:val="baseline"/>
                <w:lang w:val="en-US" w:eastAsia="zh-CN"/>
              </w:rPr>
              <w:t>横向运输</w:t>
            </w:r>
          </w:p>
        </w:tc>
        <w:tc>
          <w:tcPr>
            <w:tcW w:w="541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5FB3A30">
            <w:pPr>
              <w:snapToGrid w:val="0"/>
              <w:spacing w:before="120" w:after="120" w:line="360" w:lineRule="auto"/>
              <w:ind w:left="0" w:leftChars="0" w:right="0" w:rightChars="0" w:firstLine="0" w:firstLineChars="0"/>
              <w:jc w:val="both"/>
              <w:rPr>
                <w:rFonts w:hint="eastAsia" w:ascii="Times New Roman" w:hAnsi="Times New Roman" w:eastAsia="宋体" w:cs="Times New Roman"/>
                <w:b w:val="0"/>
                <w:color w:val="000000"/>
                <w:sz w:val="21"/>
                <w:szCs w:val="21"/>
                <w:vertAlign w:val="baseline"/>
                <w:lang w:val="en-US" w:eastAsia="zh-CN"/>
              </w:rPr>
            </w:pPr>
            <w:r>
              <w:rPr>
                <w:rFonts w:hint="eastAsia" w:ascii="Times New Roman" w:hAnsi="Times New Roman" w:eastAsia="宋体" w:cs="Times New Roman"/>
                <w:b w:val="0"/>
                <w:color w:val="000000"/>
                <w:sz w:val="21"/>
                <w:szCs w:val="21"/>
                <w:lang w:val="en-US" w:eastAsia="zh-CN"/>
              </w:rPr>
              <w:t>在某些刺激(如单侧光、重力等)影响下，生长素在感受刺激的部位(如胚芽鞘的尖端)发生横向运输(不接受刺激的部位不能发生横向运输)</w:t>
            </w:r>
          </w:p>
        </w:tc>
        <w:tc>
          <w:tcPr>
            <w:tcW w:w="2868" w:type="dxa"/>
            <w:vMerge w:val="restart"/>
            <w:tcBorders>
              <w:top w:val="single" w:color="F79646" w:sz="4" w:space="0"/>
              <w:left w:val="single" w:color="F79646" w:sz="4" w:space="0"/>
              <w:bottom w:val="single" w:color="F79646" w:sz="4" w:space="0"/>
              <w:right w:val="single" w:color="F79646" w:sz="4" w:space="0"/>
            </w:tcBorders>
            <w:shd w:val="clear" w:color="auto" w:fill="FFFFFF"/>
            <w:vAlign w:val="center"/>
          </w:tcPr>
          <w:p w14:paraId="1E489091">
            <w:pPr>
              <w:snapToGrid w:val="0"/>
              <w:spacing w:before="120" w:after="120" w:line="240" w:lineRule="auto"/>
              <w:ind w:right="0" w:rightChars="0"/>
              <w:jc w:val="center"/>
              <w:rPr>
                <w:rFonts w:hint="eastAsia" w:ascii="Times New Roman" w:hAnsi="Times New Roman" w:eastAsia="宋体" w:cs="Times New Roman"/>
                <w:b w:val="0"/>
                <w:color w:val="000000"/>
                <w:sz w:val="21"/>
                <w:szCs w:val="21"/>
                <w:lang w:val="en-US" w:eastAsia="zh-CN"/>
              </w:rPr>
            </w:pPr>
            <w:r>
              <w:rPr>
                <w:b w:val="0"/>
                <w:color w:val="000000"/>
              </w:rPr>
              <w:drawing>
                <wp:anchor distT="0" distB="0" distL="114300" distR="114300" simplePos="0" relativeHeight="251664384" behindDoc="0" locked="0" layoutInCell="1" allowOverlap="1">
                  <wp:simplePos x="0" y="0"/>
                  <wp:positionH relativeFrom="column">
                    <wp:posOffset>1309370</wp:posOffset>
                  </wp:positionH>
                  <wp:positionV relativeFrom="paragraph">
                    <wp:posOffset>1175385</wp:posOffset>
                  </wp:positionV>
                  <wp:extent cx="230505" cy="273050"/>
                  <wp:effectExtent l="0" t="0" r="10795" b="6350"/>
                  <wp:wrapNone/>
                  <wp:docPr id="7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5"/>
                          <pic:cNvPicPr>
                            <a:picLocks noChangeAspect="1"/>
                          </pic:cNvPicPr>
                        </pic:nvPicPr>
                        <pic:blipFill>
                          <a:blip r:embed="rId99"/>
                          <a:stretch>
                            <a:fillRect/>
                          </a:stretch>
                        </pic:blipFill>
                        <pic:spPr>
                          <a:xfrm>
                            <a:off x="0" y="0"/>
                            <a:ext cx="230505" cy="273050"/>
                          </a:xfrm>
                          <a:prstGeom prst="rect">
                            <a:avLst/>
                          </a:prstGeom>
                          <a:noFill/>
                          <a:ln>
                            <a:noFill/>
                          </a:ln>
                        </pic:spPr>
                      </pic:pic>
                    </a:graphicData>
                  </a:graphic>
                </wp:anchor>
              </w:drawing>
            </w:r>
            <w:r>
              <w:rPr>
                <w:rFonts w:ascii="Times New Roman" w:hAnsi="Times New Roman" w:cs="Times New Roman"/>
                <w:b w:val="0"/>
                <w:color w:val="000000"/>
              </w:rPr>
              <w:drawing>
                <wp:inline distT="0" distB="0" distL="114300" distR="114300">
                  <wp:extent cx="1721485" cy="1814830"/>
                  <wp:effectExtent l="0" t="0" r="5715" b="1270"/>
                  <wp:docPr id="7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6"/>
                          <pic:cNvPicPr>
                            <a:picLocks noChangeAspect="1"/>
                          </pic:cNvPicPr>
                        </pic:nvPicPr>
                        <pic:blipFill>
                          <a:blip r:embed="rId100"/>
                          <a:srcRect l="1289" t="2712" r="49778" b="6053"/>
                          <a:stretch>
                            <a:fillRect/>
                          </a:stretch>
                        </pic:blipFill>
                        <pic:spPr>
                          <a:xfrm>
                            <a:off x="0" y="0"/>
                            <a:ext cx="1721485" cy="1814830"/>
                          </a:xfrm>
                          <a:prstGeom prst="rect">
                            <a:avLst/>
                          </a:prstGeom>
                          <a:noFill/>
                          <a:ln>
                            <a:noFill/>
                          </a:ln>
                        </pic:spPr>
                      </pic:pic>
                    </a:graphicData>
                  </a:graphic>
                </wp:inline>
              </w:drawing>
            </w:r>
          </w:p>
        </w:tc>
      </w:tr>
      <w:tr w14:paraId="31C61F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Merge w:val="continue"/>
            <w:tcBorders>
              <w:top w:val="single" w:color="F79646" w:sz="4" w:space="0"/>
              <w:left w:val="single" w:color="F79646" w:sz="4" w:space="0"/>
              <w:bottom w:val="single" w:color="F79646" w:sz="4" w:space="0"/>
              <w:right w:val="single" w:color="F79646" w:sz="4" w:space="0"/>
            </w:tcBorders>
            <w:shd w:val="clear" w:color="auto" w:fill="FFFFFF"/>
            <w:vAlign w:val="center"/>
          </w:tcPr>
          <w:p w14:paraId="3E48C8FB">
            <w:pPr>
              <w:snapToGrid w:val="0"/>
              <w:spacing w:before="120" w:after="120" w:line="240" w:lineRule="auto"/>
              <w:ind w:right="0" w:rightChars="0"/>
              <w:jc w:val="center"/>
              <w:rPr>
                <w:rFonts w:hint="default" w:ascii="Times New Roman" w:hAnsi="Times New Roman" w:eastAsia="宋体" w:cs="Times New Roman"/>
                <w:b w:val="0"/>
                <w:color w:val="000000"/>
                <w:sz w:val="21"/>
                <w:szCs w:val="21"/>
                <w:vertAlign w:val="baseline"/>
                <w:lang w:val="en-US" w:eastAsia="zh-CN"/>
              </w:rPr>
            </w:pPr>
          </w:p>
        </w:tc>
        <w:tc>
          <w:tcPr>
            <w:tcW w:w="111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0C94D2A">
            <w:pPr>
              <w:snapToGrid w:val="0"/>
              <w:spacing w:before="120" w:after="120" w:line="240" w:lineRule="auto"/>
              <w:ind w:right="0" w:rightChars="0"/>
              <w:jc w:val="center"/>
              <w:rPr>
                <w:rFonts w:hint="eastAsia" w:ascii="Times New Roman" w:hAnsi="Times New Roman" w:eastAsia="宋体" w:cs="Times New Roman"/>
                <w:b w:val="0"/>
                <w:color w:val="000000"/>
                <w:sz w:val="21"/>
                <w:szCs w:val="21"/>
                <w:vertAlign w:val="baseline"/>
                <w:lang w:val="en-US" w:eastAsia="zh-CN"/>
              </w:rPr>
            </w:pPr>
            <w:r>
              <w:rPr>
                <w:rFonts w:hint="eastAsia" w:ascii="Times New Roman" w:hAnsi="Times New Roman" w:eastAsia="宋体" w:cs="Times New Roman"/>
                <w:b w:val="0"/>
                <w:color w:val="000000"/>
                <w:sz w:val="21"/>
                <w:szCs w:val="21"/>
                <w:vertAlign w:val="baseline"/>
                <w:lang w:val="en-US" w:eastAsia="zh-CN"/>
              </w:rPr>
              <w:t>极性运输</w:t>
            </w:r>
          </w:p>
        </w:tc>
        <w:tc>
          <w:tcPr>
            <w:tcW w:w="541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4F44F67">
            <w:pPr>
              <w:snapToGrid w:val="0"/>
              <w:spacing w:before="120" w:after="120" w:line="240" w:lineRule="auto"/>
              <w:ind w:left="0" w:leftChars="0" w:right="0" w:rightChars="0" w:firstLine="0" w:firstLineChars="0"/>
              <w:jc w:val="both"/>
              <w:rPr>
                <w:rFonts w:hint="eastAsia" w:ascii="Times New Roman" w:hAnsi="Times New Roman" w:eastAsia="宋体" w:cs="Times New Roman"/>
                <w:b w:val="0"/>
                <w:color w:val="000000"/>
                <w:sz w:val="21"/>
                <w:szCs w:val="21"/>
                <w:lang w:val="en-US" w:eastAsia="zh-CN"/>
              </w:rPr>
            </w:pPr>
            <w:r>
              <w:rPr>
                <w:rFonts w:hint="eastAsia" w:ascii="Times New Roman" w:hAnsi="Times New Roman" w:eastAsia="宋体" w:cs="Times New Roman"/>
                <w:b w:val="0"/>
                <w:color w:val="000000"/>
                <w:sz w:val="21"/>
                <w:szCs w:val="21"/>
                <w:lang w:val="en-US" w:eastAsia="zh-CN"/>
              </w:rPr>
              <w:t>部位：胚芽鞘、芽、幼叶和幼根</w:t>
            </w:r>
          </w:p>
          <w:p w14:paraId="012BCA55">
            <w:pPr>
              <w:snapToGrid w:val="0"/>
              <w:spacing w:before="120" w:after="120" w:line="240" w:lineRule="auto"/>
              <w:ind w:left="0" w:leftChars="0" w:right="0" w:rightChars="0" w:firstLine="0" w:firstLineChars="0"/>
              <w:jc w:val="both"/>
              <w:rPr>
                <w:rFonts w:hint="eastAsia" w:ascii="Times New Roman" w:hAnsi="Times New Roman" w:eastAsia="宋体" w:cs="Times New Roman"/>
                <w:b w:val="0"/>
                <w:color w:val="000000"/>
                <w:sz w:val="21"/>
                <w:szCs w:val="21"/>
                <w:lang w:val="en-US" w:eastAsia="zh-CN"/>
              </w:rPr>
            </w:pPr>
            <w:r>
              <w:rPr>
                <w:rFonts w:hint="eastAsia" w:ascii="Times New Roman" w:hAnsi="Times New Roman" w:eastAsia="宋体" w:cs="Times New Roman"/>
                <w:b w:val="0"/>
                <w:color w:val="000000"/>
                <w:sz w:val="21"/>
                <w:szCs w:val="21"/>
                <w:lang w:val="en-US" w:eastAsia="zh-CN"/>
              </w:rPr>
              <w:t>方向：形态学上端→形态学下端</w:t>
            </w:r>
          </w:p>
          <w:p w14:paraId="1311FC66">
            <w:pPr>
              <w:snapToGrid w:val="0"/>
              <w:spacing w:before="120" w:after="120" w:line="240" w:lineRule="auto"/>
              <w:ind w:left="0" w:leftChars="0" w:right="0" w:rightChars="0" w:firstLine="0" w:firstLineChars="0"/>
              <w:jc w:val="both"/>
              <w:rPr>
                <w:rFonts w:hint="eastAsia" w:ascii="Times New Roman" w:hAnsi="Times New Roman" w:eastAsia="宋体" w:cs="Times New Roman"/>
                <w:b w:val="0"/>
                <w:color w:val="000000"/>
                <w:sz w:val="21"/>
                <w:szCs w:val="21"/>
                <w:vertAlign w:val="baseline"/>
                <w:lang w:val="en-US" w:eastAsia="zh-CN"/>
              </w:rPr>
            </w:pPr>
            <w:r>
              <w:rPr>
                <w:rFonts w:hint="eastAsia" w:ascii="Times New Roman" w:hAnsi="Times New Roman" w:eastAsia="宋体" w:cs="Times New Roman"/>
                <w:b w:val="0"/>
                <w:color w:val="000000"/>
                <w:sz w:val="21"/>
                <w:szCs w:val="21"/>
                <w:lang w:val="en-US" w:eastAsia="zh-CN"/>
              </w:rPr>
              <w:t>方式：主动运输</w:t>
            </w:r>
          </w:p>
        </w:tc>
        <w:tc>
          <w:tcPr>
            <w:tcW w:w="2868" w:type="dxa"/>
            <w:vMerge w:val="continue"/>
            <w:tcBorders>
              <w:top w:val="single" w:color="F79646" w:sz="4" w:space="0"/>
              <w:left w:val="single" w:color="F79646" w:sz="4" w:space="0"/>
              <w:bottom w:val="single" w:color="F79646" w:sz="4" w:space="0"/>
              <w:right w:val="single" w:color="F79646" w:sz="4" w:space="0"/>
            </w:tcBorders>
            <w:shd w:val="clear" w:color="auto" w:fill="FFFFFF"/>
            <w:vAlign w:val="center"/>
          </w:tcPr>
          <w:p w14:paraId="4550C860">
            <w:pPr>
              <w:snapToGrid w:val="0"/>
              <w:spacing w:before="120" w:after="120" w:line="240" w:lineRule="auto"/>
              <w:ind w:left="0" w:leftChars="0" w:right="0" w:rightChars="0" w:firstLine="0" w:firstLineChars="0"/>
              <w:jc w:val="both"/>
              <w:rPr>
                <w:rFonts w:hint="eastAsia" w:ascii="Times New Roman" w:hAnsi="Times New Roman" w:eastAsia="宋体" w:cs="Times New Roman"/>
                <w:b w:val="0"/>
                <w:color w:val="000000"/>
                <w:sz w:val="21"/>
                <w:szCs w:val="21"/>
                <w:lang w:val="en-US" w:eastAsia="zh-CN"/>
              </w:rPr>
            </w:pPr>
          </w:p>
        </w:tc>
      </w:tr>
      <w:tr w14:paraId="06752F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Merge w:val="continue"/>
            <w:tcBorders>
              <w:top w:val="single" w:color="F79646" w:sz="4" w:space="0"/>
              <w:left w:val="single" w:color="F79646" w:sz="4" w:space="0"/>
              <w:bottom w:val="single" w:color="F79646" w:sz="4" w:space="0"/>
              <w:right w:val="single" w:color="F79646" w:sz="4" w:space="0"/>
            </w:tcBorders>
            <w:shd w:val="clear" w:color="auto" w:fill="FFFFFF"/>
            <w:vAlign w:val="center"/>
          </w:tcPr>
          <w:p w14:paraId="440FA1E6">
            <w:pPr>
              <w:snapToGrid w:val="0"/>
              <w:spacing w:before="120" w:after="120" w:line="240" w:lineRule="auto"/>
              <w:ind w:right="0" w:rightChars="0"/>
              <w:jc w:val="center"/>
              <w:rPr>
                <w:rFonts w:hint="default" w:ascii="Times New Roman" w:hAnsi="Times New Roman" w:eastAsia="宋体" w:cs="Times New Roman"/>
                <w:b w:val="0"/>
                <w:color w:val="000000"/>
                <w:sz w:val="21"/>
                <w:szCs w:val="21"/>
                <w:vertAlign w:val="baseline"/>
                <w:lang w:val="en-US" w:eastAsia="zh-CN"/>
              </w:rPr>
            </w:pPr>
          </w:p>
        </w:tc>
        <w:tc>
          <w:tcPr>
            <w:tcW w:w="111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0CD190A">
            <w:pPr>
              <w:snapToGrid w:val="0"/>
              <w:spacing w:before="120" w:after="120" w:line="240" w:lineRule="auto"/>
              <w:ind w:right="0" w:rightChars="0"/>
              <w:jc w:val="center"/>
              <w:rPr>
                <w:rFonts w:hint="eastAsia" w:ascii="Times New Roman" w:hAnsi="Times New Roman" w:eastAsia="宋体" w:cs="Times New Roman"/>
                <w:b w:val="0"/>
                <w:color w:val="000000"/>
                <w:sz w:val="21"/>
                <w:szCs w:val="21"/>
                <w:vertAlign w:val="baseline"/>
                <w:lang w:val="en-US" w:eastAsia="zh-CN"/>
              </w:rPr>
            </w:pPr>
            <w:r>
              <w:rPr>
                <w:rFonts w:hint="eastAsia" w:ascii="Times New Roman" w:hAnsi="Times New Roman" w:eastAsia="宋体" w:cs="Times New Roman"/>
                <w:b w:val="0"/>
                <w:color w:val="000000"/>
                <w:sz w:val="21"/>
                <w:szCs w:val="21"/>
                <w:vertAlign w:val="baseline"/>
                <w:lang w:val="en-US" w:eastAsia="zh-CN"/>
              </w:rPr>
              <w:t>非极性运输</w:t>
            </w:r>
          </w:p>
        </w:tc>
        <w:tc>
          <w:tcPr>
            <w:tcW w:w="541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A3AC5FD">
            <w:pPr>
              <w:snapToGrid w:val="0"/>
              <w:spacing w:before="120" w:after="120" w:line="240" w:lineRule="auto"/>
              <w:ind w:right="0" w:rightChars="0"/>
              <w:jc w:val="both"/>
              <w:rPr>
                <w:rFonts w:hint="eastAsia" w:ascii="Times New Roman" w:hAnsi="Times New Roman" w:eastAsia="宋体" w:cs="Times New Roman"/>
                <w:b w:val="0"/>
                <w:color w:val="000000"/>
                <w:sz w:val="21"/>
                <w:szCs w:val="21"/>
                <w:vertAlign w:val="baseline"/>
                <w:lang w:val="en-US" w:eastAsia="zh-CN"/>
              </w:rPr>
            </w:pPr>
            <w:r>
              <w:rPr>
                <w:rFonts w:hint="eastAsia" w:ascii="Times New Roman" w:hAnsi="Times New Roman" w:eastAsia="宋体" w:cs="Times New Roman"/>
                <w:b w:val="0"/>
                <w:color w:val="000000"/>
                <w:sz w:val="21"/>
                <w:szCs w:val="21"/>
                <w:lang w:val="en-US" w:eastAsia="zh-CN"/>
              </w:rPr>
              <w:t>在成熟组织中，生长素可以通过输导组织进行非极性运输</w:t>
            </w:r>
          </w:p>
        </w:tc>
        <w:tc>
          <w:tcPr>
            <w:tcW w:w="2868" w:type="dxa"/>
            <w:vMerge w:val="continue"/>
            <w:tcBorders>
              <w:top w:val="single" w:color="F79646" w:sz="4" w:space="0"/>
              <w:left w:val="single" w:color="F79646" w:sz="4" w:space="0"/>
              <w:bottom w:val="single" w:color="F79646" w:sz="4" w:space="0"/>
              <w:right w:val="single" w:color="F79646" w:sz="4" w:space="0"/>
            </w:tcBorders>
            <w:shd w:val="clear" w:color="auto" w:fill="FFFFFF"/>
            <w:vAlign w:val="center"/>
          </w:tcPr>
          <w:p w14:paraId="1C762464">
            <w:pPr>
              <w:snapToGrid w:val="0"/>
              <w:spacing w:before="120" w:after="120" w:line="240" w:lineRule="auto"/>
              <w:ind w:right="0" w:rightChars="0"/>
              <w:jc w:val="both"/>
              <w:rPr>
                <w:rFonts w:hint="eastAsia" w:ascii="Times New Roman" w:hAnsi="Times New Roman" w:eastAsia="宋体" w:cs="Times New Roman"/>
                <w:b w:val="0"/>
                <w:color w:val="000000"/>
                <w:sz w:val="21"/>
                <w:szCs w:val="21"/>
                <w:lang w:val="en-US" w:eastAsia="zh-CN"/>
              </w:rPr>
            </w:pPr>
          </w:p>
        </w:tc>
      </w:tr>
      <w:tr w14:paraId="798918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80" w:type="dxa"/>
            <w:gridSpan w:val="2"/>
            <w:tcBorders>
              <w:top w:val="single" w:color="F79646" w:sz="4" w:space="0"/>
              <w:left w:val="single" w:color="F79646" w:sz="4" w:space="0"/>
              <w:bottom w:val="single" w:color="F79646" w:sz="4" w:space="0"/>
              <w:right w:val="single" w:color="F79646" w:sz="4" w:space="0"/>
            </w:tcBorders>
            <w:shd w:val="clear" w:color="auto" w:fill="FFFFFF"/>
            <w:vAlign w:val="center"/>
          </w:tcPr>
          <w:p w14:paraId="03E9CE53">
            <w:pPr>
              <w:snapToGrid w:val="0"/>
              <w:spacing w:before="120" w:after="120" w:line="240" w:lineRule="auto"/>
              <w:ind w:right="0" w:rightChars="0"/>
              <w:jc w:val="center"/>
              <w:rPr>
                <w:rFonts w:hint="default" w:ascii="Times New Roman" w:hAnsi="Times New Roman" w:eastAsia="宋体" w:cs="Times New Roman"/>
                <w:b w:val="0"/>
                <w:color w:val="000000"/>
                <w:sz w:val="21"/>
                <w:szCs w:val="21"/>
                <w:vertAlign w:val="baseline"/>
                <w:lang w:val="en-US" w:eastAsia="zh-CN"/>
              </w:rPr>
            </w:pPr>
            <w:r>
              <w:rPr>
                <w:rFonts w:hint="eastAsia" w:ascii="Times New Roman" w:hAnsi="Times New Roman" w:eastAsia="宋体" w:cs="Times New Roman"/>
                <w:b w:val="0"/>
                <w:color w:val="000000"/>
                <w:sz w:val="21"/>
                <w:szCs w:val="21"/>
                <w:vertAlign w:val="baseline"/>
                <w:lang w:val="en-US" w:eastAsia="zh-CN"/>
              </w:rPr>
              <w:t>分布</w:t>
            </w:r>
          </w:p>
        </w:tc>
        <w:tc>
          <w:tcPr>
            <w:tcW w:w="8286" w:type="dxa"/>
            <w:gridSpan w:val="2"/>
            <w:tcBorders>
              <w:top w:val="single" w:color="F79646" w:sz="4" w:space="0"/>
              <w:left w:val="single" w:color="F79646" w:sz="4" w:space="0"/>
              <w:bottom w:val="single" w:color="F79646" w:sz="4" w:space="0"/>
              <w:right w:val="single" w:color="F79646" w:sz="4" w:space="0"/>
            </w:tcBorders>
            <w:shd w:val="clear" w:color="auto" w:fill="FFFFFF"/>
            <w:vAlign w:val="center"/>
          </w:tcPr>
          <w:p w14:paraId="07D9C3D7">
            <w:pPr>
              <w:snapToGrid w:val="0"/>
              <w:spacing w:before="120" w:after="120" w:line="240" w:lineRule="auto"/>
              <w:ind w:right="0" w:rightChars="0"/>
              <w:jc w:val="both"/>
              <w:rPr>
                <w:rFonts w:hint="eastAsia" w:ascii="Times New Roman" w:hAnsi="Times New Roman" w:eastAsia="宋体" w:cs="Times New Roman"/>
                <w:b w:val="0"/>
                <w:color w:val="000000"/>
                <w:sz w:val="21"/>
                <w:szCs w:val="21"/>
                <w:lang w:val="en-US" w:eastAsia="zh-CN"/>
              </w:rPr>
            </w:pPr>
            <w:r>
              <w:rPr>
                <w:rFonts w:hint="eastAsia" w:ascii="Times New Roman" w:hAnsi="Times New Roman" w:eastAsia="宋体" w:cs="Times New Roman"/>
                <w:b w:val="0"/>
                <w:color w:val="000000"/>
                <w:sz w:val="21"/>
                <w:szCs w:val="21"/>
                <w:lang w:val="en-US" w:eastAsia="zh-CN"/>
              </w:rPr>
              <w:t>植物体的各器官中都有分布，但相对集中分布在生长旺盛的部分，如胚芽鞘、芽和根尖的分生组织、形成层、发育中的种子和果实等处</w:t>
            </w:r>
          </w:p>
        </w:tc>
      </w:tr>
    </w:tbl>
    <w:p w14:paraId="157B69B6">
      <w:pPr>
        <w:snapToGrid w:val="0"/>
        <w:spacing w:before="120" w:after="120" w:line="240" w:lineRule="auto"/>
        <w:ind w:left="0" w:leftChars="0" w:right="0" w:rightChars="0" w:firstLine="0" w:firstLineChars="0"/>
        <w:jc w:val="left"/>
        <w:rPr>
          <w:rFonts w:hint="eastAsia" w:ascii="Times New Roman" w:hAnsi="Times New Roman" w:eastAsia="宋体" w:cs="Times New Roman"/>
          <w:b w:val="0"/>
          <w:color w:val="000000"/>
          <w:sz w:val="21"/>
          <w:szCs w:val="21"/>
          <w:vertAlign w:val="baseline"/>
          <w:lang w:val="en-US" w:eastAsia="zh-CN"/>
        </w:rPr>
      </w:pPr>
      <w:r>
        <w:rPr>
          <w:rFonts w:hint="eastAsia" w:ascii="Times New Roman" w:hAnsi="Times New Roman" w:eastAsia="宋体" w:cs="Times New Roman"/>
          <w:b w:val="0"/>
          <w:color w:val="000000"/>
          <w:sz w:val="21"/>
          <w:szCs w:val="21"/>
          <w:lang w:val="en-US" w:eastAsia="zh-CN"/>
        </w:rPr>
        <w:t>（3）生长素作用实例</w:t>
      </w:r>
      <w:r>
        <w:rPr>
          <w:rFonts w:hint="eastAsia" w:ascii="Times New Roman" w:hAnsi="Times New Roman" w:eastAsia="宋体" w:cs="Times New Roman"/>
          <w:b w:val="0"/>
          <w:color w:val="000000"/>
          <w:sz w:val="21"/>
          <w:szCs w:val="21"/>
          <w:lang w:val="en-US" w:eastAsia="zh-CN"/>
        </w:rPr>
        <w:br w:type="textWrapping"/>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671"/>
        <w:gridCol w:w="6297"/>
      </w:tblGrid>
      <w:tr w14:paraId="51055A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71"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565C04D6">
            <w:pPr>
              <w:snapToGrid w:val="0"/>
              <w:spacing w:before="120" w:after="120" w:line="240" w:lineRule="auto"/>
              <w:ind w:right="0" w:rightChars="0"/>
              <w:jc w:val="center"/>
              <w:rPr>
                <w:rFonts w:hint="default" w:ascii="Times New Roman" w:hAnsi="Times New Roman" w:eastAsia="宋体" w:cs="Times New Roman"/>
                <w:b/>
                <w:color w:val="000000"/>
                <w:sz w:val="21"/>
                <w:szCs w:val="21"/>
                <w:vertAlign w:val="baseline"/>
                <w:lang w:val="en-US" w:eastAsia="zh-CN"/>
              </w:rPr>
            </w:pPr>
            <w:r>
              <w:rPr>
                <w:rFonts w:hint="eastAsia" w:ascii="Times New Roman" w:hAnsi="Times New Roman" w:eastAsia="宋体" w:cs="Times New Roman"/>
                <w:b/>
                <w:color w:val="000000"/>
                <w:sz w:val="21"/>
                <w:szCs w:val="21"/>
                <w:vertAlign w:val="baseline"/>
                <w:lang w:val="en-US" w:eastAsia="zh-CN"/>
              </w:rPr>
              <w:t>项目</w:t>
            </w:r>
          </w:p>
        </w:tc>
        <w:tc>
          <w:tcPr>
            <w:tcW w:w="6297"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1AD1613E">
            <w:pPr>
              <w:snapToGrid w:val="0"/>
              <w:spacing w:before="120" w:after="120" w:line="240" w:lineRule="auto"/>
              <w:ind w:right="0" w:rightChars="0"/>
              <w:jc w:val="center"/>
              <w:rPr>
                <w:rFonts w:hint="default" w:ascii="Times New Roman" w:hAnsi="Times New Roman" w:eastAsia="宋体" w:cs="Times New Roman"/>
                <w:b/>
                <w:color w:val="000000"/>
                <w:sz w:val="21"/>
                <w:szCs w:val="21"/>
                <w:vertAlign w:val="baseline"/>
                <w:lang w:val="en-US" w:eastAsia="zh-CN"/>
              </w:rPr>
            </w:pPr>
            <w:r>
              <w:rPr>
                <w:rFonts w:hint="eastAsia" w:ascii="Times New Roman" w:hAnsi="Times New Roman" w:eastAsia="宋体" w:cs="Times New Roman"/>
                <w:b/>
                <w:color w:val="000000"/>
                <w:sz w:val="21"/>
                <w:szCs w:val="21"/>
                <w:vertAlign w:val="baseline"/>
                <w:lang w:val="en-US" w:eastAsia="zh-CN"/>
              </w:rPr>
              <w:t>内容</w:t>
            </w:r>
          </w:p>
        </w:tc>
      </w:tr>
      <w:tr w14:paraId="18646B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7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977977D">
            <w:pPr>
              <w:snapToGrid w:val="0"/>
              <w:spacing w:before="120" w:after="120" w:line="240" w:lineRule="auto"/>
              <w:ind w:right="0" w:rightChars="0"/>
              <w:jc w:val="center"/>
              <w:rPr>
                <w:rFonts w:hint="eastAsia" w:ascii="Times New Roman" w:hAnsi="Times New Roman" w:eastAsia="宋体" w:cs="Times New Roman"/>
                <w:b w:val="0"/>
                <w:color w:val="000000"/>
                <w:sz w:val="21"/>
                <w:szCs w:val="21"/>
                <w:vertAlign w:val="baseline"/>
                <w:lang w:val="en-US" w:eastAsia="zh-CN"/>
              </w:rPr>
            </w:pPr>
            <w:r>
              <w:rPr>
                <w:rFonts w:ascii="Times New Roman" w:hAnsi="Times New Roman" w:cs="Times New Roman"/>
                <w:b w:val="0"/>
                <w:color w:val="000000"/>
              </w:rPr>
              <w:t>植物向光性</w:t>
            </w:r>
          </w:p>
        </w:tc>
        <w:tc>
          <w:tcPr>
            <w:tcW w:w="629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F374CD7">
            <w:pPr>
              <w:snapToGrid w:val="0"/>
              <w:spacing w:before="120" w:after="120" w:line="240" w:lineRule="auto"/>
              <w:ind w:right="0" w:rightChars="0"/>
              <w:jc w:val="center"/>
              <w:rPr>
                <w:rFonts w:hint="eastAsia" w:ascii="Times New Roman" w:hAnsi="Times New Roman" w:eastAsia="宋体" w:cs="Times New Roman"/>
                <w:b w:val="0"/>
                <w:color w:val="000000"/>
                <w:sz w:val="21"/>
                <w:szCs w:val="21"/>
                <w:vertAlign w:val="baseline"/>
                <w:lang w:val="en-US" w:eastAsia="zh-CN"/>
              </w:rPr>
            </w:pPr>
            <w:r>
              <w:rPr>
                <w:rFonts w:ascii="Times New Roman" w:hAnsi="Times New Roman" w:cs="Times New Roman"/>
                <w:b w:val="0"/>
                <w:color w:val="000000"/>
              </w:rPr>
              <w:drawing>
                <wp:inline distT="0" distB="0" distL="114300" distR="114300">
                  <wp:extent cx="2864485" cy="2066925"/>
                  <wp:effectExtent l="0" t="0" r="5715" b="3175"/>
                  <wp:docPr id="8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6"/>
                          <pic:cNvPicPr>
                            <a:picLocks noChangeAspect="1"/>
                          </pic:cNvPicPr>
                        </pic:nvPicPr>
                        <pic:blipFill>
                          <a:blip r:embed="rId101"/>
                          <a:stretch>
                            <a:fillRect/>
                          </a:stretch>
                        </pic:blipFill>
                        <pic:spPr>
                          <a:xfrm>
                            <a:off x="0" y="0"/>
                            <a:ext cx="2864485" cy="2066925"/>
                          </a:xfrm>
                          <a:prstGeom prst="rect">
                            <a:avLst/>
                          </a:prstGeom>
                          <a:noFill/>
                          <a:ln>
                            <a:noFill/>
                          </a:ln>
                        </pic:spPr>
                      </pic:pic>
                    </a:graphicData>
                  </a:graphic>
                </wp:inline>
              </w:drawing>
            </w:r>
          </w:p>
        </w:tc>
      </w:tr>
      <w:tr w14:paraId="50FE3F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7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D09D7E3">
            <w:pPr>
              <w:snapToGrid w:val="0"/>
              <w:spacing w:before="120" w:after="120" w:line="240" w:lineRule="auto"/>
              <w:ind w:right="0" w:rightChars="0"/>
              <w:jc w:val="center"/>
              <w:rPr>
                <w:rFonts w:hint="eastAsia" w:ascii="Times New Roman" w:hAnsi="Times New Roman" w:eastAsia="宋体" w:cs="Times New Roman"/>
                <w:b w:val="0"/>
                <w:color w:val="000000"/>
                <w:sz w:val="21"/>
                <w:szCs w:val="21"/>
                <w:vertAlign w:val="baseline"/>
                <w:lang w:val="en-US" w:eastAsia="zh-CN"/>
              </w:rPr>
            </w:pPr>
            <w:r>
              <w:rPr>
                <w:rFonts w:hint="eastAsia" w:ascii="Times New Roman" w:hAnsi="Times New Roman" w:eastAsia="宋体" w:cs="Times New Roman"/>
                <w:b w:val="0"/>
                <w:color w:val="000000"/>
                <w:sz w:val="21"/>
                <w:szCs w:val="21"/>
                <w:vertAlign w:val="baseline"/>
                <w:lang w:val="en-US" w:eastAsia="zh-CN"/>
              </w:rPr>
              <w:t>顶端优势</w:t>
            </w:r>
          </w:p>
        </w:tc>
        <w:tc>
          <w:tcPr>
            <w:tcW w:w="629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FF08AC4">
            <w:pPr>
              <w:pStyle w:val="4"/>
              <w:tabs>
                <w:tab w:val="left" w:pos="3402"/>
              </w:tabs>
              <w:adjustRightInd w:val="0"/>
              <w:snapToGrid w:val="0"/>
              <w:spacing w:line="360" w:lineRule="auto"/>
              <w:jc w:val="both"/>
              <w:rPr>
                <w:rFonts w:ascii="Times New Roman" w:hAnsi="Times New Roman" w:cs="Times New Roman"/>
                <w:b w:val="0"/>
                <w:color w:val="000000"/>
              </w:rPr>
            </w:pPr>
            <w:r>
              <w:rPr>
                <w:rFonts w:ascii="Times New Roman" w:hAnsi="Times New Roman" w:cs="Times New Roman"/>
                <w:b w:val="0"/>
                <w:color w:val="000000"/>
              </w:rPr>
              <w:t>a．概念：植物的顶芽优先生长而侧芽生长受到抑制的现象。</w:t>
            </w:r>
          </w:p>
          <w:p w14:paraId="18EBBE70">
            <w:pPr>
              <w:pStyle w:val="4"/>
              <w:tabs>
                <w:tab w:val="left" w:pos="3402"/>
              </w:tabs>
              <w:adjustRightInd w:val="0"/>
              <w:snapToGrid w:val="0"/>
              <w:spacing w:line="360" w:lineRule="auto"/>
              <w:jc w:val="both"/>
              <w:rPr>
                <w:rFonts w:ascii="Times New Roman" w:hAnsi="Times New Roman" w:cs="Times New Roman"/>
                <w:b w:val="0"/>
                <w:color w:val="000000"/>
              </w:rPr>
            </w:pPr>
            <w:r>
              <w:rPr>
                <w:rFonts w:ascii="Times New Roman" w:hAnsi="Times New Roman" w:cs="Times New Roman"/>
                <w:b w:val="0"/>
                <w:color w:val="000000"/>
              </w:rPr>
              <w:t>b．原因</w:t>
            </w:r>
          </w:p>
          <w:p w14:paraId="14755B9C">
            <w:pPr>
              <w:pStyle w:val="4"/>
              <w:tabs>
                <w:tab w:val="left" w:pos="3402"/>
              </w:tabs>
              <w:adjustRightInd w:val="0"/>
              <w:snapToGrid w:val="0"/>
              <w:spacing w:line="360" w:lineRule="auto"/>
              <w:jc w:val="both"/>
              <w:rPr>
                <w:rFonts w:ascii="Times New Roman" w:hAnsi="Times New Roman" w:cs="Times New Roman"/>
                <w:b w:val="0"/>
                <w:color w:val="000000"/>
              </w:rPr>
            </w:pPr>
            <w:r>
              <w:rPr>
                <w:rFonts w:ascii="Times New Roman" w:hAnsi="Times New Roman" w:cs="Times New Roman"/>
                <w:b w:val="0"/>
                <w:color w:val="000000"/>
              </w:rPr>
              <w:drawing>
                <wp:inline distT="0" distB="0" distL="114300" distR="114300">
                  <wp:extent cx="2875280" cy="761365"/>
                  <wp:effectExtent l="0" t="0" r="7620" b="635"/>
                  <wp:docPr id="8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17"/>
                          <pic:cNvPicPr>
                            <a:picLocks noChangeAspect="1"/>
                          </pic:cNvPicPr>
                        </pic:nvPicPr>
                        <pic:blipFill>
                          <a:blip r:embed="rId102"/>
                          <a:stretch>
                            <a:fillRect/>
                          </a:stretch>
                        </pic:blipFill>
                        <pic:spPr>
                          <a:xfrm>
                            <a:off x="0" y="0"/>
                            <a:ext cx="2875280" cy="761365"/>
                          </a:xfrm>
                          <a:prstGeom prst="rect">
                            <a:avLst/>
                          </a:prstGeom>
                          <a:noFill/>
                          <a:ln>
                            <a:noFill/>
                          </a:ln>
                        </pic:spPr>
                      </pic:pic>
                    </a:graphicData>
                  </a:graphic>
                </wp:inline>
              </w:drawing>
            </w:r>
          </w:p>
          <w:p w14:paraId="2DBDAC0C">
            <w:pPr>
              <w:pStyle w:val="4"/>
              <w:tabs>
                <w:tab w:val="left" w:pos="3402"/>
              </w:tabs>
              <w:adjustRightInd w:val="0"/>
              <w:snapToGrid w:val="0"/>
              <w:spacing w:line="360" w:lineRule="auto"/>
              <w:jc w:val="both"/>
              <w:rPr>
                <w:rFonts w:ascii="Times New Roman" w:hAnsi="Times New Roman" w:cs="Times New Roman"/>
                <w:b w:val="0"/>
                <w:color w:val="000000"/>
              </w:rPr>
            </w:pPr>
            <w:r>
              <w:rPr>
                <w:rFonts w:ascii="Times New Roman" w:hAnsi="Times New Roman" w:cs="Times New Roman"/>
                <w:b w:val="0"/>
                <w:color w:val="000000"/>
              </w:rPr>
              <w:t>c．解除方法：摘除顶芽。</w:t>
            </w:r>
          </w:p>
          <w:p w14:paraId="136A1472">
            <w:pPr>
              <w:pStyle w:val="4"/>
              <w:tabs>
                <w:tab w:val="left" w:pos="3402"/>
              </w:tabs>
              <w:adjustRightInd w:val="0"/>
              <w:snapToGrid w:val="0"/>
              <w:spacing w:line="360" w:lineRule="auto"/>
              <w:jc w:val="both"/>
              <w:rPr>
                <w:rFonts w:hint="eastAsia" w:ascii="Times New Roman" w:hAnsi="Times New Roman" w:eastAsia="宋体" w:cs="Times New Roman"/>
                <w:b w:val="0"/>
                <w:color w:val="000000"/>
                <w:sz w:val="21"/>
                <w:szCs w:val="21"/>
                <w:vertAlign w:val="baseline"/>
                <w:lang w:val="en-US" w:eastAsia="zh-CN"/>
              </w:rPr>
            </w:pPr>
            <w:r>
              <w:rPr>
                <w:rFonts w:ascii="Times New Roman" w:hAnsi="Times New Roman" w:cs="Times New Roman"/>
                <w:b w:val="0"/>
                <w:color w:val="000000"/>
              </w:rPr>
              <w:t>d．应用：果树适时修剪、茶树摘心、棉花打顶等，以增加分枝，提高产量。</w:t>
            </w:r>
          </w:p>
        </w:tc>
      </w:tr>
      <w:tr w14:paraId="7AF04A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7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13EE8EF">
            <w:pPr>
              <w:snapToGrid w:val="0"/>
              <w:spacing w:before="120" w:after="120" w:line="240" w:lineRule="auto"/>
              <w:ind w:right="0" w:rightChars="0"/>
              <w:jc w:val="center"/>
              <w:rPr>
                <w:rFonts w:hint="eastAsia" w:ascii="Times New Roman" w:hAnsi="Times New Roman" w:eastAsia="宋体" w:cs="Times New Roman"/>
                <w:b w:val="0"/>
                <w:color w:val="000000"/>
                <w:sz w:val="21"/>
                <w:szCs w:val="21"/>
                <w:vertAlign w:val="baseline"/>
                <w:lang w:val="en-US" w:eastAsia="zh-CN"/>
              </w:rPr>
            </w:pPr>
            <w:r>
              <w:rPr>
                <w:rFonts w:ascii="Times New Roman" w:hAnsi="Times New Roman" w:cs="Times New Roman"/>
                <w:b w:val="0"/>
                <w:color w:val="000000"/>
              </w:rPr>
              <w:t>根的向地性和茎的背地性</w:t>
            </w:r>
          </w:p>
        </w:tc>
        <w:tc>
          <w:tcPr>
            <w:tcW w:w="629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8B41E5F">
            <w:pPr>
              <w:pStyle w:val="4"/>
              <w:tabs>
                <w:tab w:val="left" w:pos="3402"/>
              </w:tabs>
              <w:adjustRightInd w:val="0"/>
              <w:snapToGrid w:val="0"/>
              <w:spacing w:line="360" w:lineRule="auto"/>
              <w:jc w:val="both"/>
              <w:rPr>
                <w:rFonts w:ascii="Times New Roman" w:hAnsi="Times New Roman" w:cs="Times New Roman"/>
                <w:b w:val="0"/>
                <w:color w:val="000000"/>
              </w:rPr>
            </w:pPr>
            <w:r>
              <w:rPr>
                <w:rFonts w:ascii="Times New Roman" w:hAnsi="Times New Roman" w:cs="Times New Roman"/>
                <w:b w:val="0"/>
                <w:color w:val="000000"/>
              </w:rPr>
              <w:t>a．表现</w:t>
            </w:r>
          </w:p>
          <w:p w14:paraId="26E116E8">
            <w:pPr>
              <w:pStyle w:val="4"/>
              <w:tabs>
                <w:tab w:val="left" w:pos="3402"/>
              </w:tabs>
              <w:adjustRightInd w:val="0"/>
              <w:snapToGrid w:val="0"/>
              <w:spacing w:line="360" w:lineRule="auto"/>
              <w:jc w:val="both"/>
              <w:rPr>
                <w:rFonts w:ascii="Times New Roman" w:hAnsi="Times New Roman" w:cs="Times New Roman"/>
                <w:b w:val="0"/>
                <w:color w:val="000000"/>
              </w:rPr>
            </w:pPr>
            <w:r>
              <w:rPr>
                <w:rFonts w:ascii="Times New Roman" w:hAnsi="Times New Roman" w:cs="Times New Roman"/>
                <w:b w:val="0"/>
                <w:color w:val="000000"/>
              </w:rPr>
              <w:drawing>
                <wp:inline distT="0" distB="0" distL="114300" distR="114300">
                  <wp:extent cx="3161030" cy="702945"/>
                  <wp:effectExtent l="0" t="0" r="1270" b="8255"/>
                  <wp:docPr id="8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8"/>
                          <pic:cNvPicPr>
                            <a:picLocks noChangeAspect="1"/>
                          </pic:cNvPicPr>
                        </pic:nvPicPr>
                        <pic:blipFill>
                          <a:blip r:embed="rId103"/>
                          <a:stretch>
                            <a:fillRect/>
                          </a:stretch>
                        </pic:blipFill>
                        <pic:spPr>
                          <a:xfrm>
                            <a:off x="0" y="0"/>
                            <a:ext cx="3161030" cy="702945"/>
                          </a:xfrm>
                          <a:prstGeom prst="rect">
                            <a:avLst/>
                          </a:prstGeom>
                          <a:noFill/>
                          <a:ln>
                            <a:noFill/>
                          </a:ln>
                        </pic:spPr>
                      </pic:pic>
                    </a:graphicData>
                  </a:graphic>
                </wp:inline>
              </w:drawing>
            </w:r>
          </w:p>
          <w:p w14:paraId="43D1E0B6">
            <w:pPr>
              <w:pStyle w:val="4"/>
              <w:tabs>
                <w:tab w:val="left" w:pos="3402"/>
              </w:tabs>
              <w:adjustRightInd w:val="0"/>
              <w:snapToGrid w:val="0"/>
              <w:spacing w:line="360" w:lineRule="auto"/>
              <w:jc w:val="both"/>
              <w:rPr>
                <w:rFonts w:ascii="Times New Roman" w:hAnsi="Times New Roman" w:cs="Times New Roman"/>
                <w:b w:val="0"/>
                <w:color w:val="000000"/>
              </w:rPr>
            </w:pPr>
            <w:r>
              <w:rPr>
                <w:rFonts w:ascii="Times New Roman" w:hAnsi="Times New Roman" w:cs="Times New Roman"/>
                <w:b w:val="0"/>
                <w:color w:val="000000"/>
              </w:rPr>
              <w:t>b．原因</w:t>
            </w:r>
          </w:p>
          <w:p w14:paraId="476C20DD">
            <w:pPr>
              <w:pStyle w:val="4"/>
              <w:tabs>
                <w:tab w:val="left" w:pos="3402"/>
              </w:tabs>
              <w:adjustRightInd w:val="0"/>
              <w:snapToGrid w:val="0"/>
              <w:spacing w:line="360" w:lineRule="auto"/>
              <w:jc w:val="both"/>
              <w:rPr>
                <w:rFonts w:hint="eastAsia" w:ascii="Times New Roman" w:hAnsi="Times New Roman" w:eastAsia="宋体" w:cs="Times New Roman"/>
                <w:b w:val="0"/>
                <w:color w:val="000000"/>
                <w:sz w:val="21"/>
                <w:szCs w:val="21"/>
                <w:vertAlign w:val="baseline"/>
                <w:lang w:val="en-US" w:eastAsia="zh-CN"/>
              </w:rPr>
            </w:pPr>
            <w:r>
              <w:rPr>
                <w:rFonts w:ascii="Times New Roman" w:hAnsi="Times New Roman" w:cs="Times New Roman"/>
                <w:b w:val="0"/>
                <w:color w:val="000000"/>
              </w:rPr>
              <w:drawing>
                <wp:inline distT="0" distB="0" distL="114300" distR="114300">
                  <wp:extent cx="2442210" cy="2315210"/>
                  <wp:effectExtent l="0" t="0" r="8890" b="8890"/>
                  <wp:docPr id="8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19"/>
                          <pic:cNvPicPr>
                            <a:picLocks noChangeAspect="1"/>
                          </pic:cNvPicPr>
                        </pic:nvPicPr>
                        <pic:blipFill>
                          <a:blip r:embed="rId104"/>
                          <a:stretch>
                            <a:fillRect/>
                          </a:stretch>
                        </pic:blipFill>
                        <pic:spPr>
                          <a:xfrm>
                            <a:off x="0" y="0"/>
                            <a:ext cx="2442210" cy="2315210"/>
                          </a:xfrm>
                          <a:prstGeom prst="rect">
                            <a:avLst/>
                          </a:prstGeom>
                          <a:noFill/>
                          <a:ln>
                            <a:noFill/>
                          </a:ln>
                        </pic:spPr>
                      </pic:pic>
                    </a:graphicData>
                  </a:graphic>
                </wp:inline>
              </w:drawing>
            </w:r>
          </w:p>
        </w:tc>
      </w:tr>
    </w:tbl>
    <w:p w14:paraId="11227F06">
      <w:pPr>
        <w:snapToGrid w:val="0"/>
        <w:spacing w:before="120" w:after="120" w:line="240" w:lineRule="auto"/>
        <w:ind w:left="0" w:leftChars="0" w:right="0" w:rightChars="0" w:firstLine="0" w:firstLineChars="0"/>
        <w:jc w:val="left"/>
        <w:rPr>
          <w:rFonts w:hint="eastAsia" w:ascii="Times New Roman" w:hAnsi="Times New Roman" w:eastAsia="宋体" w:cs="Times New Roman"/>
          <w:b w:val="0"/>
          <w:color w:val="000000"/>
          <w:sz w:val="21"/>
          <w:szCs w:val="21"/>
          <w:vertAlign w:val="baseline"/>
          <w:lang w:val="en-US" w:eastAsia="zh-CN"/>
        </w:rPr>
      </w:pPr>
      <w:r>
        <w:rPr>
          <w:rFonts w:hint="eastAsia" w:ascii="Times New Roman" w:hAnsi="Times New Roman" w:eastAsia="宋体" w:cs="Times New Roman"/>
          <w:b w:val="0"/>
          <w:color w:val="000000"/>
          <w:sz w:val="21"/>
          <w:szCs w:val="21"/>
          <w:lang w:val="en-US" w:eastAsia="zh-CN"/>
        </w:rPr>
        <w:t>（4）生长素的生理作用</w:t>
      </w:r>
      <w:r>
        <w:rPr>
          <w:rFonts w:hint="eastAsia" w:ascii="Times New Roman" w:hAnsi="Times New Roman" w:eastAsia="宋体" w:cs="Times New Roman"/>
          <w:b w:val="0"/>
          <w:color w:val="000000"/>
          <w:sz w:val="21"/>
          <w:szCs w:val="21"/>
          <w:lang w:val="en-US" w:eastAsia="zh-CN"/>
        </w:rPr>
        <w:br w:type="textWrapping"/>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271"/>
        <w:gridCol w:w="6697"/>
      </w:tblGrid>
      <w:tr w14:paraId="7CD3DE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71"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2E9638FB">
            <w:pPr>
              <w:snapToGrid w:val="0"/>
              <w:spacing w:before="120" w:after="120" w:line="240" w:lineRule="auto"/>
              <w:ind w:right="0" w:rightChars="0"/>
              <w:jc w:val="center"/>
              <w:rPr>
                <w:rFonts w:hint="default" w:ascii="Times New Roman" w:hAnsi="Times New Roman" w:eastAsia="宋体" w:cs="Times New Roman"/>
                <w:b/>
                <w:color w:val="000000"/>
                <w:sz w:val="21"/>
                <w:szCs w:val="21"/>
                <w:vertAlign w:val="baseline"/>
                <w:lang w:val="en-US" w:eastAsia="zh-CN"/>
              </w:rPr>
            </w:pPr>
            <w:r>
              <w:rPr>
                <w:rFonts w:hint="eastAsia" w:ascii="Times New Roman" w:hAnsi="Times New Roman" w:eastAsia="宋体" w:cs="Times New Roman"/>
                <w:b/>
                <w:color w:val="000000"/>
                <w:sz w:val="21"/>
                <w:szCs w:val="21"/>
                <w:vertAlign w:val="baseline"/>
                <w:lang w:val="en-US" w:eastAsia="zh-CN"/>
              </w:rPr>
              <w:t>项目</w:t>
            </w:r>
          </w:p>
        </w:tc>
        <w:tc>
          <w:tcPr>
            <w:tcW w:w="6697"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77575CB2">
            <w:pPr>
              <w:snapToGrid w:val="0"/>
              <w:spacing w:before="120" w:after="120" w:line="240" w:lineRule="auto"/>
              <w:ind w:right="0" w:rightChars="0"/>
              <w:jc w:val="center"/>
              <w:rPr>
                <w:rFonts w:hint="default" w:ascii="Times New Roman" w:hAnsi="Times New Roman" w:eastAsia="宋体" w:cs="Times New Roman"/>
                <w:b/>
                <w:color w:val="000000"/>
                <w:sz w:val="21"/>
                <w:szCs w:val="21"/>
                <w:vertAlign w:val="baseline"/>
                <w:lang w:val="en-US" w:eastAsia="zh-CN"/>
              </w:rPr>
            </w:pPr>
            <w:r>
              <w:rPr>
                <w:rFonts w:hint="eastAsia" w:ascii="Times New Roman" w:hAnsi="Times New Roman" w:eastAsia="宋体" w:cs="Times New Roman"/>
                <w:b/>
                <w:color w:val="000000"/>
                <w:sz w:val="21"/>
                <w:szCs w:val="21"/>
                <w:vertAlign w:val="baseline"/>
                <w:lang w:val="en-US" w:eastAsia="zh-CN"/>
              </w:rPr>
              <w:t>内容</w:t>
            </w:r>
          </w:p>
        </w:tc>
      </w:tr>
      <w:tr w14:paraId="68F749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7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E838C0C">
            <w:pPr>
              <w:snapToGrid w:val="0"/>
              <w:spacing w:before="120" w:after="120" w:line="240" w:lineRule="auto"/>
              <w:ind w:right="0" w:rightChars="0"/>
              <w:jc w:val="center"/>
              <w:rPr>
                <w:rFonts w:hint="default" w:ascii="Times New Roman" w:hAnsi="Times New Roman" w:eastAsia="宋体" w:cs="Times New Roman"/>
                <w:b w:val="0"/>
                <w:color w:val="000000"/>
                <w:sz w:val="21"/>
                <w:szCs w:val="21"/>
                <w:vertAlign w:val="baseline"/>
                <w:lang w:val="en-US" w:eastAsia="zh-CN"/>
              </w:rPr>
            </w:pPr>
            <w:r>
              <w:rPr>
                <w:rFonts w:hint="eastAsia" w:ascii="Times New Roman" w:hAnsi="Times New Roman" w:eastAsia="宋体" w:cs="Times New Roman"/>
                <w:b w:val="0"/>
                <w:color w:val="000000"/>
                <w:sz w:val="21"/>
                <w:szCs w:val="21"/>
                <w:vertAlign w:val="baseline"/>
                <w:lang w:val="en-US" w:eastAsia="zh-CN"/>
              </w:rPr>
              <w:t>生理作用</w:t>
            </w:r>
          </w:p>
        </w:tc>
        <w:tc>
          <w:tcPr>
            <w:tcW w:w="669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664FA80">
            <w:pPr>
              <w:snapToGrid w:val="0"/>
              <w:spacing w:before="120" w:after="120" w:line="240" w:lineRule="auto"/>
              <w:ind w:right="0" w:rightChars="0"/>
              <w:jc w:val="center"/>
              <w:rPr>
                <w:rFonts w:hint="eastAsia" w:ascii="Times New Roman" w:hAnsi="Times New Roman" w:eastAsia="宋体" w:cs="Times New Roman"/>
                <w:b w:val="0"/>
                <w:color w:val="000000"/>
                <w:sz w:val="21"/>
                <w:szCs w:val="21"/>
                <w:vertAlign w:val="baseline"/>
                <w:lang w:val="en-US" w:eastAsia="zh-CN"/>
              </w:rPr>
            </w:pPr>
            <w:r>
              <w:rPr>
                <w:rFonts w:hint="eastAsia" w:ascii="Times New Roman" w:hAnsi="Times New Roman" w:eastAsia="宋体" w:cs="Times New Roman"/>
                <w:b w:val="0"/>
                <w:color w:val="000000"/>
                <w:sz w:val="21"/>
                <w:szCs w:val="21"/>
                <w:vertAlign w:val="baseline"/>
                <w:lang w:val="en-US" w:eastAsia="zh-CN"/>
              </w:rPr>
              <w:t>在细胞水平上起着促进细胞伸长生长、诱导细胞分化等作用；在器官水平上则影响器官的生长、发育</w:t>
            </w:r>
          </w:p>
        </w:tc>
      </w:tr>
      <w:tr w14:paraId="492B22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7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8E6D355">
            <w:pPr>
              <w:snapToGrid w:val="0"/>
              <w:spacing w:before="120" w:after="120" w:line="240" w:lineRule="auto"/>
              <w:ind w:right="0" w:rightChars="0"/>
              <w:jc w:val="center"/>
              <w:rPr>
                <w:rFonts w:hint="default" w:ascii="Times New Roman" w:hAnsi="Times New Roman" w:eastAsia="宋体" w:cs="Times New Roman"/>
                <w:b w:val="0"/>
                <w:color w:val="000000"/>
                <w:sz w:val="21"/>
                <w:szCs w:val="21"/>
                <w:vertAlign w:val="baseline"/>
                <w:lang w:val="en-US" w:eastAsia="zh-CN"/>
              </w:rPr>
            </w:pPr>
            <w:r>
              <w:rPr>
                <w:rFonts w:hint="eastAsia" w:ascii="Times New Roman" w:hAnsi="Times New Roman" w:eastAsia="宋体" w:cs="Times New Roman"/>
                <w:b w:val="0"/>
                <w:color w:val="000000"/>
                <w:sz w:val="21"/>
                <w:szCs w:val="21"/>
                <w:vertAlign w:val="baseline"/>
                <w:lang w:val="en-US" w:eastAsia="zh-CN"/>
              </w:rPr>
              <w:t>作用方式</w:t>
            </w:r>
          </w:p>
        </w:tc>
        <w:tc>
          <w:tcPr>
            <w:tcW w:w="669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EEF266C">
            <w:pPr>
              <w:snapToGrid w:val="0"/>
              <w:spacing w:before="120" w:after="120" w:line="240" w:lineRule="auto"/>
              <w:ind w:right="0" w:rightChars="0"/>
              <w:jc w:val="center"/>
              <w:rPr>
                <w:rFonts w:hint="eastAsia" w:ascii="Times New Roman" w:hAnsi="Times New Roman" w:eastAsia="宋体" w:cs="Times New Roman"/>
                <w:b w:val="0"/>
                <w:color w:val="000000"/>
                <w:sz w:val="21"/>
                <w:szCs w:val="21"/>
                <w:vertAlign w:val="baseline"/>
                <w:lang w:val="en-US" w:eastAsia="zh-CN"/>
              </w:rPr>
            </w:pPr>
            <w:r>
              <w:rPr>
                <w:rFonts w:hint="eastAsia" w:ascii="Times New Roman" w:hAnsi="Times New Roman" w:eastAsia="宋体" w:cs="Times New Roman"/>
                <w:b w:val="0"/>
                <w:color w:val="000000"/>
                <w:sz w:val="21"/>
                <w:szCs w:val="21"/>
                <w:vertAlign w:val="baseline"/>
                <w:lang w:val="en-US" w:eastAsia="zh-CN"/>
              </w:rPr>
              <w:t>不直接参与细胞代谢，而是给细胞传达一种调节代谢的信息</w:t>
            </w:r>
          </w:p>
        </w:tc>
      </w:tr>
      <w:tr w14:paraId="41360C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7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43EB174">
            <w:pPr>
              <w:snapToGrid w:val="0"/>
              <w:spacing w:before="120" w:after="120" w:line="240" w:lineRule="auto"/>
              <w:ind w:right="0" w:rightChars="0"/>
              <w:jc w:val="center"/>
              <w:rPr>
                <w:rFonts w:hint="default" w:ascii="Times New Roman" w:hAnsi="Times New Roman" w:eastAsia="宋体" w:cs="Times New Roman"/>
                <w:b w:val="0"/>
                <w:color w:val="000000"/>
                <w:sz w:val="21"/>
                <w:szCs w:val="21"/>
                <w:vertAlign w:val="baseline"/>
                <w:lang w:val="en-US" w:eastAsia="zh-CN"/>
              </w:rPr>
            </w:pPr>
            <w:r>
              <w:rPr>
                <w:rFonts w:hint="eastAsia" w:ascii="Times New Roman" w:hAnsi="Times New Roman" w:eastAsia="宋体" w:cs="Times New Roman"/>
                <w:b w:val="0"/>
                <w:color w:val="000000"/>
                <w:sz w:val="21"/>
                <w:szCs w:val="21"/>
                <w:vertAlign w:val="baseline"/>
                <w:lang w:val="en-US" w:eastAsia="zh-CN"/>
              </w:rPr>
              <w:t>作用特色</w:t>
            </w:r>
          </w:p>
        </w:tc>
        <w:tc>
          <w:tcPr>
            <w:tcW w:w="669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4C970BF">
            <w:pPr>
              <w:snapToGrid w:val="0"/>
              <w:spacing w:before="120" w:after="120" w:line="240" w:lineRule="auto"/>
              <w:ind w:right="0" w:rightChars="0"/>
              <w:jc w:val="center"/>
              <w:rPr>
                <w:rFonts w:hint="eastAsia" w:ascii="Times New Roman" w:hAnsi="Times New Roman" w:eastAsia="宋体" w:cs="Times New Roman"/>
                <w:b w:val="0"/>
                <w:color w:val="000000"/>
                <w:sz w:val="21"/>
                <w:szCs w:val="21"/>
                <w:vertAlign w:val="baseline"/>
                <w:lang w:val="en-US" w:eastAsia="zh-CN"/>
              </w:rPr>
            </w:pPr>
            <w:r>
              <w:rPr>
                <w:rFonts w:hint="eastAsia" w:ascii="Times New Roman" w:hAnsi="Times New Roman" w:eastAsia="宋体" w:cs="Times New Roman"/>
                <w:b w:val="0"/>
                <w:color w:val="000000"/>
                <w:sz w:val="21"/>
                <w:szCs w:val="21"/>
                <w:vertAlign w:val="baseline"/>
                <w:lang w:val="en-US" w:eastAsia="zh-CN"/>
              </w:rPr>
              <w:t>浓度较低时促进生长，浓度过高时抑制生长</w:t>
            </w:r>
          </w:p>
        </w:tc>
      </w:tr>
      <w:tr w14:paraId="404D2E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7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348BFFA">
            <w:pPr>
              <w:snapToGrid w:val="0"/>
              <w:spacing w:before="120" w:after="120" w:line="240" w:lineRule="auto"/>
              <w:ind w:right="0" w:rightChars="0"/>
              <w:jc w:val="center"/>
              <w:rPr>
                <w:rFonts w:hint="default" w:ascii="Times New Roman" w:hAnsi="Times New Roman" w:eastAsia="宋体" w:cs="Times New Roman"/>
                <w:b w:val="0"/>
                <w:color w:val="000000"/>
                <w:sz w:val="21"/>
                <w:szCs w:val="21"/>
                <w:vertAlign w:val="baseline"/>
                <w:lang w:val="en-US" w:eastAsia="zh-CN"/>
              </w:rPr>
            </w:pPr>
            <w:r>
              <w:rPr>
                <w:rFonts w:hint="eastAsia" w:ascii="Times New Roman" w:hAnsi="Times New Roman" w:eastAsia="宋体" w:cs="Times New Roman"/>
                <w:b w:val="0"/>
                <w:color w:val="000000"/>
                <w:sz w:val="21"/>
                <w:szCs w:val="21"/>
                <w:vertAlign w:val="baseline"/>
                <w:lang w:val="en-US" w:eastAsia="zh-CN"/>
              </w:rPr>
              <w:t>敏感程度</w:t>
            </w:r>
          </w:p>
        </w:tc>
        <w:tc>
          <w:tcPr>
            <w:tcW w:w="669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46D5F3C">
            <w:pPr>
              <w:snapToGrid w:val="0"/>
              <w:spacing w:before="120" w:after="120" w:line="240" w:lineRule="auto"/>
              <w:ind w:right="0" w:rightChars="0"/>
              <w:jc w:val="center"/>
              <w:rPr>
                <w:rFonts w:hint="eastAsia" w:ascii="Times New Roman" w:hAnsi="Times New Roman" w:eastAsia="宋体" w:cs="Times New Roman"/>
                <w:b w:val="0"/>
                <w:color w:val="000000"/>
                <w:sz w:val="21"/>
                <w:szCs w:val="21"/>
                <w:vertAlign w:val="baseline"/>
                <w:lang w:val="en-US" w:eastAsia="zh-CN"/>
              </w:rPr>
            </w:pPr>
            <w:r>
              <w:rPr>
                <w:rFonts w:hint="eastAsia" w:ascii="Times New Roman" w:hAnsi="Times New Roman" w:eastAsia="宋体" w:cs="Times New Roman"/>
                <w:b w:val="0"/>
                <w:color w:val="000000"/>
                <w:sz w:val="21"/>
                <w:szCs w:val="21"/>
                <w:vertAlign w:val="baseline"/>
                <w:lang w:val="en-US" w:eastAsia="zh-CN"/>
              </w:rPr>
              <w:t>根&gt;芽&gt;茎，幼嫩细胞&gt;衰老细胞</w:t>
            </w:r>
          </w:p>
        </w:tc>
      </w:tr>
    </w:tbl>
    <w:p w14:paraId="1A05769A">
      <w:pPr>
        <w:snapToGrid w:val="0"/>
        <w:spacing w:before="120" w:after="120" w:line="240" w:lineRule="auto"/>
        <w:ind w:left="0" w:leftChars="0" w:right="0" w:rightChars="0" w:firstLine="0" w:firstLineChars="0"/>
        <w:jc w:val="left"/>
        <w:rPr>
          <w:rFonts w:hint="eastAsia" w:ascii="Times New Roman" w:hAnsi="Times New Roman" w:eastAsia="宋体" w:cs="Times New Roman"/>
          <w:b w:val="0"/>
          <w:color w:val="000000"/>
          <w:sz w:val="21"/>
          <w:szCs w:val="21"/>
          <w:lang w:val="en-US" w:eastAsia="zh-CN"/>
        </w:rPr>
      </w:pPr>
      <w:r>
        <w:rPr>
          <w:rFonts w:hint="eastAsia" w:ascii="Times New Roman" w:hAnsi="Times New Roman" w:eastAsia="宋体" w:cs="Times New Roman"/>
          <w:b w:val="0"/>
          <w:color w:val="000000"/>
          <w:sz w:val="21"/>
          <w:szCs w:val="21"/>
          <w:lang w:val="en-US" w:eastAsia="zh-CN"/>
        </w:rPr>
        <w:t>2.其他植物激素及作用</w:t>
      </w:r>
    </w:p>
    <w:p w14:paraId="76F76519">
      <w:pPr>
        <w:snapToGrid w:val="0"/>
        <w:spacing w:before="120" w:after="120" w:line="240" w:lineRule="auto"/>
        <w:ind w:left="0" w:leftChars="0" w:right="0" w:rightChars="0" w:firstLine="0" w:firstLineChars="0"/>
        <w:jc w:val="left"/>
        <w:rPr>
          <w:rFonts w:hint="eastAsia" w:ascii="Times New Roman" w:hAnsi="Times New Roman" w:eastAsia="宋体" w:cs="Times New Roman"/>
          <w:b w:val="0"/>
          <w:color w:val="000000"/>
          <w:sz w:val="21"/>
          <w:szCs w:val="21"/>
          <w:vertAlign w:val="baseline"/>
          <w:lang w:val="en-US" w:eastAsia="zh-CN"/>
        </w:rPr>
      </w:pPr>
      <w:r>
        <w:rPr>
          <w:rFonts w:hint="eastAsia" w:ascii="Times New Roman" w:hAnsi="Times New Roman" w:eastAsia="宋体" w:cs="Times New Roman"/>
          <w:b w:val="0"/>
          <w:color w:val="000000"/>
          <w:sz w:val="21"/>
          <w:szCs w:val="21"/>
          <w:lang w:val="en-US" w:eastAsia="zh-CN"/>
        </w:rPr>
        <w:t>（1）其他植物激素的种类和作用</w:t>
      </w:r>
      <w:r>
        <w:rPr>
          <w:rFonts w:hint="eastAsia" w:ascii="Times New Roman" w:hAnsi="Times New Roman" w:eastAsia="宋体" w:cs="Times New Roman"/>
          <w:b w:val="0"/>
          <w:color w:val="000000"/>
          <w:sz w:val="21"/>
          <w:szCs w:val="21"/>
          <w:lang w:val="en-US" w:eastAsia="zh-CN"/>
        </w:rPr>
        <w:br w:type="textWrapping"/>
      </w:r>
    </w:p>
    <w:tbl>
      <w:tblPr>
        <w:tblStyle w:val="1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25"/>
        <w:gridCol w:w="2109"/>
        <w:gridCol w:w="2973"/>
        <w:gridCol w:w="3161"/>
      </w:tblGrid>
      <w:tr w14:paraId="295ED1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25"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1067E132">
            <w:pPr>
              <w:snapToGrid w:val="0"/>
              <w:spacing w:before="120" w:after="120" w:line="240" w:lineRule="auto"/>
              <w:ind w:right="0" w:rightChars="0"/>
              <w:jc w:val="center"/>
              <w:rPr>
                <w:rFonts w:hint="default" w:ascii="Times New Roman" w:hAnsi="Times New Roman" w:eastAsia="宋体" w:cs="Times New Roman"/>
                <w:b/>
                <w:color w:val="000000"/>
                <w:sz w:val="21"/>
                <w:szCs w:val="21"/>
                <w:vertAlign w:val="baseline"/>
                <w:lang w:val="en-US" w:eastAsia="zh-CN"/>
              </w:rPr>
            </w:pPr>
            <w:r>
              <w:rPr>
                <w:rFonts w:hint="eastAsia" w:ascii="Times New Roman" w:hAnsi="Times New Roman" w:eastAsia="宋体" w:cs="Times New Roman"/>
                <w:b/>
                <w:color w:val="000000"/>
                <w:sz w:val="21"/>
                <w:szCs w:val="21"/>
                <w:vertAlign w:val="baseline"/>
                <w:lang w:val="en-US" w:eastAsia="zh-CN"/>
              </w:rPr>
              <w:t>植物激素</w:t>
            </w:r>
          </w:p>
        </w:tc>
        <w:tc>
          <w:tcPr>
            <w:tcW w:w="2109"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2F331E32">
            <w:pPr>
              <w:snapToGrid w:val="0"/>
              <w:spacing w:before="120" w:after="120" w:line="240" w:lineRule="auto"/>
              <w:ind w:right="0" w:rightChars="0"/>
              <w:jc w:val="center"/>
              <w:rPr>
                <w:rFonts w:hint="default" w:ascii="Times New Roman" w:hAnsi="Times New Roman" w:eastAsia="宋体" w:cs="Times New Roman"/>
                <w:b/>
                <w:color w:val="000000"/>
                <w:sz w:val="21"/>
                <w:szCs w:val="21"/>
                <w:vertAlign w:val="baseline"/>
                <w:lang w:val="en-US" w:eastAsia="zh-CN"/>
              </w:rPr>
            </w:pPr>
            <w:r>
              <w:rPr>
                <w:rFonts w:hint="eastAsia" w:ascii="Times New Roman" w:hAnsi="Times New Roman" w:eastAsia="宋体" w:cs="Times New Roman"/>
                <w:b/>
                <w:color w:val="000000"/>
                <w:sz w:val="21"/>
                <w:szCs w:val="21"/>
                <w:vertAlign w:val="baseline"/>
                <w:lang w:val="en-US" w:eastAsia="zh-CN"/>
              </w:rPr>
              <w:t>合成部位</w:t>
            </w:r>
          </w:p>
        </w:tc>
        <w:tc>
          <w:tcPr>
            <w:tcW w:w="2973"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1EAD674D">
            <w:pPr>
              <w:snapToGrid w:val="0"/>
              <w:spacing w:before="120" w:after="120" w:line="240" w:lineRule="auto"/>
              <w:ind w:right="0" w:rightChars="0"/>
              <w:jc w:val="center"/>
              <w:rPr>
                <w:rFonts w:hint="default" w:ascii="Times New Roman" w:hAnsi="Times New Roman" w:eastAsia="宋体" w:cs="Times New Roman"/>
                <w:b/>
                <w:color w:val="000000"/>
                <w:sz w:val="21"/>
                <w:szCs w:val="21"/>
                <w:vertAlign w:val="baseline"/>
                <w:lang w:val="en-US" w:eastAsia="zh-CN"/>
              </w:rPr>
            </w:pPr>
            <w:r>
              <w:rPr>
                <w:rFonts w:hint="eastAsia" w:ascii="Times New Roman" w:hAnsi="Times New Roman" w:eastAsia="宋体" w:cs="Times New Roman"/>
                <w:b/>
                <w:color w:val="000000"/>
                <w:sz w:val="21"/>
                <w:szCs w:val="21"/>
                <w:vertAlign w:val="baseline"/>
                <w:lang w:val="en-US" w:eastAsia="zh-CN"/>
              </w:rPr>
              <w:t>分布</w:t>
            </w:r>
          </w:p>
        </w:tc>
        <w:tc>
          <w:tcPr>
            <w:tcW w:w="3161"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7534AAFE">
            <w:pPr>
              <w:snapToGrid w:val="0"/>
              <w:spacing w:before="120" w:after="120" w:line="240" w:lineRule="auto"/>
              <w:ind w:right="0" w:rightChars="0"/>
              <w:jc w:val="center"/>
              <w:rPr>
                <w:rFonts w:hint="default" w:ascii="Times New Roman" w:hAnsi="Times New Roman" w:eastAsia="宋体" w:cs="Times New Roman"/>
                <w:b/>
                <w:color w:val="000000"/>
                <w:sz w:val="21"/>
                <w:szCs w:val="21"/>
                <w:vertAlign w:val="baseline"/>
                <w:lang w:val="en-US" w:eastAsia="zh-CN"/>
              </w:rPr>
            </w:pPr>
            <w:r>
              <w:rPr>
                <w:rFonts w:hint="eastAsia" w:ascii="Times New Roman" w:hAnsi="Times New Roman" w:eastAsia="宋体" w:cs="Times New Roman"/>
                <w:b/>
                <w:color w:val="000000"/>
                <w:sz w:val="21"/>
                <w:szCs w:val="21"/>
                <w:vertAlign w:val="baseline"/>
                <w:lang w:val="en-US" w:eastAsia="zh-CN"/>
              </w:rPr>
              <w:t>主要作用</w:t>
            </w:r>
          </w:p>
        </w:tc>
      </w:tr>
      <w:tr w14:paraId="4C3941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2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4BF754B">
            <w:pPr>
              <w:snapToGrid w:val="0"/>
              <w:spacing w:before="120" w:after="120" w:line="240" w:lineRule="auto"/>
              <w:ind w:right="0" w:rightChars="0"/>
              <w:jc w:val="center"/>
              <w:rPr>
                <w:rFonts w:hint="default" w:ascii="Times New Roman" w:hAnsi="Times New Roman" w:eastAsia="宋体" w:cs="Times New Roman"/>
                <w:b w:val="0"/>
                <w:color w:val="000000"/>
                <w:sz w:val="21"/>
                <w:szCs w:val="21"/>
                <w:vertAlign w:val="baseline"/>
                <w:lang w:val="en-US" w:eastAsia="zh-CN"/>
              </w:rPr>
            </w:pPr>
            <w:r>
              <w:rPr>
                <w:rFonts w:hint="eastAsia" w:ascii="Times New Roman" w:hAnsi="Times New Roman" w:eastAsia="宋体" w:cs="Times New Roman"/>
                <w:b w:val="0"/>
                <w:color w:val="000000"/>
                <w:sz w:val="21"/>
                <w:szCs w:val="21"/>
                <w:vertAlign w:val="baseline"/>
                <w:lang w:val="en-US" w:eastAsia="zh-CN"/>
              </w:rPr>
              <w:t>赤霉素</w:t>
            </w:r>
          </w:p>
        </w:tc>
        <w:tc>
          <w:tcPr>
            <w:tcW w:w="210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EA11B60">
            <w:pPr>
              <w:snapToGrid w:val="0"/>
              <w:spacing w:before="120" w:after="120" w:line="240" w:lineRule="auto"/>
              <w:ind w:right="0" w:rightChars="0"/>
              <w:jc w:val="center"/>
              <w:rPr>
                <w:rFonts w:hint="eastAsia" w:ascii="Times New Roman" w:hAnsi="Times New Roman" w:eastAsia="宋体" w:cs="Times New Roman"/>
                <w:b w:val="0"/>
                <w:color w:val="000000"/>
                <w:sz w:val="21"/>
                <w:szCs w:val="21"/>
                <w:vertAlign w:val="baseline"/>
                <w:lang w:val="en-US" w:eastAsia="zh-CN"/>
              </w:rPr>
            </w:pPr>
            <w:r>
              <w:rPr>
                <w:rFonts w:hint="eastAsia"/>
              </w:rPr>
              <w:t>幼根、幼芽和未成熟的种子</w:t>
            </w:r>
          </w:p>
        </w:tc>
        <w:tc>
          <w:tcPr>
            <w:tcW w:w="297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1C6AEBA">
            <w:pPr>
              <w:snapToGrid w:val="0"/>
              <w:spacing w:before="120" w:after="120" w:line="240" w:lineRule="auto"/>
              <w:ind w:right="0" w:rightChars="0"/>
              <w:jc w:val="both"/>
              <w:rPr>
                <w:rFonts w:hint="eastAsia" w:ascii="Times New Roman" w:hAnsi="Times New Roman" w:eastAsia="宋体" w:cs="Times New Roman"/>
                <w:b w:val="0"/>
                <w:color w:val="000000"/>
                <w:sz w:val="21"/>
                <w:szCs w:val="21"/>
                <w:vertAlign w:val="baseline"/>
                <w:lang w:val="en-US" w:eastAsia="zh-CN"/>
              </w:rPr>
            </w:pPr>
            <w:r>
              <w:rPr>
                <w:rFonts w:hint="eastAsia"/>
              </w:rPr>
              <w:t>主要分布在植物生长相对旺盛的部位</w:t>
            </w:r>
          </w:p>
        </w:tc>
        <w:tc>
          <w:tcPr>
            <w:tcW w:w="316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4A9A59D">
            <w:pPr>
              <w:snapToGrid w:val="0"/>
              <w:spacing w:before="120" w:after="120" w:line="240" w:lineRule="auto"/>
              <w:ind w:right="0" w:rightChars="0"/>
              <w:jc w:val="both"/>
              <w:rPr>
                <w:rFonts w:hint="eastAsia" w:ascii="Times New Roman" w:hAnsi="Times New Roman" w:eastAsia="宋体" w:cs="Times New Roman"/>
                <w:b w:val="0"/>
                <w:color w:val="000000"/>
                <w:sz w:val="21"/>
                <w:szCs w:val="21"/>
                <w:vertAlign w:val="baseline"/>
                <w:lang w:val="en-US" w:eastAsia="zh-CN"/>
              </w:rPr>
            </w:pPr>
            <w:r>
              <w:rPr>
                <w:rFonts w:hint="eastAsia" w:ascii="Times New Roman" w:hAnsi="Times New Roman" w:eastAsia="宋体" w:cs="Times New Roman"/>
                <w:b w:val="0"/>
                <w:color w:val="000000"/>
                <w:sz w:val="21"/>
                <w:szCs w:val="21"/>
                <w:vertAlign w:val="baseline"/>
                <w:lang w:val="en-US" w:eastAsia="zh-CN"/>
              </w:rPr>
              <w:t>①促进细胞伸长，从而引起植株增高；②促进细胞分裂和分化；③促进种子萌发、开花和果实发育</w:t>
            </w:r>
          </w:p>
        </w:tc>
      </w:tr>
      <w:tr w14:paraId="77BA00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2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8B0642F">
            <w:pPr>
              <w:snapToGrid w:val="0"/>
              <w:spacing w:before="120" w:after="120" w:line="240" w:lineRule="auto"/>
              <w:ind w:right="0" w:rightChars="0"/>
              <w:jc w:val="center"/>
              <w:rPr>
                <w:rFonts w:hint="default" w:ascii="Times New Roman" w:hAnsi="Times New Roman" w:eastAsia="宋体" w:cs="Times New Roman"/>
                <w:b w:val="0"/>
                <w:color w:val="000000"/>
                <w:sz w:val="21"/>
                <w:szCs w:val="21"/>
                <w:vertAlign w:val="baseline"/>
                <w:lang w:val="en-US" w:eastAsia="zh-CN"/>
              </w:rPr>
            </w:pPr>
            <w:r>
              <w:rPr>
                <w:rFonts w:hint="eastAsia" w:ascii="Times New Roman" w:hAnsi="Times New Roman" w:eastAsia="宋体" w:cs="Times New Roman"/>
                <w:b w:val="0"/>
                <w:color w:val="000000"/>
                <w:sz w:val="21"/>
                <w:szCs w:val="21"/>
                <w:vertAlign w:val="baseline"/>
                <w:lang w:val="en-US" w:eastAsia="zh-CN"/>
              </w:rPr>
              <w:t>细胞分裂素</w:t>
            </w:r>
          </w:p>
        </w:tc>
        <w:tc>
          <w:tcPr>
            <w:tcW w:w="210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F3218CD">
            <w:pPr>
              <w:snapToGrid w:val="0"/>
              <w:spacing w:before="120" w:after="120" w:line="240" w:lineRule="auto"/>
              <w:ind w:right="0" w:rightChars="0"/>
              <w:jc w:val="center"/>
              <w:rPr>
                <w:rFonts w:hint="eastAsia" w:ascii="Times New Roman" w:hAnsi="Times New Roman" w:eastAsia="宋体" w:cs="Times New Roman"/>
                <w:b w:val="0"/>
                <w:color w:val="000000"/>
                <w:sz w:val="21"/>
                <w:szCs w:val="21"/>
                <w:vertAlign w:val="baseline"/>
                <w:lang w:val="en-US" w:eastAsia="zh-CN"/>
              </w:rPr>
            </w:pPr>
            <w:r>
              <w:rPr>
                <w:rFonts w:hint="eastAsia"/>
              </w:rPr>
              <w:t>主要是根尖</w:t>
            </w:r>
          </w:p>
        </w:tc>
        <w:tc>
          <w:tcPr>
            <w:tcW w:w="297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21EE1E0">
            <w:pPr>
              <w:snapToGrid w:val="0"/>
              <w:spacing w:before="120" w:after="120" w:line="240" w:lineRule="auto"/>
              <w:ind w:right="0" w:rightChars="0"/>
              <w:jc w:val="both"/>
              <w:rPr>
                <w:rFonts w:hint="eastAsia" w:ascii="Times New Roman" w:hAnsi="Times New Roman" w:eastAsia="宋体" w:cs="Times New Roman"/>
                <w:b w:val="0"/>
                <w:color w:val="000000"/>
                <w:sz w:val="21"/>
                <w:szCs w:val="21"/>
                <w:vertAlign w:val="baseline"/>
                <w:lang w:val="en-US" w:eastAsia="zh-CN"/>
              </w:rPr>
            </w:pPr>
            <w:r>
              <w:rPr>
                <w:rFonts w:hint="eastAsia"/>
              </w:rPr>
              <w:t>主要分布在正在进行细胞分裂的部位</w:t>
            </w:r>
          </w:p>
        </w:tc>
        <w:tc>
          <w:tcPr>
            <w:tcW w:w="316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8DCE398">
            <w:pPr>
              <w:snapToGrid w:val="0"/>
              <w:spacing w:before="120" w:after="120" w:line="240" w:lineRule="auto"/>
              <w:ind w:right="0" w:rightChars="0"/>
              <w:jc w:val="both"/>
              <w:rPr>
                <w:rFonts w:hint="eastAsia" w:ascii="Times New Roman" w:hAnsi="Times New Roman" w:eastAsia="宋体" w:cs="Times New Roman"/>
                <w:b w:val="0"/>
                <w:color w:val="000000"/>
                <w:sz w:val="21"/>
                <w:szCs w:val="21"/>
                <w:vertAlign w:val="baseline"/>
                <w:lang w:val="en-US" w:eastAsia="zh-CN"/>
              </w:rPr>
            </w:pPr>
            <w:r>
              <w:rPr>
                <w:rFonts w:hint="eastAsia"/>
                <w:lang w:val="en-US" w:eastAsia="zh-CN"/>
              </w:rPr>
              <w:t>①</w:t>
            </w:r>
            <w:r>
              <w:rPr>
                <w:rFonts w:hint="eastAsia"/>
              </w:rPr>
              <w:t>促进细胞分裂</w:t>
            </w:r>
            <w:r>
              <w:rPr>
                <w:rFonts w:hint="eastAsia"/>
                <w:lang w:eastAsia="zh-CN"/>
              </w:rPr>
              <w:t>；</w:t>
            </w:r>
            <w:r>
              <w:rPr>
                <w:rFonts w:hint="eastAsia"/>
                <w:lang w:val="en-US" w:eastAsia="zh-CN"/>
              </w:rPr>
              <w:t>②</w:t>
            </w:r>
            <w:r>
              <w:rPr>
                <w:rFonts w:hint="eastAsia"/>
              </w:rPr>
              <w:t>促进芽的分化、侧枝发育叶绿素合成</w:t>
            </w:r>
          </w:p>
        </w:tc>
      </w:tr>
      <w:tr w14:paraId="1600C5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2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A063554">
            <w:pPr>
              <w:snapToGrid w:val="0"/>
              <w:spacing w:before="120" w:after="120" w:line="240" w:lineRule="auto"/>
              <w:ind w:right="0" w:rightChars="0"/>
              <w:jc w:val="center"/>
              <w:rPr>
                <w:rFonts w:hint="default" w:ascii="Times New Roman" w:hAnsi="Times New Roman" w:eastAsia="宋体" w:cs="Times New Roman"/>
                <w:b w:val="0"/>
                <w:color w:val="000000"/>
                <w:sz w:val="21"/>
                <w:szCs w:val="21"/>
                <w:vertAlign w:val="baseline"/>
                <w:lang w:val="en-US" w:eastAsia="zh-CN"/>
              </w:rPr>
            </w:pPr>
            <w:r>
              <w:rPr>
                <w:rFonts w:hint="eastAsia" w:ascii="Times New Roman" w:hAnsi="Times New Roman" w:eastAsia="宋体" w:cs="Times New Roman"/>
                <w:b w:val="0"/>
                <w:color w:val="000000"/>
                <w:sz w:val="21"/>
                <w:szCs w:val="21"/>
                <w:vertAlign w:val="baseline"/>
                <w:lang w:val="en-US" w:eastAsia="zh-CN"/>
              </w:rPr>
              <w:t>脱落酸</w:t>
            </w:r>
          </w:p>
        </w:tc>
        <w:tc>
          <w:tcPr>
            <w:tcW w:w="210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0037A83">
            <w:pPr>
              <w:snapToGrid w:val="0"/>
              <w:spacing w:before="120" w:after="120" w:line="240" w:lineRule="auto"/>
              <w:ind w:right="0" w:rightChars="0"/>
              <w:jc w:val="center"/>
              <w:rPr>
                <w:rFonts w:hint="eastAsia" w:ascii="Times New Roman" w:hAnsi="Times New Roman" w:eastAsia="宋体" w:cs="Times New Roman"/>
                <w:b w:val="0"/>
                <w:color w:val="000000"/>
                <w:sz w:val="21"/>
                <w:szCs w:val="21"/>
                <w:vertAlign w:val="baseline"/>
                <w:lang w:val="en-US" w:eastAsia="zh-CN"/>
              </w:rPr>
            </w:pPr>
            <w:r>
              <w:rPr>
                <w:rFonts w:hint="eastAsia"/>
              </w:rPr>
              <w:t>根冠萎蔫的叶片等</w:t>
            </w:r>
          </w:p>
        </w:tc>
        <w:tc>
          <w:tcPr>
            <w:tcW w:w="297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921198A">
            <w:pPr>
              <w:snapToGrid w:val="0"/>
              <w:spacing w:before="120" w:after="120" w:line="240" w:lineRule="auto"/>
              <w:ind w:right="0" w:rightChars="0"/>
              <w:jc w:val="both"/>
              <w:rPr>
                <w:rFonts w:hint="eastAsia" w:ascii="Times New Roman" w:hAnsi="Times New Roman" w:eastAsia="宋体" w:cs="Times New Roman"/>
                <w:b w:val="0"/>
                <w:color w:val="000000"/>
                <w:sz w:val="21"/>
                <w:szCs w:val="21"/>
                <w:vertAlign w:val="baseline"/>
                <w:lang w:val="en-US" w:eastAsia="zh-CN"/>
              </w:rPr>
            </w:pPr>
            <w:r>
              <w:rPr>
                <w:rFonts w:hint="eastAsia"/>
              </w:rPr>
              <w:t>将要脱落或进入休眠期的器官和组织中含量多</w:t>
            </w:r>
          </w:p>
        </w:tc>
        <w:tc>
          <w:tcPr>
            <w:tcW w:w="316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89309F1">
            <w:pPr>
              <w:snapToGrid w:val="0"/>
              <w:spacing w:before="120" w:after="120" w:line="240" w:lineRule="auto"/>
              <w:ind w:right="0" w:rightChars="0"/>
              <w:jc w:val="both"/>
              <w:rPr>
                <w:rFonts w:hint="eastAsia" w:ascii="Times New Roman" w:hAnsi="Times New Roman" w:eastAsia="宋体" w:cs="Times New Roman"/>
                <w:b w:val="0"/>
                <w:color w:val="000000"/>
                <w:sz w:val="21"/>
                <w:szCs w:val="21"/>
                <w:vertAlign w:val="baseline"/>
                <w:lang w:val="en-US" w:eastAsia="zh-CN"/>
              </w:rPr>
            </w:pPr>
            <w:r>
              <w:rPr>
                <w:rFonts w:hint="eastAsia"/>
                <w:lang w:val="en-US" w:eastAsia="zh-CN"/>
              </w:rPr>
              <w:t>①</w:t>
            </w:r>
            <w:r>
              <w:rPr>
                <w:rFonts w:hint="eastAsia"/>
              </w:rPr>
              <w:t>抑制细胞分裂</w:t>
            </w:r>
            <w:r>
              <w:rPr>
                <w:rFonts w:hint="eastAsia"/>
                <w:lang w:eastAsia="zh-CN"/>
              </w:rPr>
              <w:t>；</w:t>
            </w:r>
            <w:r>
              <w:rPr>
                <w:rFonts w:hint="eastAsia"/>
                <w:lang w:val="en-US" w:eastAsia="zh-CN"/>
              </w:rPr>
              <w:t>②</w:t>
            </w:r>
            <w:r>
              <w:rPr>
                <w:rFonts w:hint="eastAsia"/>
              </w:rPr>
              <w:t>促进气孔关闭</w:t>
            </w:r>
            <w:r>
              <w:rPr>
                <w:rFonts w:hint="eastAsia"/>
                <w:lang w:eastAsia="zh-CN"/>
              </w:rPr>
              <w:t>；</w:t>
            </w:r>
            <w:r>
              <w:rPr>
                <w:rFonts w:hint="eastAsia"/>
                <w:lang w:val="en-US" w:eastAsia="zh-CN"/>
              </w:rPr>
              <w:t>③</w:t>
            </w:r>
            <w:r>
              <w:rPr>
                <w:rFonts w:hint="eastAsia"/>
              </w:rPr>
              <w:t>促进叶和果实的衰老和脱落</w:t>
            </w:r>
            <w:r>
              <w:rPr>
                <w:rFonts w:hint="eastAsia"/>
                <w:lang w:eastAsia="zh-CN"/>
              </w:rPr>
              <w:t>；</w:t>
            </w:r>
            <w:r>
              <w:rPr>
                <w:rFonts w:hint="eastAsia"/>
                <w:lang w:val="en-US" w:eastAsia="zh-CN"/>
              </w:rPr>
              <w:t>④</w:t>
            </w:r>
            <w:r>
              <w:rPr>
                <w:rFonts w:hint="eastAsia"/>
              </w:rPr>
              <w:t>维持种子休眠</w:t>
            </w:r>
          </w:p>
        </w:tc>
      </w:tr>
      <w:tr w14:paraId="4222A6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2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2C91944">
            <w:pPr>
              <w:snapToGrid w:val="0"/>
              <w:spacing w:before="120" w:after="120" w:line="240" w:lineRule="auto"/>
              <w:ind w:right="0" w:rightChars="0"/>
              <w:jc w:val="center"/>
              <w:rPr>
                <w:rFonts w:hint="default" w:ascii="Times New Roman" w:hAnsi="Times New Roman" w:eastAsia="宋体" w:cs="Times New Roman"/>
                <w:b w:val="0"/>
                <w:color w:val="000000"/>
                <w:sz w:val="21"/>
                <w:szCs w:val="21"/>
                <w:vertAlign w:val="baseline"/>
                <w:lang w:val="en-US" w:eastAsia="zh-CN"/>
              </w:rPr>
            </w:pPr>
            <w:r>
              <w:rPr>
                <w:rFonts w:hint="eastAsia" w:ascii="Times New Roman" w:hAnsi="Times New Roman" w:eastAsia="宋体" w:cs="Times New Roman"/>
                <w:b w:val="0"/>
                <w:color w:val="000000"/>
                <w:sz w:val="21"/>
                <w:szCs w:val="21"/>
                <w:vertAlign w:val="baseline"/>
                <w:lang w:val="en-US" w:eastAsia="zh-CN"/>
              </w:rPr>
              <w:t>乙烯</w:t>
            </w:r>
          </w:p>
        </w:tc>
        <w:tc>
          <w:tcPr>
            <w:tcW w:w="210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2F6F4EE">
            <w:pPr>
              <w:snapToGrid w:val="0"/>
              <w:spacing w:before="120" w:after="120" w:line="240" w:lineRule="auto"/>
              <w:ind w:right="0" w:rightChars="0"/>
              <w:jc w:val="center"/>
              <w:rPr>
                <w:rFonts w:hint="eastAsia" w:ascii="Times New Roman" w:hAnsi="Times New Roman" w:eastAsia="宋体" w:cs="Times New Roman"/>
                <w:b w:val="0"/>
                <w:color w:val="000000"/>
                <w:sz w:val="21"/>
                <w:szCs w:val="21"/>
                <w:vertAlign w:val="baseline"/>
                <w:lang w:val="en-US" w:eastAsia="zh-CN"/>
              </w:rPr>
            </w:pPr>
            <w:r>
              <w:rPr>
                <w:rFonts w:hint="eastAsia"/>
              </w:rPr>
              <w:t>植物体各个部位</w:t>
            </w:r>
          </w:p>
        </w:tc>
        <w:tc>
          <w:tcPr>
            <w:tcW w:w="297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91C3645">
            <w:pPr>
              <w:snapToGrid w:val="0"/>
              <w:spacing w:before="120" w:after="120" w:line="240" w:lineRule="auto"/>
              <w:ind w:right="0" w:rightChars="0"/>
              <w:jc w:val="center"/>
              <w:rPr>
                <w:rFonts w:hint="eastAsia" w:ascii="Times New Roman" w:hAnsi="Times New Roman" w:eastAsia="宋体" w:cs="Times New Roman"/>
                <w:b w:val="0"/>
                <w:color w:val="000000"/>
                <w:sz w:val="21"/>
                <w:szCs w:val="21"/>
                <w:vertAlign w:val="baseline"/>
                <w:lang w:val="en-US" w:eastAsia="zh-CN"/>
              </w:rPr>
            </w:pPr>
            <w:r>
              <w:rPr>
                <w:rFonts w:hint="eastAsia"/>
              </w:rPr>
              <w:t>各器官中都存在</w:t>
            </w:r>
          </w:p>
        </w:tc>
        <w:tc>
          <w:tcPr>
            <w:tcW w:w="316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11E8D2E">
            <w:pPr>
              <w:snapToGrid w:val="0"/>
              <w:spacing w:before="120" w:after="120" w:line="240" w:lineRule="auto"/>
              <w:ind w:right="0" w:rightChars="0"/>
              <w:jc w:val="both"/>
              <w:rPr>
                <w:rFonts w:hint="eastAsia" w:ascii="Times New Roman" w:hAnsi="Times New Roman" w:eastAsia="宋体" w:cs="Times New Roman"/>
                <w:b w:val="0"/>
                <w:color w:val="000000"/>
                <w:sz w:val="21"/>
                <w:szCs w:val="21"/>
                <w:vertAlign w:val="baseline"/>
                <w:lang w:val="en-US" w:eastAsia="zh-CN"/>
              </w:rPr>
            </w:pPr>
            <w:r>
              <w:rPr>
                <w:rFonts w:hint="eastAsia"/>
                <w:lang w:val="en-US" w:eastAsia="zh-CN"/>
              </w:rPr>
              <w:t>①</w:t>
            </w:r>
            <w:r>
              <w:rPr>
                <w:rFonts w:hint="eastAsia"/>
              </w:rPr>
              <w:t>促进果实成熟</w:t>
            </w:r>
            <w:r>
              <w:rPr>
                <w:rFonts w:hint="eastAsia"/>
                <w:lang w:eastAsia="zh-CN"/>
              </w:rPr>
              <w:t>；</w:t>
            </w:r>
            <w:r>
              <w:rPr>
                <w:rFonts w:hint="eastAsia"/>
                <w:lang w:val="en-US" w:eastAsia="zh-CN"/>
              </w:rPr>
              <w:t>②</w:t>
            </w:r>
            <w:r>
              <w:rPr>
                <w:rFonts w:hint="eastAsia"/>
              </w:rPr>
              <w:t>促进开花</w:t>
            </w:r>
            <w:r>
              <w:rPr>
                <w:rFonts w:hint="eastAsia"/>
                <w:lang w:eastAsia="zh-CN"/>
              </w:rPr>
              <w:t>；</w:t>
            </w:r>
            <w:r>
              <w:rPr>
                <w:rFonts w:hint="eastAsia"/>
                <w:lang w:val="en-US" w:eastAsia="zh-CN"/>
              </w:rPr>
              <w:t>③</w:t>
            </w:r>
            <w:r>
              <w:rPr>
                <w:rFonts w:hint="eastAsia"/>
              </w:rPr>
              <w:t>促进叶、花、果实脱落</w:t>
            </w:r>
          </w:p>
        </w:tc>
      </w:tr>
      <w:tr w14:paraId="6E25C5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2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66D9CFD">
            <w:pPr>
              <w:snapToGrid w:val="0"/>
              <w:spacing w:before="120" w:after="120" w:line="240" w:lineRule="auto"/>
              <w:ind w:right="0" w:rightChars="0"/>
              <w:jc w:val="center"/>
              <w:rPr>
                <w:rFonts w:hint="default" w:ascii="Times New Roman" w:hAnsi="Times New Roman" w:eastAsia="宋体" w:cs="Times New Roman"/>
                <w:b w:val="0"/>
                <w:color w:val="000000"/>
                <w:sz w:val="21"/>
                <w:szCs w:val="21"/>
                <w:vertAlign w:val="baseline"/>
                <w:lang w:val="en-US" w:eastAsia="zh-CN"/>
              </w:rPr>
            </w:pPr>
            <w:r>
              <w:rPr>
                <w:rFonts w:hint="eastAsia" w:ascii="Times New Roman" w:hAnsi="Times New Roman" w:eastAsia="宋体" w:cs="Times New Roman"/>
                <w:b w:val="0"/>
                <w:color w:val="000000"/>
                <w:sz w:val="21"/>
                <w:szCs w:val="21"/>
                <w:vertAlign w:val="baseline"/>
                <w:lang w:val="en-US" w:eastAsia="zh-CN"/>
              </w:rPr>
              <w:t>油菜素内脂</w:t>
            </w:r>
          </w:p>
        </w:tc>
        <w:tc>
          <w:tcPr>
            <w:tcW w:w="210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C591269">
            <w:pPr>
              <w:snapToGrid w:val="0"/>
              <w:spacing w:before="120" w:after="120" w:line="240" w:lineRule="auto"/>
              <w:ind w:right="0" w:rightChars="0"/>
              <w:jc w:val="center"/>
              <w:rPr>
                <w:rFonts w:hint="eastAsia" w:ascii="Times New Roman" w:hAnsi="Times New Roman" w:eastAsia="宋体" w:cs="Times New Roman"/>
                <w:b w:val="0"/>
                <w:color w:val="000000"/>
                <w:sz w:val="21"/>
                <w:szCs w:val="21"/>
                <w:vertAlign w:val="baseline"/>
                <w:lang w:val="en-US" w:eastAsia="zh-CN"/>
              </w:rPr>
            </w:pPr>
            <w:r>
              <w:rPr>
                <w:rFonts w:hint="eastAsia"/>
              </w:rPr>
              <w:t>油菜</w:t>
            </w:r>
            <w:r>
              <w:rPr>
                <w:rFonts w:hint="eastAsia"/>
                <w:lang w:eastAsia="zh-CN"/>
              </w:rPr>
              <w:t>、</w:t>
            </w:r>
            <w:r>
              <w:rPr>
                <w:rFonts w:hint="eastAsia"/>
              </w:rPr>
              <w:t>花粉等</w:t>
            </w:r>
          </w:p>
        </w:tc>
        <w:tc>
          <w:tcPr>
            <w:tcW w:w="297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507F762">
            <w:pPr>
              <w:snapToGrid w:val="0"/>
              <w:spacing w:before="120" w:after="120" w:line="240" w:lineRule="auto"/>
              <w:ind w:right="0" w:rightChars="0"/>
              <w:jc w:val="center"/>
              <w:rPr>
                <w:rFonts w:hint="eastAsia" w:ascii="Times New Roman" w:hAnsi="Times New Roman" w:eastAsia="宋体" w:cs="Times New Roman"/>
                <w:b w:val="0"/>
                <w:color w:val="000000"/>
                <w:sz w:val="21"/>
                <w:szCs w:val="21"/>
                <w:vertAlign w:val="baseline"/>
                <w:lang w:val="en-US" w:eastAsia="zh-CN"/>
              </w:rPr>
            </w:pPr>
            <w:r>
              <w:rPr>
                <w:rFonts w:hint="eastAsia" w:ascii="Times New Roman" w:hAnsi="Times New Roman" w:eastAsia="宋体" w:cs="Times New Roman"/>
                <w:b w:val="0"/>
                <w:color w:val="000000"/>
                <w:sz w:val="21"/>
                <w:szCs w:val="21"/>
                <w:vertAlign w:val="baseline"/>
                <w:lang w:val="en-US" w:eastAsia="zh-CN"/>
              </w:rPr>
              <w:t>花粉、种子、茎、叶等</w:t>
            </w:r>
          </w:p>
        </w:tc>
        <w:tc>
          <w:tcPr>
            <w:tcW w:w="316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825C25E">
            <w:pPr>
              <w:snapToGrid w:val="0"/>
              <w:spacing w:before="120" w:after="120" w:line="240" w:lineRule="auto"/>
              <w:ind w:right="0" w:rightChars="0"/>
              <w:jc w:val="both"/>
              <w:rPr>
                <w:rFonts w:hint="eastAsia" w:ascii="Times New Roman" w:hAnsi="Times New Roman" w:eastAsia="宋体" w:cs="Times New Roman"/>
                <w:b w:val="0"/>
                <w:color w:val="000000"/>
                <w:sz w:val="21"/>
                <w:szCs w:val="21"/>
                <w:vertAlign w:val="baseline"/>
                <w:lang w:val="en-US" w:eastAsia="zh-CN"/>
              </w:rPr>
            </w:pPr>
            <w:r>
              <w:rPr>
                <w:rFonts w:hint="eastAsia"/>
                <w:lang w:val="en-US" w:eastAsia="zh-CN"/>
              </w:rPr>
              <w:t>①</w:t>
            </w:r>
            <w:r>
              <w:rPr>
                <w:rFonts w:hint="eastAsia"/>
              </w:rPr>
              <w:t>促进茎、叶细胞的扩展和分裂</w:t>
            </w:r>
            <w:r>
              <w:rPr>
                <w:rFonts w:hint="eastAsia"/>
                <w:lang w:eastAsia="zh-CN"/>
              </w:rPr>
              <w:t>；</w:t>
            </w:r>
            <w:r>
              <w:rPr>
                <w:rFonts w:hint="eastAsia"/>
                <w:lang w:val="en-US" w:eastAsia="zh-CN"/>
              </w:rPr>
              <w:t>②</w:t>
            </w:r>
            <w:r>
              <w:rPr>
                <w:rFonts w:hint="eastAsia"/>
              </w:rPr>
              <w:t>促进花粉管生长、种子萌发等</w:t>
            </w:r>
          </w:p>
        </w:tc>
      </w:tr>
    </w:tbl>
    <w:p w14:paraId="4855CF60">
      <w:pPr>
        <w:snapToGrid w:val="0"/>
        <w:spacing w:before="120" w:after="120" w:line="240" w:lineRule="auto"/>
        <w:ind w:left="0" w:leftChars="0" w:right="0" w:rightChars="0" w:firstLine="0" w:firstLineChars="0"/>
        <w:jc w:val="left"/>
        <w:rPr>
          <w:rFonts w:hint="eastAsia" w:ascii="Times New Roman" w:hAnsi="Times New Roman" w:eastAsia="宋体" w:cs="Times New Roman"/>
          <w:b w:val="0"/>
          <w:color w:val="000000"/>
          <w:sz w:val="21"/>
          <w:szCs w:val="21"/>
          <w:lang w:val="en-US" w:eastAsia="zh-CN"/>
        </w:rPr>
      </w:pPr>
      <w:r>
        <w:rPr>
          <w:rFonts w:hint="eastAsia" w:ascii="Times New Roman" w:hAnsi="Times New Roman" w:eastAsia="宋体" w:cs="Times New Roman"/>
          <w:b w:val="0"/>
          <w:color w:val="000000"/>
          <w:sz w:val="21"/>
          <w:szCs w:val="21"/>
          <w:lang w:val="en-US" w:eastAsia="zh-CN"/>
        </w:rPr>
        <w:t>（2）植物激素间的相互关系</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34"/>
        <w:gridCol w:w="5734"/>
      </w:tblGrid>
      <w:tr w14:paraId="33D3BB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34"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436922DA">
            <w:pPr>
              <w:snapToGrid w:val="0"/>
              <w:spacing w:before="120" w:after="120" w:line="240" w:lineRule="auto"/>
              <w:ind w:right="0" w:rightChars="0"/>
              <w:jc w:val="center"/>
              <w:rPr>
                <w:rFonts w:hint="default" w:ascii="Times New Roman" w:hAnsi="Times New Roman" w:eastAsia="宋体" w:cs="Times New Roman"/>
                <w:b/>
                <w:color w:val="000000"/>
                <w:sz w:val="21"/>
                <w:szCs w:val="21"/>
                <w:vertAlign w:val="baseline"/>
                <w:lang w:val="en-US" w:eastAsia="zh-CN"/>
              </w:rPr>
            </w:pPr>
            <w:r>
              <w:rPr>
                <w:rFonts w:hint="eastAsia" w:ascii="Times New Roman" w:hAnsi="Times New Roman" w:eastAsia="宋体" w:cs="Times New Roman"/>
                <w:b/>
                <w:color w:val="000000"/>
                <w:sz w:val="21"/>
                <w:szCs w:val="21"/>
                <w:vertAlign w:val="baseline"/>
                <w:lang w:val="en-US" w:eastAsia="zh-CN"/>
              </w:rPr>
              <w:t>项目</w:t>
            </w:r>
          </w:p>
        </w:tc>
        <w:tc>
          <w:tcPr>
            <w:tcW w:w="5734"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18217A38">
            <w:pPr>
              <w:snapToGrid w:val="0"/>
              <w:spacing w:before="120" w:after="120" w:line="240" w:lineRule="auto"/>
              <w:ind w:right="0" w:rightChars="0"/>
              <w:jc w:val="center"/>
              <w:rPr>
                <w:rFonts w:hint="default" w:ascii="Times New Roman" w:hAnsi="Times New Roman" w:eastAsia="宋体" w:cs="Times New Roman"/>
                <w:b/>
                <w:color w:val="000000"/>
                <w:sz w:val="21"/>
                <w:szCs w:val="21"/>
                <w:vertAlign w:val="baseline"/>
                <w:lang w:val="en-US" w:eastAsia="zh-CN"/>
              </w:rPr>
            </w:pPr>
            <w:r>
              <w:rPr>
                <w:rFonts w:hint="eastAsia" w:ascii="Times New Roman" w:hAnsi="Times New Roman" w:eastAsia="宋体" w:cs="Times New Roman"/>
                <w:b/>
                <w:color w:val="000000"/>
                <w:sz w:val="21"/>
                <w:szCs w:val="21"/>
                <w:vertAlign w:val="baseline"/>
                <w:lang w:val="en-US" w:eastAsia="zh-CN"/>
              </w:rPr>
              <w:t>内容</w:t>
            </w:r>
          </w:p>
        </w:tc>
      </w:tr>
      <w:tr w14:paraId="38CEFF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34" w:type="dxa"/>
            <w:vMerge w:val="restart"/>
            <w:tcBorders>
              <w:top w:val="single" w:color="F79646" w:sz="4" w:space="0"/>
              <w:left w:val="single" w:color="F79646" w:sz="4" w:space="0"/>
              <w:bottom w:val="single" w:color="F79646" w:sz="4" w:space="0"/>
              <w:right w:val="single" w:color="F79646" w:sz="4" w:space="0"/>
            </w:tcBorders>
            <w:shd w:val="clear" w:color="auto" w:fill="FFFFFF"/>
            <w:vAlign w:val="center"/>
          </w:tcPr>
          <w:p w14:paraId="52D5595F">
            <w:pPr>
              <w:snapToGrid w:val="0"/>
              <w:spacing w:before="120" w:after="120" w:line="240" w:lineRule="auto"/>
              <w:ind w:right="0" w:rightChars="0"/>
              <w:jc w:val="center"/>
              <w:rPr>
                <w:rFonts w:hint="default" w:ascii="Times New Roman" w:hAnsi="Times New Roman" w:eastAsia="宋体" w:cs="Times New Roman"/>
                <w:b w:val="0"/>
                <w:color w:val="000000"/>
                <w:sz w:val="21"/>
                <w:szCs w:val="21"/>
                <w:vertAlign w:val="baseline"/>
                <w:lang w:val="en-US" w:eastAsia="zh-CN"/>
              </w:rPr>
            </w:pPr>
            <w:r>
              <w:rPr>
                <w:rFonts w:ascii="Times New Roman" w:hAnsi="Times New Roman" w:cs="Times New Roman"/>
                <w:b w:val="0"/>
                <w:color w:val="000000"/>
              </w:rPr>
              <w:t>明确植物激素的两大作用</w:t>
            </w:r>
          </w:p>
        </w:tc>
        <w:tc>
          <w:tcPr>
            <w:tcW w:w="573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82FA55E">
            <w:pPr>
              <w:snapToGrid w:val="0"/>
              <w:spacing w:before="120" w:after="120" w:line="240" w:lineRule="auto"/>
              <w:ind w:right="0" w:rightChars="0"/>
              <w:jc w:val="center"/>
              <w:rPr>
                <w:rFonts w:hint="default" w:ascii="Times New Roman" w:hAnsi="Times New Roman" w:eastAsia="宋体" w:cs="Times New Roman"/>
                <w:b w:val="0"/>
                <w:color w:val="000000"/>
                <w:sz w:val="21"/>
                <w:szCs w:val="21"/>
                <w:vertAlign w:val="baseline"/>
                <w:lang w:val="en-US" w:eastAsia="zh-CN"/>
              </w:rPr>
            </w:pPr>
            <w:r>
              <w:rPr>
                <w:rFonts w:ascii="Times New Roman" w:hAnsi="Times New Roman" w:cs="Times New Roman"/>
                <w:b w:val="0"/>
                <w:color w:val="000000"/>
              </w:rPr>
              <w:drawing>
                <wp:inline distT="0" distB="0" distL="114300" distR="114300">
                  <wp:extent cx="2857500" cy="971550"/>
                  <wp:effectExtent l="0" t="0" r="0" b="6350"/>
                  <wp:docPr id="8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10"/>
                          <pic:cNvPicPr>
                            <a:picLocks noChangeAspect="1"/>
                          </pic:cNvPicPr>
                        </pic:nvPicPr>
                        <pic:blipFill>
                          <a:blip r:embed="rId105"/>
                          <a:stretch>
                            <a:fillRect/>
                          </a:stretch>
                        </pic:blipFill>
                        <pic:spPr>
                          <a:xfrm>
                            <a:off x="0" y="0"/>
                            <a:ext cx="2857500" cy="971550"/>
                          </a:xfrm>
                          <a:prstGeom prst="rect">
                            <a:avLst/>
                          </a:prstGeom>
                          <a:noFill/>
                          <a:ln>
                            <a:noFill/>
                          </a:ln>
                        </pic:spPr>
                      </pic:pic>
                    </a:graphicData>
                  </a:graphic>
                </wp:inline>
              </w:drawing>
            </w:r>
          </w:p>
        </w:tc>
      </w:tr>
      <w:tr w14:paraId="49ED8A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34" w:type="dxa"/>
            <w:vMerge w:val="continue"/>
            <w:tcBorders>
              <w:top w:val="single" w:color="F79646" w:sz="4" w:space="0"/>
              <w:left w:val="single" w:color="F79646" w:sz="4" w:space="0"/>
              <w:bottom w:val="single" w:color="F79646" w:sz="4" w:space="0"/>
              <w:right w:val="single" w:color="F79646" w:sz="4" w:space="0"/>
            </w:tcBorders>
            <w:shd w:val="clear" w:color="auto" w:fill="FFFFFF"/>
            <w:vAlign w:val="center"/>
          </w:tcPr>
          <w:p w14:paraId="0C027EC2">
            <w:pPr>
              <w:snapToGrid w:val="0"/>
              <w:spacing w:before="120" w:after="120" w:line="240" w:lineRule="auto"/>
              <w:ind w:right="0" w:rightChars="0"/>
              <w:jc w:val="center"/>
              <w:rPr>
                <w:rFonts w:hint="default" w:ascii="Times New Roman" w:hAnsi="Times New Roman" w:eastAsia="宋体" w:cs="Times New Roman"/>
                <w:b w:val="0"/>
                <w:color w:val="000000"/>
                <w:sz w:val="21"/>
                <w:szCs w:val="21"/>
                <w:vertAlign w:val="baseline"/>
                <w:lang w:val="en-US" w:eastAsia="zh-CN"/>
              </w:rPr>
            </w:pPr>
          </w:p>
        </w:tc>
        <w:tc>
          <w:tcPr>
            <w:tcW w:w="573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E2BADDC">
            <w:pPr>
              <w:snapToGrid w:val="0"/>
              <w:spacing w:before="120" w:after="120" w:line="240" w:lineRule="auto"/>
              <w:ind w:right="0" w:rightChars="0"/>
              <w:jc w:val="center"/>
              <w:rPr>
                <w:rFonts w:hint="default" w:ascii="Times New Roman" w:hAnsi="Times New Roman" w:eastAsia="宋体" w:cs="Times New Roman"/>
                <w:b w:val="0"/>
                <w:color w:val="000000"/>
                <w:sz w:val="21"/>
                <w:szCs w:val="21"/>
                <w:vertAlign w:val="baseline"/>
                <w:lang w:val="en-US" w:eastAsia="zh-CN"/>
              </w:rPr>
            </w:pPr>
            <w:r>
              <w:rPr>
                <w:rFonts w:ascii="Times New Roman" w:hAnsi="Times New Roman" w:cs="Times New Roman"/>
                <w:b w:val="0"/>
                <w:color w:val="000000"/>
              </w:rPr>
              <w:drawing>
                <wp:inline distT="0" distB="0" distL="114300" distR="114300">
                  <wp:extent cx="2851150" cy="1060450"/>
                  <wp:effectExtent l="0" t="0" r="6350" b="6350"/>
                  <wp:docPr id="9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1"/>
                          <pic:cNvPicPr>
                            <a:picLocks noChangeAspect="1"/>
                          </pic:cNvPicPr>
                        </pic:nvPicPr>
                        <pic:blipFill>
                          <a:blip r:embed="rId106"/>
                          <a:stretch>
                            <a:fillRect/>
                          </a:stretch>
                        </pic:blipFill>
                        <pic:spPr>
                          <a:xfrm>
                            <a:off x="0" y="0"/>
                            <a:ext cx="2851150" cy="1060450"/>
                          </a:xfrm>
                          <a:prstGeom prst="rect">
                            <a:avLst/>
                          </a:prstGeom>
                          <a:noFill/>
                          <a:ln>
                            <a:noFill/>
                          </a:ln>
                        </pic:spPr>
                      </pic:pic>
                    </a:graphicData>
                  </a:graphic>
                </wp:inline>
              </w:drawing>
            </w:r>
          </w:p>
        </w:tc>
      </w:tr>
      <w:tr w14:paraId="66BAA0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3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1F1BD3E">
            <w:pPr>
              <w:pStyle w:val="4"/>
              <w:snapToGrid w:val="0"/>
              <w:spacing w:line="360" w:lineRule="auto"/>
              <w:jc w:val="center"/>
              <w:rPr>
                <w:rFonts w:hint="default" w:ascii="Times New Roman" w:hAnsi="Times New Roman" w:eastAsia="宋体" w:cs="Times New Roman"/>
                <w:b w:val="0"/>
                <w:color w:val="000000"/>
                <w:sz w:val="21"/>
                <w:szCs w:val="21"/>
                <w:vertAlign w:val="baseline"/>
                <w:lang w:val="en-US" w:eastAsia="zh-CN"/>
              </w:rPr>
            </w:pPr>
            <w:r>
              <w:rPr>
                <w:rFonts w:ascii="Times New Roman" w:hAnsi="Times New Roman" w:cs="Times New Roman"/>
                <w:b w:val="0"/>
                <w:color w:val="000000"/>
              </w:rPr>
              <w:t>生长素与乙烯的相互作用机理</w:t>
            </w:r>
          </w:p>
        </w:tc>
        <w:tc>
          <w:tcPr>
            <w:tcW w:w="573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11E7FBD">
            <w:pPr>
              <w:snapToGrid w:val="0"/>
              <w:spacing w:before="120" w:after="120" w:line="240" w:lineRule="auto"/>
              <w:ind w:right="0" w:rightChars="0"/>
              <w:jc w:val="center"/>
              <w:rPr>
                <w:rFonts w:hint="default" w:ascii="Times New Roman" w:hAnsi="Times New Roman" w:eastAsia="宋体" w:cs="Times New Roman"/>
                <w:b w:val="0"/>
                <w:color w:val="000000"/>
                <w:sz w:val="21"/>
                <w:szCs w:val="21"/>
                <w:vertAlign w:val="baseline"/>
                <w:lang w:val="en-US" w:eastAsia="zh-CN"/>
              </w:rPr>
            </w:pPr>
            <w:r>
              <w:rPr>
                <w:rFonts w:ascii="Times New Roman" w:hAnsi="Times New Roman" w:cs="Times New Roman"/>
                <w:b w:val="0"/>
                <w:color w:val="000000"/>
              </w:rPr>
              <w:drawing>
                <wp:inline distT="0" distB="0" distL="114300" distR="114300">
                  <wp:extent cx="2298700" cy="501650"/>
                  <wp:effectExtent l="0" t="0" r="0" b="6350"/>
                  <wp:docPr id="9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12"/>
                          <pic:cNvPicPr>
                            <a:picLocks noChangeAspect="1"/>
                          </pic:cNvPicPr>
                        </pic:nvPicPr>
                        <pic:blipFill>
                          <a:blip r:embed="rId107"/>
                          <a:stretch>
                            <a:fillRect/>
                          </a:stretch>
                        </pic:blipFill>
                        <pic:spPr>
                          <a:xfrm>
                            <a:off x="0" y="0"/>
                            <a:ext cx="2298700" cy="501650"/>
                          </a:xfrm>
                          <a:prstGeom prst="rect">
                            <a:avLst/>
                          </a:prstGeom>
                          <a:noFill/>
                          <a:ln>
                            <a:noFill/>
                          </a:ln>
                        </pic:spPr>
                      </pic:pic>
                    </a:graphicData>
                  </a:graphic>
                </wp:inline>
              </w:drawing>
            </w:r>
          </w:p>
        </w:tc>
      </w:tr>
      <w:tr w14:paraId="4BFA43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3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D7BB620">
            <w:pPr>
              <w:snapToGrid w:val="0"/>
              <w:spacing w:before="120" w:after="120" w:line="240" w:lineRule="auto"/>
              <w:ind w:right="0" w:rightChars="0"/>
              <w:jc w:val="center"/>
              <w:rPr>
                <w:rFonts w:hint="default" w:ascii="Times New Roman" w:hAnsi="Times New Roman" w:eastAsia="宋体" w:cs="Times New Roman"/>
                <w:b w:val="0"/>
                <w:color w:val="000000"/>
                <w:sz w:val="21"/>
                <w:szCs w:val="21"/>
                <w:vertAlign w:val="baseline"/>
                <w:lang w:val="en-US" w:eastAsia="zh-CN"/>
              </w:rPr>
            </w:pPr>
            <w:r>
              <w:rPr>
                <w:rFonts w:ascii="Times New Roman" w:hAnsi="Times New Roman" w:cs="Times New Roman"/>
                <w:b w:val="0"/>
                <w:color w:val="000000"/>
              </w:rPr>
              <w:t>生长素与赤霉素的相互作用机理</w:t>
            </w:r>
          </w:p>
        </w:tc>
        <w:tc>
          <w:tcPr>
            <w:tcW w:w="573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08C0CED">
            <w:pPr>
              <w:snapToGrid w:val="0"/>
              <w:spacing w:before="120" w:after="120" w:line="240" w:lineRule="auto"/>
              <w:ind w:right="0" w:rightChars="0"/>
              <w:jc w:val="center"/>
              <w:rPr>
                <w:rFonts w:hint="default" w:ascii="Times New Roman" w:hAnsi="Times New Roman" w:eastAsia="宋体" w:cs="Times New Roman"/>
                <w:b w:val="0"/>
                <w:color w:val="000000"/>
                <w:sz w:val="21"/>
                <w:szCs w:val="21"/>
                <w:vertAlign w:val="baseline"/>
                <w:lang w:val="en-US" w:eastAsia="zh-CN"/>
              </w:rPr>
            </w:pPr>
            <w:r>
              <w:rPr>
                <w:rFonts w:ascii="Times New Roman" w:hAnsi="Times New Roman" w:cs="Times New Roman"/>
                <w:b w:val="0"/>
                <w:color w:val="000000"/>
              </w:rPr>
              <w:drawing>
                <wp:inline distT="0" distB="0" distL="114300" distR="114300">
                  <wp:extent cx="2101850" cy="1352550"/>
                  <wp:effectExtent l="0" t="0" r="6350" b="6350"/>
                  <wp:docPr id="9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3"/>
                          <pic:cNvPicPr>
                            <a:picLocks noChangeAspect="1"/>
                          </pic:cNvPicPr>
                        </pic:nvPicPr>
                        <pic:blipFill>
                          <a:blip r:embed="rId108"/>
                          <a:stretch>
                            <a:fillRect/>
                          </a:stretch>
                        </pic:blipFill>
                        <pic:spPr>
                          <a:xfrm>
                            <a:off x="0" y="0"/>
                            <a:ext cx="2101850" cy="1352550"/>
                          </a:xfrm>
                          <a:prstGeom prst="rect">
                            <a:avLst/>
                          </a:prstGeom>
                          <a:noFill/>
                          <a:ln>
                            <a:noFill/>
                          </a:ln>
                        </pic:spPr>
                      </pic:pic>
                    </a:graphicData>
                  </a:graphic>
                </wp:inline>
              </w:drawing>
            </w:r>
          </w:p>
        </w:tc>
      </w:tr>
      <w:tr w14:paraId="2BE622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3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2690655">
            <w:pPr>
              <w:snapToGrid w:val="0"/>
              <w:spacing w:before="120" w:after="120" w:line="240" w:lineRule="auto"/>
              <w:ind w:right="0" w:rightChars="0"/>
              <w:jc w:val="center"/>
              <w:rPr>
                <w:rFonts w:hint="default" w:ascii="Times New Roman" w:hAnsi="Times New Roman" w:eastAsia="宋体" w:cs="Times New Roman"/>
                <w:b w:val="0"/>
                <w:color w:val="000000"/>
                <w:sz w:val="21"/>
                <w:szCs w:val="21"/>
                <w:vertAlign w:val="baseline"/>
                <w:lang w:val="en-US" w:eastAsia="zh-CN"/>
              </w:rPr>
            </w:pPr>
            <w:r>
              <w:rPr>
                <w:rFonts w:ascii="Times New Roman" w:hAnsi="Times New Roman" w:cs="Times New Roman"/>
                <w:b w:val="0"/>
                <w:color w:val="000000"/>
              </w:rPr>
              <w:t>探究植物激素间的相互作用</w:t>
            </w:r>
          </w:p>
        </w:tc>
        <w:tc>
          <w:tcPr>
            <w:tcW w:w="573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C29FDB4">
            <w:pPr>
              <w:snapToGrid w:val="0"/>
              <w:spacing w:before="120" w:after="120" w:line="240" w:lineRule="auto"/>
              <w:ind w:right="0" w:rightChars="0"/>
              <w:jc w:val="center"/>
              <w:rPr>
                <w:rFonts w:hint="default" w:ascii="Times New Roman" w:hAnsi="Times New Roman" w:eastAsia="宋体" w:cs="Times New Roman"/>
                <w:b w:val="0"/>
                <w:color w:val="000000"/>
                <w:sz w:val="21"/>
                <w:szCs w:val="21"/>
                <w:vertAlign w:val="baseline"/>
                <w:lang w:val="en-US" w:eastAsia="zh-CN"/>
              </w:rPr>
            </w:pPr>
            <w:r>
              <w:rPr>
                <w:rFonts w:ascii="Times New Roman" w:hAnsi="Times New Roman" w:cs="Times New Roman"/>
                <w:b w:val="0"/>
                <w:color w:val="000000"/>
              </w:rPr>
              <w:drawing>
                <wp:inline distT="0" distB="0" distL="114300" distR="114300">
                  <wp:extent cx="2832100" cy="2019300"/>
                  <wp:effectExtent l="0" t="0" r="0" b="0"/>
                  <wp:docPr id="9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14"/>
                          <pic:cNvPicPr>
                            <a:picLocks noChangeAspect="1"/>
                          </pic:cNvPicPr>
                        </pic:nvPicPr>
                        <pic:blipFill>
                          <a:blip r:embed="rId109"/>
                          <a:stretch>
                            <a:fillRect/>
                          </a:stretch>
                        </pic:blipFill>
                        <pic:spPr>
                          <a:xfrm>
                            <a:off x="0" y="0"/>
                            <a:ext cx="2832100" cy="2019300"/>
                          </a:xfrm>
                          <a:prstGeom prst="rect">
                            <a:avLst/>
                          </a:prstGeom>
                          <a:noFill/>
                          <a:ln>
                            <a:noFill/>
                          </a:ln>
                        </pic:spPr>
                      </pic:pic>
                    </a:graphicData>
                  </a:graphic>
                </wp:inline>
              </w:drawing>
            </w:r>
          </w:p>
        </w:tc>
      </w:tr>
    </w:tbl>
    <w:p w14:paraId="12103C1E">
      <w:pPr>
        <w:snapToGrid w:val="0"/>
        <w:spacing w:before="120" w:after="120" w:line="240" w:lineRule="auto"/>
        <w:ind w:left="0" w:leftChars="0" w:right="0" w:rightChars="0" w:firstLine="0" w:firstLineChars="0"/>
        <w:jc w:val="left"/>
        <w:rPr>
          <w:rFonts w:hint="default" w:ascii="Times New Roman" w:hAnsi="Times New Roman" w:eastAsia="宋体" w:cs="Times New Roman"/>
          <w:b w:val="0"/>
          <w:color w:val="000000"/>
          <w:sz w:val="21"/>
          <w:szCs w:val="21"/>
          <w:lang w:val="en-US" w:eastAsia="zh-CN"/>
        </w:rPr>
      </w:pPr>
      <w:r>
        <w:rPr>
          <w:rFonts w:hint="eastAsia" w:ascii="Times New Roman" w:hAnsi="Times New Roman" w:eastAsia="宋体" w:cs="Times New Roman"/>
          <w:b w:val="0"/>
          <w:color w:val="000000"/>
          <w:sz w:val="21"/>
          <w:szCs w:val="21"/>
          <w:lang w:val="en-US" w:eastAsia="zh-CN"/>
        </w:rPr>
        <w:t>3.</w:t>
      </w:r>
      <w:r>
        <w:rPr>
          <w:rFonts w:hint="eastAsia" w:ascii="Times New Roman" w:hAnsi="Times New Roman" w:cs="Times New Roman"/>
          <w:sz w:val="21"/>
          <w:szCs w:val="21"/>
        </w:rPr>
        <w:t>植物生长调节剂及其应用</w:t>
      </w:r>
    </w:p>
    <w:p w14:paraId="6C9052DE">
      <w:pPr>
        <w:snapToGrid w:val="0"/>
        <w:spacing w:before="120" w:after="120" w:line="240" w:lineRule="auto"/>
        <w:ind w:left="0" w:leftChars="0" w:right="0" w:rightChars="0" w:firstLine="0" w:firstLineChars="0"/>
        <w:jc w:val="left"/>
        <w:rPr>
          <w:rFonts w:hint="eastAsia" w:ascii="Times New Roman" w:hAnsi="Times New Roman" w:eastAsia="宋体" w:cs="Times New Roman"/>
          <w:b w:val="0"/>
          <w:color w:val="000000"/>
          <w:sz w:val="21"/>
          <w:szCs w:val="21"/>
          <w:lang w:val="en-US" w:eastAsia="zh-CN"/>
        </w:rPr>
      </w:pPr>
      <w:r>
        <w:rPr>
          <w:rFonts w:hint="eastAsia" w:ascii="Times New Roman" w:hAnsi="Times New Roman" w:eastAsia="宋体" w:cs="Times New Roman"/>
          <w:b w:val="0"/>
          <w:color w:val="000000"/>
          <w:sz w:val="21"/>
          <w:szCs w:val="21"/>
          <w:lang w:val="en-US" w:eastAsia="zh-CN"/>
        </w:rPr>
        <w:t>（1）植物生长调节剂的类型和作用</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07"/>
        <w:gridCol w:w="7861"/>
      </w:tblGrid>
      <w:tr w14:paraId="00708B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07"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57814AD0">
            <w:pPr>
              <w:pStyle w:val="4"/>
              <w:tabs>
                <w:tab w:val="left" w:pos="3969"/>
              </w:tabs>
              <w:spacing w:line="360" w:lineRule="auto"/>
              <w:jc w:val="center"/>
              <w:rPr>
                <w:rFonts w:hint="eastAsia" w:ascii="Times New Roman" w:hAnsi="Times New Roman" w:cs="Times New Roman" w:eastAsiaTheme="minorEastAsia"/>
                <w:b/>
                <w:color w:val="000000"/>
                <w:sz w:val="21"/>
                <w:szCs w:val="21"/>
                <w:vertAlign w:val="baseline"/>
                <w:lang w:val="en-US" w:eastAsia="zh-CN"/>
              </w:rPr>
            </w:pPr>
            <w:r>
              <w:rPr>
                <w:rFonts w:hint="eastAsia" w:ascii="Times New Roman" w:hAnsi="Times New Roman" w:cs="Times New Roman"/>
                <w:b/>
                <w:color w:val="000000"/>
                <w:sz w:val="21"/>
                <w:szCs w:val="21"/>
                <w:vertAlign w:val="baseline"/>
                <w:lang w:val="en-US" w:eastAsia="zh-CN"/>
              </w:rPr>
              <w:t>项目</w:t>
            </w:r>
          </w:p>
        </w:tc>
        <w:tc>
          <w:tcPr>
            <w:tcW w:w="7861"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2EA6B22D">
            <w:pPr>
              <w:pStyle w:val="4"/>
              <w:tabs>
                <w:tab w:val="left" w:pos="3969"/>
              </w:tabs>
              <w:spacing w:line="360" w:lineRule="auto"/>
              <w:jc w:val="center"/>
              <w:rPr>
                <w:rFonts w:hint="eastAsia" w:ascii="Times New Roman" w:hAnsi="Times New Roman" w:cs="Times New Roman" w:eastAsiaTheme="minorEastAsia"/>
                <w:b/>
                <w:color w:val="000000"/>
                <w:sz w:val="21"/>
                <w:szCs w:val="21"/>
                <w:vertAlign w:val="baseline"/>
                <w:lang w:val="en-US" w:eastAsia="zh-CN"/>
              </w:rPr>
            </w:pPr>
            <w:r>
              <w:rPr>
                <w:rFonts w:hint="eastAsia" w:ascii="Times New Roman" w:hAnsi="Times New Roman" w:cs="Times New Roman"/>
                <w:b/>
                <w:color w:val="000000"/>
                <w:sz w:val="21"/>
                <w:szCs w:val="21"/>
                <w:vertAlign w:val="baseline"/>
                <w:lang w:val="en-US" w:eastAsia="zh-CN"/>
              </w:rPr>
              <w:t>内容</w:t>
            </w:r>
          </w:p>
        </w:tc>
      </w:tr>
      <w:tr w14:paraId="179C9E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0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8A067CD">
            <w:pPr>
              <w:pStyle w:val="4"/>
              <w:tabs>
                <w:tab w:val="left" w:pos="3969"/>
              </w:tabs>
              <w:spacing w:line="360" w:lineRule="auto"/>
              <w:jc w:val="center"/>
              <w:rPr>
                <w:rFonts w:hint="eastAsia" w:ascii="Times New Roman" w:hAnsi="Times New Roman" w:cs="Times New Roman" w:eastAsiaTheme="minorEastAsia"/>
                <w:b w:val="0"/>
                <w:color w:val="000000"/>
                <w:sz w:val="21"/>
                <w:szCs w:val="21"/>
                <w:vertAlign w:val="baseline"/>
                <w:lang w:val="en-US" w:eastAsia="zh-CN"/>
              </w:rPr>
            </w:pPr>
            <w:r>
              <w:rPr>
                <w:rFonts w:hint="eastAsia" w:ascii="Times New Roman" w:hAnsi="Times New Roman" w:cs="Times New Roman"/>
                <w:b w:val="0"/>
                <w:color w:val="000000"/>
                <w:sz w:val="21"/>
                <w:szCs w:val="21"/>
                <w:vertAlign w:val="baseline"/>
                <w:lang w:val="en-US" w:eastAsia="zh-CN"/>
              </w:rPr>
              <w:t>概念</w:t>
            </w:r>
          </w:p>
        </w:tc>
        <w:tc>
          <w:tcPr>
            <w:tcW w:w="786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4C7B29C">
            <w:pPr>
              <w:spacing w:line="360" w:lineRule="auto"/>
              <w:jc w:val="center"/>
              <w:rPr>
                <w:rFonts w:ascii="Times New Roman" w:hAnsi="Times New Roman" w:cs="Times New Roman"/>
                <w:b w:val="0"/>
                <w:color w:val="000000"/>
                <w:sz w:val="21"/>
                <w:szCs w:val="21"/>
                <w:vertAlign w:val="baseline"/>
              </w:rPr>
            </w:pPr>
            <w:r>
              <w:rPr>
                <w:rFonts w:hint="eastAsia"/>
                <w:b w:val="0"/>
                <w:color w:val="000000"/>
                <w:sz w:val="21"/>
                <w:szCs w:val="21"/>
              </w:rPr>
              <w:t>由人工合成的</w:t>
            </w:r>
            <w:r>
              <w:rPr>
                <w:rFonts w:hint="eastAsia"/>
                <w:b w:val="0"/>
                <w:color w:val="000000"/>
                <w:sz w:val="21"/>
                <w:szCs w:val="21"/>
                <w:lang w:eastAsia="zh-CN"/>
              </w:rPr>
              <w:t>，</w:t>
            </w:r>
            <w:r>
              <w:rPr>
                <w:rFonts w:hint="eastAsia"/>
                <w:b w:val="0"/>
                <w:color w:val="000000"/>
                <w:sz w:val="21"/>
                <w:szCs w:val="21"/>
              </w:rPr>
              <w:t>对植物的生长、发育有调节作用的化学物质</w:t>
            </w:r>
          </w:p>
        </w:tc>
      </w:tr>
      <w:tr w14:paraId="3C8E4F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0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88AE4F3">
            <w:pPr>
              <w:pStyle w:val="4"/>
              <w:tabs>
                <w:tab w:val="left" w:pos="3969"/>
              </w:tabs>
              <w:spacing w:line="360" w:lineRule="auto"/>
              <w:jc w:val="center"/>
              <w:rPr>
                <w:rFonts w:hint="eastAsia" w:ascii="Times New Roman" w:hAnsi="Times New Roman" w:cs="Times New Roman" w:eastAsiaTheme="minorEastAsia"/>
                <w:b w:val="0"/>
                <w:color w:val="000000"/>
                <w:sz w:val="21"/>
                <w:szCs w:val="21"/>
                <w:vertAlign w:val="baseline"/>
                <w:lang w:val="en-US" w:eastAsia="zh-CN"/>
              </w:rPr>
            </w:pPr>
            <w:r>
              <w:rPr>
                <w:rFonts w:hint="eastAsia" w:ascii="Times New Roman" w:hAnsi="Times New Roman" w:cs="Times New Roman"/>
                <w:b w:val="0"/>
                <w:color w:val="000000"/>
                <w:sz w:val="21"/>
                <w:szCs w:val="21"/>
                <w:vertAlign w:val="baseline"/>
                <w:lang w:val="en-US" w:eastAsia="zh-CN"/>
              </w:rPr>
              <w:t>优点</w:t>
            </w:r>
          </w:p>
        </w:tc>
        <w:tc>
          <w:tcPr>
            <w:tcW w:w="786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50CA849">
            <w:pPr>
              <w:spacing w:line="360" w:lineRule="auto"/>
              <w:jc w:val="center"/>
              <w:rPr>
                <w:rFonts w:ascii="Times New Roman" w:hAnsi="Times New Roman" w:cs="Times New Roman"/>
                <w:b w:val="0"/>
                <w:color w:val="000000"/>
                <w:sz w:val="21"/>
                <w:szCs w:val="21"/>
                <w:vertAlign w:val="baseline"/>
              </w:rPr>
            </w:pPr>
            <w:r>
              <w:rPr>
                <w:rFonts w:hint="eastAsia"/>
                <w:b w:val="0"/>
                <w:color w:val="000000"/>
                <w:sz w:val="21"/>
                <w:szCs w:val="21"/>
              </w:rPr>
              <w:t>容易合成、原料广泛、效果稳定等</w:t>
            </w:r>
          </w:p>
        </w:tc>
      </w:tr>
      <w:tr w14:paraId="256B12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07" w:type="dxa"/>
            <w:vMerge w:val="restart"/>
            <w:tcBorders>
              <w:top w:val="single" w:color="F79646" w:sz="4" w:space="0"/>
              <w:left w:val="single" w:color="F79646" w:sz="4" w:space="0"/>
              <w:right w:val="single" w:color="F79646" w:sz="4" w:space="0"/>
            </w:tcBorders>
            <w:shd w:val="clear" w:color="auto" w:fill="FFFFFF"/>
            <w:vAlign w:val="center"/>
          </w:tcPr>
          <w:p w14:paraId="326EEBAB">
            <w:pPr>
              <w:pStyle w:val="4"/>
              <w:tabs>
                <w:tab w:val="left" w:pos="3969"/>
              </w:tabs>
              <w:spacing w:line="360" w:lineRule="auto"/>
              <w:jc w:val="center"/>
              <w:rPr>
                <w:rFonts w:hint="eastAsia" w:ascii="Times New Roman" w:hAnsi="Times New Roman" w:cs="Times New Roman" w:eastAsiaTheme="minorEastAsia"/>
                <w:b w:val="0"/>
                <w:color w:val="000000"/>
                <w:sz w:val="21"/>
                <w:szCs w:val="21"/>
                <w:vertAlign w:val="baseline"/>
                <w:lang w:val="en-US" w:eastAsia="zh-CN"/>
              </w:rPr>
            </w:pPr>
            <w:r>
              <w:rPr>
                <w:rFonts w:hint="eastAsia" w:ascii="Times New Roman" w:hAnsi="Times New Roman" w:cs="Times New Roman"/>
                <w:b w:val="0"/>
                <w:color w:val="000000"/>
                <w:sz w:val="21"/>
                <w:szCs w:val="21"/>
                <w:vertAlign w:val="baseline"/>
                <w:lang w:val="en-US" w:eastAsia="zh-CN"/>
              </w:rPr>
              <w:t>类型</w:t>
            </w:r>
          </w:p>
        </w:tc>
        <w:tc>
          <w:tcPr>
            <w:tcW w:w="786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2D425F7">
            <w:pPr>
              <w:spacing w:line="360" w:lineRule="auto"/>
              <w:jc w:val="center"/>
              <w:rPr>
                <w:rFonts w:ascii="Times New Roman" w:hAnsi="Times New Roman" w:cs="Times New Roman"/>
                <w:b w:val="0"/>
                <w:color w:val="000000"/>
                <w:sz w:val="21"/>
                <w:szCs w:val="21"/>
                <w:vertAlign w:val="baseline"/>
              </w:rPr>
            </w:pPr>
            <w:r>
              <w:rPr>
                <w:rFonts w:hint="eastAsia"/>
                <w:b w:val="0"/>
                <w:color w:val="000000"/>
                <w:sz w:val="21"/>
                <w:szCs w:val="21"/>
              </w:rPr>
              <w:t>分子结构和生理效应与植物激素类似，如吲哚丁酸</w:t>
            </w:r>
          </w:p>
        </w:tc>
      </w:tr>
      <w:tr w14:paraId="55ED64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07" w:type="dxa"/>
            <w:vMerge w:val="continue"/>
            <w:tcBorders>
              <w:left w:val="single" w:color="F79646" w:sz="4" w:space="0"/>
              <w:bottom w:val="single" w:color="F79646" w:sz="4" w:space="0"/>
              <w:right w:val="single" w:color="F79646" w:sz="4" w:space="0"/>
            </w:tcBorders>
            <w:shd w:val="clear" w:color="auto" w:fill="FFFFFF"/>
            <w:vAlign w:val="center"/>
          </w:tcPr>
          <w:p w14:paraId="40C8B9AD">
            <w:pPr>
              <w:pStyle w:val="4"/>
              <w:tabs>
                <w:tab w:val="left" w:pos="3969"/>
              </w:tabs>
              <w:spacing w:line="360" w:lineRule="auto"/>
              <w:jc w:val="center"/>
              <w:rPr>
                <w:rFonts w:ascii="Times New Roman" w:hAnsi="Times New Roman" w:cs="Times New Roman"/>
                <w:b w:val="0"/>
                <w:color w:val="000000"/>
                <w:sz w:val="21"/>
                <w:szCs w:val="21"/>
                <w:vertAlign w:val="baseline"/>
              </w:rPr>
            </w:pPr>
          </w:p>
        </w:tc>
        <w:tc>
          <w:tcPr>
            <w:tcW w:w="786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BF3D01E">
            <w:pPr>
              <w:spacing w:line="360" w:lineRule="auto"/>
              <w:jc w:val="center"/>
              <w:rPr>
                <w:rFonts w:ascii="Times New Roman" w:hAnsi="Times New Roman" w:cs="Times New Roman"/>
                <w:b w:val="0"/>
                <w:color w:val="000000"/>
                <w:sz w:val="21"/>
                <w:szCs w:val="21"/>
                <w:vertAlign w:val="baseline"/>
              </w:rPr>
            </w:pPr>
            <w:r>
              <w:rPr>
                <w:rFonts w:hint="eastAsia"/>
                <w:b w:val="0"/>
                <w:color w:val="000000"/>
                <w:sz w:val="21"/>
                <w:szCs w:val="21"/>
              </w:rPr>
              <w:t>分子结构与植物激素完全不同，但具有与植物激素类似的生理效应，如a-萘乙酸(NAA)、矮壮素等</w:t>
            </w:r>
          </w:p>
        </w:tc>
      </w:tr>
    </w:tbl>
    <w:p w14:paraId="33EFCA27">
      <w:pPr>
        <w:pStyle w:val="4"/>
        <w:snapToGrid w:val="0"/>
        <w:spacing w:line="240" w:lineRule="auto"/>
        <w:rPr>
          <w:rFonts w:ascii="Times New Roman" w:hAnsi="Times New Roman" w:cs="Times New Roman"/>
          <w:vertAlign w:val="baseline"/>
        </w:rPr>
      </w:pPr>
      <w:r>
        <w:rPr>
          <w:rFonts w:hint="eastAsia" w:ascii="Times New Roman" w:hAnsi="Times New Roman" w:cs="Times New Roman"/>
          <w:lang w:eastAsia="zh-CN"/>
        </w:rPr>
        <w:t>（</w:t>
      </w:r>
      <w:r>
        <w:rPr>
          <w:rFonts w:hint="eastAsia" w:ascii="Times New Roman" w:hAnsi="Times New Roman" w:cs="Times New Roman"/>
          <w:lang w:val="en-US" w:eastAsia="zh-CN"/>
        </w:rPr>
        <w:t>2</w:t>
      </w:r>
      <w:r>
        <w:rPr>
          <w:rFonts w:hint="eastAsia" w:ascii="Times New Roman" w:hAnsi="Times New Roman" w:cs="Times New Roman"/>
          <w:lang w:eastAsia="zh-CN"/>
        </w:rPr>
        <w:t>）</w:t>
      </w:r>
      <w:r>
        <w:rPr>
          <w:rFonts w:hint="eastAsia" w:ascii="Times New Roman" w:hAnsi="Times New Roman" w:cs="Times New Roman"/>
        </w:rPr>
        <w:t>植物生长调节剂的应用归纳</w:t>
      </w:r>
      <w:r>
        <w:rPr>
          <w:rFonts w:hint="eastAsia" w:ascii="Times New Roman" w:hAnsi="Times New Roman" w:cs="Times New Roman"/>
        </w:rPr>
        <w:br w:type="textWrapping"/>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62"/>
        <w:gridCol w:w="7206"/>
      </w:tblGrid>
      <w:tr w14:paraId="70D247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62" w:type="dxa"/>
            <w:tcBorders>
              <w:top w:val="single" w:color="F79646" w:sz="4" w:space="0"/>
              <w:left w:val="single" w:color="F79646" w:sz="4" w:space="0"/>
              <w:bottom w:val="single" w:color="F79646" w:sz="4" w:space="0"/>
              <w:right w:val="single" w:color="F79646" w:sz="4" w:space="0"/>
              <w:tl2br w:val="nil"/>
            </w:tcBorders>
            <w:shd w:val="clear" w:color="auto" w:fill="FBC090"/>
            <w:vAlign w:val="top"/>
          </w:tcPr>
          <w:p w14:paraId="7E0A279B">
            <w:pPr>
              <w:pStyle w:val="4"/>
              <w:snapToGrid w:val="0"/>
              <w:spacing w:line="360" w:lineRule="auto"/>
              <w:jc w:val="center"/>
              <w:rPr>
                <w:rFonts w:hint="default" w:ascii="Times New Roman" w:hAnsi="Times New Roman" w:cs="Times New Roman" w:eastAsiaTheme="minorEastAsia"/>
                <w:b/>
                <w:color w:val="000000"/>
                <w:vertAlign w:val="baseline"/>
                <w:lang w:val="en-US" w:eastAsia="zh-CN"/>
              </w:rPr>
            </w:pPr>
            <w:r>
              <w:rPr>
                <w:rFonts w:hint="eastAsia" w:ascii="Times New Roman" w:hAnsi="Times New Roman" w:cs="Times New Roman"/>
                <w:b/>
                <w:color w:val="000000"/>
                <w:vertAlign w:val="baseline"/>
                <w:lang w:val="en-US" w:eastAsia="zh-CN"/>
              </w:rPr>
              <w:t>类型</w:t>
            </w:r>
          </w:p>
        </w:tc>
        <w:tc>
          <w:tcPr>
            <w:tcW w:w="7206" w:type="dxa"/>
            <w:tcBorders>
              <w:top w:val="single" w:color="F79646" w:sz="4" w:space="0"/>
              <w:left w:val="single" w:color="F79646" w:sz="4" w:space="0"/>
              <w:bottom w:val="single" w:color="F79646" w:sz="4" w:space="0"/>
              <w:right w:val="single" w:color="F79646" w:sz="4" w:space="0"/>
            </w:tcBorders>
            <w:shd w:val="clear" w:color="auto" w:fill="FBC090"/>
            <w:vAlign w:val="top"/>
          </w:tcPr>
          <w:p w14:paraId="1AB932B9">
            <w:pPr>
              <w:pStyle w:val="4"/>
              <w:snapToGrid w:val="0"/>
              <w:spacing w:line="360" w:lineRule="auto"/>
              <w:jc w:val="center"/>
              <w:rPr>
                <w:rFonts w:hint="eastAsia" w:ascii="Times New Roman" w:hAnsi="Times New Roman" w:cs="Times New Roman" w:eastAsiaTheme="minorEastAsia"/>
                <w:b/>
                <w:color w:val="000000"/>
                <w:vertAlign w:val="baseline"/>
                <w:lang w:val="en-US" w:eastAsia="zh-CN"/>
              </w:rPr>
            </w:pPr>
            <w:r>
              <w:rPr>
                <w:rFonts w:hint="eastAsia" w:ascii="Times New Roman" w:hAnsi="Times New Roman" w:cs="Times New Roman"/>
                <w:b/>
                <w:color w:val="000000"/>
                <w:vertAlign w:val="baseline"/>
                <w:lang w:val="en-US" w:eastAsia="zh-CN"/>
              </w:rPr>
              <w:t>内容</w:t>
            </w:r>
          </w:p>
        </w:tc>
      </w:tr>
      <w:tr w14:paraId="7D5A34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62" w:type="dxa"/>
            <w:tcBorders>
              <w:top w:val="single" w:color="F79646" w:sz="4" w:space="0"/>
              <w:left w:val="single" w:color="F79646" w:sz="4" w:space="0"/>
              <w:bottom w:val="single" w:color="F79646" w:sz="4" w:space="0"/>
              <w:right w:val="single" w:color="F79646" w:sz="4" w:space="0"/>
            </w:tcBorders>
            <w:shd w:val="clear" w:color="auto" w:fill="FFFFFF"/>
            <w:vAlign w:val="top"/>
          </w:tcPr>
          <w:p w14:paraId="550ABE46">
            <w:pPr>
              <w:pStyle w:val="4"/>
              <w:snapToGrid w:val="0"/>
              <w:spacing w:line="360" w:lineRule="auto"/>
              <w:jc w:val="center"/>
              <w:rPr>
                <w:rFonts w:ascii="Times New Roman" w:hAnsi="Times New Roman" w:cs="Times New Roman"/>
                <w:b w:val="0"/>
                <w:color w:val="000000"/>
                <w:vertAlign w:val="baseline"/>
              </w:rPr>
            </w:pPr>
            <w:r>
              <w:rPr>
                <w:rFonts w:hint="eastAsia" w:ascii="Times New Roman" w:hAnsi="Times New Roman" w:cs="Times New Roman"/>
                <w:b w:val="0"/>
                <w:color w:val="000000"/>
                <w:vertAlign w:val="baseline"/>
              </w:rPr>
              <w:t>乙烯利</w:t>
            </w:r>
          </w:p>
        </w:tc>
        <w:tc>
          <w:tcPr>
            <w:tcW w:w="7206" w:type="dxa"/>
            <w:tcBorders>
              <w:top w:val="single" w:color="F79646" w:sz="4" w:space="0"/>
              <w:left w:val="single" w:color="F79646" w:sz="4" w:space="0"/>
              <w:bottom w:val="single" w:color="F79646" w:sz="4" w:space="0"/>
              <w:right w:val="single" w:color="F79646" w:sz="4" w:space="0"/>
            </w:tcBorders>
            <w:shd w:val="clear" w:color="auto" w:fill="FFFFFF"/>
            <w:vAlign w:val="top"/>
          </w:tcPr>
          <w:p w14:paraId="7B0AD7D2">
            <w:pPr>
              <w:pStyle w:val="4"/>
              <w:snapToGrid w:val="0"/>
              <w:spacing w:line="360" w:lineRule="auto"/>
              <w:jc w:val="center"/>
              <w:rPr>
                <w:rFonts w:ascii="Times New Roman" w:hAnsi="Times New Roman" w:cs="Times New Roman"/>
                <w:b w:val="0"/>
                <w:color w:val="000000"/>
                <w:vertAlign w:val="baseline"/>
              </w:rPr>
            </w:pPr>
            <w:r>
              <w:rPr>
                <w:rFonts w:hint="eastAsia" w:ascii="Times New Roman" w:hAnsi="Times New Roman" w:cs="Times New Roman"/>
                <w:b w:val="0"/>
                <w:color w:val="000000"/>
                <w:vertAlign w:val="baseline"/>
              </w:rPr>
              <w:t>用于果实催熟</w:t>
            </w:r>
          </w:p>
        </w:tc>
      </w:tr>
      <w:tr w14:paraId="31D359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62" w:type="dxa"/>
            <w:tcBorders>
              <w:top w:val="single" w:color="F79646" w:sz="4" w:space="0"/>
              <w:left w:val="single" w:color="F79646" w:sz="4" w:space="0"/>
              <w:bottom w:val="single" w:color="F79646" w:sz="4" w:space="0"/>
              <w:right w:val="single" w:color="F79646" w:sz="4" w:space="0"/>
            </w:tcBorders>
            <w:shd w:val="clear" w:color="auto" w:fill="FFFFFF"/>
            <w:vAlign w:val="top"/>
          </w:tcPr>
          <w:p w14:paraId="550087E9">
            <w:pPr>
              <w:pStyle w:val="4"/>
              <w:snapToGrid w:val="0"/>
              <w:spacing w:line="360" w:lineRule="auto"/>
              <w:jc w:val="center"/>
              <w:rPr>
                <w:rFonts w:ascii="Times New Roman" w:hAnsi="Times New Roman" w:cs="Times New Roman"/>
                <w:b w:val="0"/>
                <w:color w:val="000000"/>
                <w:vertAlign w:val="baseline"/>
              </w:rPr>
            </w:pPr>
            <w:r>
              <w:rPr>
                <w:rFonts w:hint="eastAsia" w:ascii="Times New Roman" w:hAnsi="Times New Roman" w:cs="Times New Roman"/>
                <w:b w:val="0"/>
                <w:color w:val="000000"/>
                <w:vertAlign w:val="baseline"/>
              </w:rPr>
              <w:t>a-萘乙酸、2</w:t>
            </w:r>
            <w:r>
              <w:rPr>
                <w:rFonts w:hint="eastAsia" w:ascii="Times New Roman" w:hAnsi="Times New Roman" w:cs="Times New Roman"/>
                <w:b w:val="0"/>
                <w:color w:val="000000"/>
                <w:vertAlign w:val="baseline"/>
                <w:lang w:eastAsia="zh-CN"/>
              </w:rPr>
              <w:t>，</w:t>
            </w:r>
            <w:r>
              <w:rPr>
                <w:rFonts w:hint="eastAsia" w:ascii="Times New Roman" w:hAnsi="Times New Roman" w:cs="Times New Roman"/>
                <w:b w:val="0"/>
                <w:color w:val="000000"/>
                <w:vertAlign w:val="baseline"/>
              </w:rPr>
              <w:t>4-D</w:t>
            </w:r>
          </w:p>
        </w:tc>
        <w:tc>
          <w:tcPr>
            <w:tcW w:w="7206" w:type="dxa"/>
            <w:tcBorders>
              <w:top w:val="single" w:color="F79646" w:sz="4" w:space="0"/>
              <w:left w:val="single" w:color="F79646" w:sz="4" w:space="0"/>
              <w:bottom w:val="single" w:color="F79646" w:sz="4" w:space="0"/>
              <w:right w:val="single" w:color="F79646" w:sz="4" w:space="0"/>
            </w:tcBorders>
            <w:shd w:val="clear" w:color="auto" w:fill="FFFFFF"/>
            <w:vAlign w:val="top"/>
          </w:tcPr>
          <w:p w14:paraId="565CA72E">
            <w:pPr>
              <w:pStyle w:val="4"/>
              <w:snapToGrid w:val="0"/>
              <w:spacing w:line="360" w:lineRule="auto"/>
              <w:jc w:val="center"/>
              <w:rPr>
                <w:rFonts w:ascii="Times New Roman" w:hAnsi="Times New Roman" w:cs="Times New Roman"/>
                <w:b w:val="0"/>
                <w:color w:val="000000"/>
                <w:vertAlign w:val="baseline"/>
              </w:rPr>
            </w:pPr>
            <w:r>
              <w:rPr>
                <w:rFonts w:hint="eastAsia" w:ascii="Times New Roman" w:hAnsi="Times New Roman" w:cs="Times New Roman"/>
                <w:b w:val="0"/>
                <w:color w:val="000000"/>
                <w:vertAlign w:val="baseline"/>
              </w:rPr>
              <w:t>用于促进扦插枝条生根，防止落花落果及作为除草剂</w:t>
            </w:r>
          </w:p>
        </w:tc>
      </w:tr>
      <w:tr w14:paraId="1E2B9C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62" w:type="dxa"/>
            <w:tcBorders>
              <w:top w:val="single" w:color="F79646" w:sz="4" w:space="0"/>
              <w:left w:val="single" w:color="F79646" w:sz="4" w:space="0"/>
              <w:bottom w:val="single" w:color="F79646" w:sz="4" w:space="0"/>
              <w:right w:val="single" w:color="F79646" w:sz="4" w:space="0"/>
            </w:tcBorders>
            <w:shd w:val="clear" w:color="auto" w:fill="FFFFFF"/>
            <w:vAlign w:val="top"/>
          </w:tcPr>
          <w:p w14:paraId="6C8A55A2">
            <w:pPr>
              <w:pStyle w:val="4"/>
              <w:snapToGrid w:val="0"/>
              <w:spacing w:line="360" w:lineRule="auto"/>
              <w:jc w:val="center"/>
              <w:rPr>
                <w:rFonts w:ascii="Times New Roman" w:hAnsi="Times New Roman" w:cs="Times New Roman"/>
                <w:b w:val="0"/>
                <w:color w:val="000000"/>
                <w:vertAlign w:val="baseline"/>
              </w:rPr>
            </w:pPr>
            <w:r>
              <w:rPr>
                <w:rFonts w:hint="eastAsia" w:ascii="Times New Roman" w:hAnsi="Times New Roman" w:cs="Times New Roman"/>
                <w:b w:val="0"/>
                <w:color w:val="000000"/>
                <w:vertAlign w:val="baseline"/>
              </w:rPr>
              <w:t>青鲜素</w:t>
            </w:r>
          </w:p>
        </w:tc>
        <w:tc>
          <w:tcPr>
            <w:tcW w:w="7206" w:type="dxa"/>
            <w:tcBorders>
              <w:top w:val="single" w:color="F79646" w:sz="4" w:space="0"/>
              <w:left w:val="single" w:color="F79646" w:sz="4" w:space="0"/>
              <w:bottom w:val="single" w:color="F79646" w:sz="4" w:space="0"/>
              <w:right w:val="single" w:color="F79646" w:sz="4" w:space="0"/>
            </w:tcBorders>
            <w:shd w:val="clear" w:color="auto" w:fill="FFFFFF"/>
            <w:vAlign w:val="top"/>
          </w:tcPr>
          <w:p w14:paraId="105088F7">
            <w:pPr>
              <w:pStyle w:val="4"/>
              <w:snapToGrid w:val="0"/>
              <w:spacing w:line="360" w:lineRule="auto"/>
              <w:jc w:val="center"/>
              <w:rPr>
                <w:rFonts w:ascii="Times New Roman" w:hAnsi="Times New Roman" w:cs="Times New Roman"/>
                <w:b w:val="0"/>
                <w:color w:val="000000"/>
                <w:vertAlign w:val="baseline"/>
              </w:rPr>
            </w:pPr>
            <w:r>
              <w:rPr>
                <w:rFonts w:hint="eastAsia" w:ascii="Times New Roman" w:hAnsi="Times New Roman" w:cs="Times New Roman"/>
                <w:b w:val="0"/>
                <w:color w:val="000000"/>
                <w:vertAlign w:val="baseline"/>
              </w:rPr>
              <w:t>保持果蔬鲜绿，延长贮存时间</w:t>
            </w:r>
          </w:p>
        </w:tc>
      </w:tr>
      <w:tr w14:paraId="752DCA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62" w:type="dxa"/>
            <w:tcBorders>
              <w:top w:val="single" w:color="F79646" w:sz="4" w:space="0"/>
              <w:left w:val="single" w:color="F79646" w:sz="4" w:space="0"/>
              <w:bottom w:val="single" w:color="F79646" w:sz="4" w:space="0"/>
              <w:right w:val="single" w:color="F79646" w:sz="4" w:space="0"/>
            </w:tcBorders>
            <w:shd w:val="clear" w:color="auto" w:fill="FFFFFF"/>
            <w:vAlign w:val="top"/>
          </w:tcPr>
          <w:p w14:paraId="05B12D11">
            <w:pPr>
              <w:pStyle w:val="4"/>
              <w:snapToGrid w:val="0"/>
              <w:spacing w:line="360" w:lineRule="auto"/>
              <w:jc w:val="center"/>
              <w:rPr>
                <w:rFonts w:ascii="Times New Roman" w:hAnsi="Times New Roman" w:cs="Times New Roman"/>
                <w:b w:val="0"/>
                <w:color w:val="000000"/>
                <w:vertAlign w:val="baseline"/>
              </w:rPr>
            </w:pPr>
            <w:r>
              <w:rPr>
                <w:rFonts w:hint="eastAsia" w:ascii="Times New Roman" w:hAnsi="Times New Roman" w:cs="Times New Roman"/>
                <w:b w:val="0"/>
                <w:color w:val="000000"/>
                <w:vertAlign w:val="baseline"/>
              </w:rPr>
              <w:t>赤霉素</w:t>
            </w:r>
          </w:p>
        </w:tc>
        <w:tc>
          <w:tcPr>
            <w:tcW w:w="7206" w:type="dxa"/>
            <w:tcBorders>
              <w:top w:val="single" w:color="F79646" w:sz="4" w:space="0"/>
              <w:left w:val="single" w:color="F79646" w:sz="4" w:space="0"/>
              <w:bottom w:val="single" w:color="F79646" w:sz="4" w:space="0"/>
              <w:right w:val="single" w:color="F79646" w:sz="4" w:space="0"/>
            </w:tcBorders>
            <w:shd w:val="clear" w:color="auto" w:fill="FFFFFF"/>
            <w:vAlign w:val="top"/>
          </w:tcPr>
          <w:p w14:paraId="4D460574">
            <w:pPr>
              <w:pStyle w:val="4"/>
              <w:snapToGrid w:val="0"/>
              <w:spacing w:line="360" w:lineRule="auto"/>
              <w:jc w:val="center"/>
              <w:rPr>
                <w:rFonts w:ascii="Times New Roman" w:hAnsi="Times New Roman" w:cs="Times New Roman"/>
                <w:b w:val="0"/>
                <w:color w:val="000000"/>
                <w:vertAlign w:val="baseline"/>
              </w:rPr>
            </w:pPr>
            <w:r>
              <w:rPr>
                <w:rFonts w:hint="eastAsia" w:ascii="Times New Roman" w:hAnsi="Times New Roman" w:cs="Times New Roman"/>
                <w:b w:val="0"/>
                <w:color w:val="000000"/>
                <w:vertAlign w:val="baseline"/>
              </w:rPr>
              <w:t>解除种子休眠，诱导大麦种子a-淀粉酶合成(用于啤酒生产)</w:t>
            </w:r>
          </w:p>
        </w:tc>
      </w:tr>
    </w:tbl>
    <w:p w14:paraId="131FC2F7">
      <w:pPr>
        <w:pStyle w:val="4"/>
        <w:snapToGrid w:val="0"/>
        <w:spacing w:line="360" w:lineRule="auto"/>
        <w:rPr>
          <w:rFonts w:hint="eastAsia" w:ascii="Times New Roman" w:hAnsi="Times New Roman" w:cs="Times New Roman" w:eastAsiaTheme="minorEastAsia"/>
          <w:lang w:eastAsia="zh-CN"/>
        </w:rPr>
      </w:pPr>
      <w:r>
        <w:rPr>
          <w:rFonts w:hint="eastAsia" w:ascii="Times New Roman" w:hAnsi="Times New Roman" w:cs="Times New Roman"/>
          <w:lang w:eastAsia="zh-CN"/>
        </w:rPr>
        <w:t>（</w:t>
      </w:r>
      <w:r>
        <w:rPr>
          <w:rFonts w:hint="eastAsia" w:ascii="Times New Roman" w:hAnsi="Times New Roman" w:cs="Times New Roman"/>
          <w:lang w:val="en-US" w:eastAsia="zh-CN"/>
        </w:rPr>
        <w:t>3</w:t>
      </w:r>
      <w:r>
        <w:rPr>
          <w:rFonts w:hint="eastAsia" w:ascii="Times New Roman" w:hAnsi="Times New Roman" w:cs="Times New Roman"/>
          <w:lang w:eastAsia="zh-CN"/>
        </w:rPr>
        <w:t>）探索生长素类调节剂促进插条生根的最适浓度关键点拨</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43"/>
        <w:gridCol w:w="2664"/>
        <w:gridCol w:w="5361"/>
      </w:tblGrid>
      <w:tr w14:paraId="08D2C5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3F36610A">
            <w:pPr>
              <w:pStyle w:val="4"/>
              <w:snapToGrid w:val="0"/>
              <w:spacing w:line="360" w:lineRule="auto"/>
              <w:jc w:val="center"/>
              <w:rPr>
                <w:rFonts w:hint="eastAsia" w:ascii="Times New Roman" w:hAnsi="Times New Roman" w:cs="Times New Roman" w:eastAsiaTheme="minorEastAsia"/>
                <w:b/>
                <w:color w:val="000000"/>
                <w:vertAlign w:val="baseline"/>
                <w:lang w:val="en-US" w:eastAsia="zh-CN"/>
              </w:rPr>
            </w:pPr>
            <w:r>
              <w:rPr>
                <w:rFonts w:hint="eastAsia" w:ascii="Times New Roman" w:hAnsi="Times New Roman" w:cs="Times New Roman"/>
                <w:b/>
                <w:color w:val="000000"/>
                <w:vertAlign w:val="baseline"/>
                <w:lang w:val="en-US" w:eastAsia="zh-CN"/>
              </w:rPr>
              <w:t>项目</w:t>
            </w:r>
          </w:p>
        </w:tc>
        <w:tc>
          <w:tcPr>
            <w:tcW w:w="8025" w:type="dxa"/>
            <w:gridSpan w:val="2"/>
            <w:tcBorders>
              <w:top w:val="single" w:color="F79646" w:sz="4" w:space="0"/>
              <w:left w:val="single" w:color="F79646" w:sz="4" w:space="0"/>
              <w:bottom w:val="single" w:color="F79646" w:sz="4" w:space="0"/>
              <w:right w:val="single" w:color="F79646" w:sz="4" w:space="0"/>
            </w:tcBorders>
            <w:shd w:val="clear" w:color="auto" w:fill="FBC090"/>
            <w:vAlign w:val="center"/>
          </w:tcPr>
          <w:p w14:paraId="50108F51">
            <w:pPr>
              <w:pStyle w:val="4"/>
              <w:snapToGrid w:val="0"/>
              <w:spacing w:line="360" w:lineRule="auto"/>
              <w:jc w:val="center"/>
              <w:rPr>
                <w:rFonts w:hint="eastAsia" w:ascii="Times New Roman" w:hAnsi="Times New Roman" w:cs="Times New Roman" w:eastAsiaTheme="minorEastAsia"/>
                <w:b/>
                <w:color w:val="000000"/>
                <w:vertAlign w:val="baseline"/>
                <w:lang w:val="en-US" w:eastAsia="zh-CN"/>
              </w:rPr>
            </w:pPr>
            <w:r>
              <w:rPr>
                <w:rFonts w:hint="eastAsia" w:ascii="Times New Roman" w:hAnsi="Times New Roman" w:cs="Times New Roman"/>
                <w:b/>
                <w:color w:val="000000"/>
                <w:vertAlign w:val="baseline"/>
                <w:lang w:val="en-US" w:eastAsia="zh-CN"/>
              </w:rPr>
              <w:t>内容</w:t>
            </w:r>
          </w:p>
        </w:tc>
      </w:tr>
      <w:tr w14:paraId="56E002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dxa"/>
            <w:vMerge w:val="restart"/>
            <w:tcBorders>
              <w:top w:val="single" w:color="F79646" w:sz="4" w:space="0"/>
              <w:left w:val="single" w:color="F79646" w:sz="4" w:space="0"/>
              <w:bottom w:val="single" w:color="F79646" w:sz="4" w:space="0"/>
              <w:right w:val="single" w:color="F79646" w:sz="4" w:space="0"/>
            </w:tcBorders>
            <w:shd w:val="clear" w:color="auto" w:fill="FFFFFF"/>
            <w:vAlign w:val="center"/>
          </w:tcPr>
          <w:p w14:paraId="39253A57">
            <w:pPr>
              <w:pStyle w:val="4"/>
              <w:snapToGrid w:val="0"/>
              <w:spacing w:line="360" w:lineRule="auto"/>
              <w:jc w:val="center"/>
              <w:rPr>
                <w:rFonts w:hint="default" w:ascii="Times New Roman" w:hAnsi="Times New Roman" w:cs="Times New Roman" w:eastAsiaTheme="minorEastAsia"/>
                <w:b w:val="0"/>
                <w:color w:val="000000"/>
                <w:vertAlign w:val="baseline"/>
                <w:lang w:val="en-US" w:eastAsia="zh-CN"/>
              </w:rPr>
            </w:pPr>
            <w:r>
              <w:rPr>
                <w:rFonts w:hint="eastAsia" w:ascii="Times New Roman" w:hAnsi="Times New Roman" w:cs="Times New Roman"/>
                <w:b w:val="0"/>
                <w:color w:val="000000"/>
                <w:vertAlign w:val="baseline"/>
                <w:lang w:val="en-US" w:eastAsia="zh-CN"/>
              </w:rPr>
              <w:t>三个变量</w:t>
            </w:r>
          </w:p>
        </w:tc>
        <w:tc>
          <w:tcPr>
            <w:tcW w:w="266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A14A23C">
            <w:pPr>
              <w:pStyle w:val="4"/>
              <w:snapToGrid w:val="0"/>
              <w:spacing w:line="360" w:lineRule="auto"/>
              <w:jc w:val="center"/>
              <w:rPr>
                <w:rFonts w:ascii="Times New Roman" w:hAnsi="Times New Roman" w:cs="Times New Roman"/>
                <w:b w:val="0"/>
                <w:color w:val="000000"/>
                <w:vertAlign w:val="baseline"/>
              </w:rPr>
            </w:pPr>
            <w:r>
              <w:rPr>
                <w:rFonts w:hint="eastAsia" w:ascii="Times New Roman" w:hAnsi="Times New Roman" w:cs="Times New Roman"/>
                <w:b w:val="0"/>
                <w:color w:val="000000"/>
                <w:vertAlign w:val="baseline"/>
              </w:rPr>
              <w:t>自变量</w:t>
            </w:r>
          </w:p>
        </w:tc>
        <w:tc>
          <w:tcPr>
            <w:tcW w:w="536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8FFD806">
            <w:pPr>
              <w:pStyle w:val="4"/>
              <w:snapToGrid w:val="0"/>
              <w:spacing w:line="360" w:lineRule="auto"/>
              <w:jc w:val="center"/>
              <w:rPr>
                <w:rFonts w:ascii="Times New Roman" w:hAnsi="Times New Roman" w:cs="Times New Roman"/>
                <w:b w:val="0"/>
                <w:color w:val="000000"/>
                <w:vertAlign w:val="baseline"/>
              </w:rPr>
            </w:pPr>
            <w:r>
              <w:rPr>
                <w:rFonts w:hint="eastAsia" w:ascii="Times New Roman" w:hAnsi="Times New Roman" w:cs="Times New Roman"/>
                <w:b w:val="0"/>
                <w:color w:val="000000"/>
                <w:vertAlign w:val="baseline"/>
              </w:rPr>
              <w:t>生长素类调节剂(如2,4-D溶液)的浓度</w:t>
            </w:r>
          </w:p>
        </w:tc>
      </w:tr>
      <w:tr w14:paraId="0CC34E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dxa"/>
            <w:vMerge w:val="continue"/>
            <w:tcBorders>
              <w:top w:val="single" w:color="F79646" w:sz="4" w:space="0"/>
              <w:left w:val="single" w:color="F79646" w:sz="4" w:space="0"/>
              <w:bottom w:val="single" w:color="F79646" w:sz="4" w:space="0"/>
              <w:right w:val="single" w:color="F79646" w:sz="4" w:space="0"/>
            </w:tcBorders>
            <w:shd w:val="clear" w:color="auto" w:fill="FFFFFF"/>
            <w:vAlign w:val="center"/>
          </w:tcPr>
          <w:p w14:paraId="48168741">
            <w:pPr>
              <w:pStyle w:val="4"/>
              <w:snapToGrid w:val="0"/>
              <w:spacing w:line="360" w:lineRule="auto"/>
              <w:jc w:val="center"/>
              <w:rPr>
                <w:rFonts w:ascii="Times New Roman" w:hAnsi="Times New Roman" w:cs="Times New Roman"/>
                <w:b w:val="0"/>
                <w:color w:val="000000"/>
                <w:vertAlign w:val="baseline"/>
              </w:rPr>
            </w:pPr>
          </w:p>
        </w:tc>
        <w:tc>
          <w:tcPr>
            <w:tcW w:w="266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39C40F2">
            <w:pPr>
              <w:pStyle w:val="4"/>
              <w:snapToGrid w:val="0"/>
              <w:spacing w:line="360" w:lineRule="auto"/>
              <w:jc w:val="center"/>
              <w:rPr>
                <w:rFonts w:ascii="Times New Roman" w:hAnsi="Times New Roman" w:cs="Times New Roman"/>
                <w:b w:val="0"/>
                <w:color w:val="000000"/>
                <w:vertAlign w:val="baseline"/>
              </w:rPr>
            </w:pPr>
            <w:r>
              <w:rPr>
                <w:rFonts w:hint="eastAsia" w:ascii="Times New Roman" w:hAnsi="Times New Roman" w:cs="Times New Roman"/>
                <w:b w:val="0"/>
                <w:color w:val="000000"/>
                <w:vertAlign w:val="baseline"/>
              </w:rPr>
              <w:t>因变量</w:t>
            </w:r>
          </w:p>
        </w:tc>
        <w:tc>
          <w:tcPr>
            <w:tcW w:w="536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56F2929">
            <w:pPr>
              <w:pStyle w:val="4"/>
              <w:snapToGrid w:val="0"/>
              <w:spacing w:line="360" w:lineRule="auto"/>
              <w:jc w:val="center"/>
              <w:rPr>
                <w:rFonts w:ascii="Times New Roman" w:hAnsi="Times New Roman" w:cs="Times New Roman"/>
                <w:b w:val="0"/>
                <w:color w:val="000000"/>
                <w:vertAlign w:val="baseline"/>
              </w:rPr>
            </w:pPr>
            <w:r>
              <w:rPr>
                <w:rFonts w:hint="eastAsia" w:ascii="Times New Roman" w:hAnsi="Times New Roman" w:cs="Times New Roman"/>
                <w:b w:val="0"/>
                <w:color w:val="000000"/>
                <w:vertAlign w:val="baseline"/>
              </w:rPr>
              <w:t>插条生根的数量(或长度)</w:t>
            </w:r>
          </w:p>
        </w:tc>
      </w:tr>
      <w:tr w14:paraId="354FF2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dxa"/>
            <w:vMerge w:val="continue"/>
            <w:tcBorders>
              <w:top w:val="single" w:color="F79646" w:sz="4" w:space="0"/>
              <w:left w:val="single" w:color="F79646" w:sz="4" w:space="0"/>
              <w:bottom w:val="single" w:color="F79646" w:sz="4" w:space="0"/>
              <w:right w:val="single" w:color="F79646" w:sz="4" w:space="0"/>
            </w:tcBorders>
            <w:shd w:val="clear" w:color="auto" w:fill="FFFFFF"/>
            <w:vAlign w:val="center"/>
          </w:tcPr>
          <w:p w14:paraId="392A6DFE">
            <w:pPr>
              <w:pStyle w:val="4"/>
              <w:snapToGrid w:val="0"/>
              <w:spacing w:line="360" w:lineRule="auto"/>
              <w:jc w:val="center"/>
              <w:rPr>
                <w:rFonts w:ascii="Times New Roman" w:hAnsi="Times New Roman" w:cs="Times New Roman"/>
                <w:b w:val="0"/>
                <w:color w:val="000000"/>
                <w:vertAlign w:val="baseline"/>
              </w:rPr>
            </w:pPr>
          </w:p>
        </w:tc>
        <w:tc>
          <w:tcPr>
            <w:tcW w:w="266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2CB0D26">
            <w:pPr>
              <w:pStyle w:val="4"/>
              <w:snapToGrid w:val="0"/>
              <w:spacing w:line="360" w:lineRule="auto"/>
              <w:jc w:val="center"/>
              <w:rPr>
                <w:rFonts w:ascii="Times New Roman" w:hAnsi="Times New Roman" w:cs="Times New Roman"/>
                <w:b w:val="0"/>
                <w:color w:val="000000"/>
                <w:vertAlign w:val="baseline"/>
              </w:rPr>
            </w:pPr>
            <w:r>
              <w:rPr>
                <w:rFonts w:hint="eastAsia" w:ascii="Times New Roman" w:hAnsi="Times New Roman" w:cs="Times New Roman"/>
                <w:b w:val="0"/>
                <w:color w:val="000000"/>
                <w:vertAlign w:val="baseline"/>
              </w:rPr>
              <w:t>无关变量</w:t>
            </w:r>
          </w:p>
        </w:tc>
        <w:tc>
          <w:tcPr>
            <w:tcW w:w="536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0559B97">
            <w:pPr>
              <w:pStyle w:val="4"/>
              <w:snapToGrid w:val="0"/>
              <w:spacing w:line="360" w:lineRule="auto"/>
              <w:jc w:val="center"/>
              <w:rPr>
                <w:rFonts w:ascii="Times New Roman" w:hAnsi="Times New Roman" w:cs="Times New Roman"/>
                <w:b w:val="0"/>
                <w:color w:val="000000"/>
                <w:vertAlign w:val="baseline"/>
              </w:rPr>
            </w:pPr>
            <w:r>
              <w:rPr>
                <w:rFonts w:hint="eastAsia" w:ascii="Times New Roman" w:hAnsi="Times New Roman" w:cs="Times New Roman"/>
                <w:b w:val="0"/>
                <w:color w:val="000000"/>
                <w:vertAlign w:val="baseline"/>
              </w:rPr>
              <w:t>处理溶液剂量、温度、光照相同及选用相同的花盆、相同的植物材料，插条的生理状况、带有的芽数相同，插条处理的时间长短一致等</w:t>
            </w:r>
          </w:p>
        </w:tc>
      </w:tr>
      <w:tr w14:paraId="488B22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dxa"/>
            <w:vMerge w:val="restart"/>
            <w:tcBorders>
              <w:top w:val="single" w:color="F79646" w:sz="4" w:space="0"/>
              <w:left w:val="single" w:color="F79646" w:sz="4" w:space="0"/>
              <w:bottom w:val="single" w:color="F79646" w:sz="4" w:space="0"/>
              <w:right w:val="single" w:color="F79646" w:sz="4" w:space="0"/>
            </w:tcBorders>
            <w:shd w:val="clear" w:color="auto" w:fill="FFFFFF"/>
            <w:vAlign w:val="center"/>
          </w:tcPr>
          <w:p w14:paraId="5261081B">
            <w:pPr>
              <w:pStyle w:val="4"/>
              <w:snapToGrid w:val="0"/>
              <w:spacing w:line="360" w:lineRule="auto"/>
              <w:jc w:val="center"/>
              <w:rPr>
                <w:rFonts w:hint="default" w:ascii="Times New Roman" w:hAnsi="Times New Roman" w:cs="Times New Roman" w:eastAsiaTheme="minorEastAsia"/>
                <w:b w:val="0"/>
                <w:color w:val="000000"/>
                <w:vertAlign w:val="baseline"/>
                <w:lang w:val="en-US" w:eastAsia="zh-CN"/>
              </w:rPr>
            </w:pPr>
            <w:r>
              <w:rPr>
                <w:rFonts w:hint="eastAsia" w:ascii="Times New Roman" w:hAnsi="Times New Roman" w:cs="Times New Roman"/>
                <w:b w:val="0"/>
                <w:color w:val="000000"/>
                <w:vertAlign w:val="baseline"/>
                <w:lang w:val="en-US" w:eastAsia="zh-CN"/>
              </w:rPr>
              <w:t>注意事项</w:t>
            </w:r>
          </w:p>
        </w:tc>
        <w:tc>
          <w:tcPr>
            <w:tcW w:w="8025" w:type="dxa"/>
            <w:gridSpan w:val="2"/>
            <w:tcBorders>
              <w:top w:val="single" w:color="F79646" w:sz="4" w:space="0"/>
              <w:left w:val="single" w:color="F79646" w:sz="4" w:space="0"/>
              <w:bottom w:val="single" w:color="F79646" w:sz="4" w:space="0"/>
              <w:right w:val="single" w:color="F79646" w:sz="4" w:space="0"/>
            </w:tcBorders>
            <w:shd w:val="clear" w:color="auto" w:fill="FFFFFF"/>
            <w:vAlign w:val="center"/>
          </w:tcPr>
          <w:p w14:paraId="5DBC28CD">
            <w:pPr>
              <w:snapToGrid w:val="0"/>
              <w:spacing w:line="360" w:lineRule="auto"/>
              <w:jc w:val="center"/>
              <w:rPr>
                <w:rFonts w:ascii="Times New Roman" w:hAnsi="Times New Roman" w:cs="Times New Roman"/>
                <w:b w:val="0"/>
                <w:color w:val="000000"/>
                <w:vertAlign w:val="baseline"/>
              </w:rPr>
            </w:pPr>
            <w:r>
              <w:rPr>
                <w:rFonts w:hint="eastAsia"/>
                <w:b w:val="0"/>
                <w:color w:val="000000"/>
              </w:rPr>
              <w:t>为了保证实验设计的严谨性，还需要设置重复实验和一定的对照实验</w:t>
            </w:r>
          </w:p>
        </w:tc>
      </w:tr>
      <w:tr w14:paraId="719C1A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dxa"/>
            <w:vMerge w:val="continue"/>
            <w:tcBorders>
              <w:top w:val="single" w:color="F79646" w:sz="4" w:space="0"/>
              <w:left w:val="single" w:color="F79646" w:sz="4" w:space="0"/>
              <w:bottom w:val="single" w:color="F79646" w:sz="4" w:space="0"/>
              <w:right w:val="single" w:color="F79646" w:sz="4" w:space="0"/>
            </w:tcBorders>
            <w:shd w:val="clear" w:color="auto" w:fill="FFFFFF"/>
            <w:vAlign w:val="center"/>
          </w:tcPr>
          <w:p w14:paraId="492C5DD6">
            <w:pPr>
              <w:pStyle w:val="4"/>
              <w:snapToGrid w:val="0"/>
              <w:spacing w:line="360" w:lineRule="auto"/>
              <w:jc w:val="center"/>
              <w:rPr>
                <w:rFonts w:ascii="Times New Roman" w:hAnsi="Times New Roman" w:cs="Times New Roman"/>
                <w:b w:val="0"/>
                <w:color w:val="000000"/>
                <w:vertAlign w:val="baseline"/>
              </w:rPr>
            </w:pPr>
          </w:p>
        </w:tc>
        <w:tc>
          <w:tcPr>
            <w:tcW w:w="8025" w:type="dxa"/>
            <w:gridSpan w:val="2"/>
            <w:tcBorders>
              <w:top w:val="single" w:color="F79646" w:sz="4" w:space="0"/>
              <w:left w:val="single" w:color="F79646" w:sz="4" w:space="0"/>
              <w:bottom w:val="single" w:color="F79646" w:sz="4" w:space="0"/>
              <w:right w:val="single" w:color="F79646" w:sz="4" w:space="0"/>
            </w:tcBorders>
            <w:shd w:val="clear" w:color="auto" w:fill="FFFFFF"/>
            <w:vAlign w:val="center"/>
          </w:tcPr>
          <w:p w14:paraId="2302D06C">
            <w:pPr>
              <w:snapToGrid w:val="0"/>
              <w:spacing w:line="360" w:lineRule="auto"/>
              <w:jc w:val="center"/>
              <w:rPr>
                <w:rFonts w:ascii="Times New Roman" w:hAnsi="Times New Roman" w:cs="Times New Roman"/>
                <w:b w:val="0"/>
                <w:color w:val="000000"/>
                <w:vertAlign w:val="baseline"/>
              </w:rPr>
            </w:pPr>
            <w:r>
              <w:rPr>
                <w:rFonts w:hint="eastAsia"/>
                <w:b w:val="0"/>
                <w:color w:val="000000"/>
              </w:rPr>
              <w:t>预实验时需要设置清水的空白对照，在预实验的基础上再次实验时不需要空白对照</w:t>
            </w:r>
          </w:p>
        </w:tc>
      </w:tr>
      <w:tr w14:paraId="270DB8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dxa"/>
            <w:vMerge w:val="continue"/>
            <w:tcBorders>
              <w:top w:val="single" w:color="F79646" w:sz="4" w:space="0"/>
              <w:left w:val="single" w:color="F79646" w:sz="4" w:space="0"/>
              <w:bottom w:val="single" w:color="F79646" w:sz="4" w:space="0"/>
              <w:right w:val="single" w:color="F79646" w:sz="4" w:space="0"/>
            </w:tcBorders>
            <w:shd w:val="clear" w:color="auto" w:fill="FFFFFF"/>
            <w:vAlign w:val="center"/>
          </w:tcPr>
          <w:p w14:paraId="06D90318">
            <w:pPr>
              <w:pStyle w:val="4"/>
              <w:snapToGrid w:val="0"/>
              <w:spacing w:line="360" w:lineRule="auto"/>
              <w:jc w:val="center"/>
              <w:rPr>
                <w:rFonts w:ascii="Times New Roman" w:hAnsi="Times New Roman" w:cs="Times New Roman"/>
                <w:b w:val="0"/>
                <w:color w:val="000000"/>
                <w:vertAlign w:val="baseline"/>
              </w:rPr>
            </w:pPr>
          </w:p>
        </w:tc>
        <w:tc>
          <w:tcPr>
            <w:tcW w:w="8025" w:type="dxa"/>
            <w:gridSpan w:val="2"/>
            <w:tcBorders>
              <w:top w:val="single" w:color="F79646" w:sz="4" w:space="0"/>
              <w:left w:val="single" w:color="F79646" w:sz="4" w:space="0"/>
              <w:bottom w:val="single" w:color="F79646" w:sz="4" w:space="0"/>
              <w:right w:val="single" w:color="F79646" w:sz="4" w:space="0"/>
            </w:tcBorders>
            <w:shd w:val="clear" w:color="auto" w:fill="FFFFFF"/>
            <w:vAlign w:val="center"/>
          </w:tcPr>
          <w:p w14:paraId="67F50B91">
            <w:pPr>
              <w:snapToGrid w:val="0"/>
              <w:spacing w:line="360" w:lineRule="auto"/>
              <w:jc w:val="center"/>
              <w:rPr>
                <w:rFonts w:ascii="Times New Roman" w:hAnsi="Times New Roman" w:cs="Times New Roman"/>
                <w:b w:val="0"/>
                <w:color w:val="000000"/>
                <w:vertAlign w:val="baseline"/>
              </w:rPr>
            </w:pPr>
            <w:r>
              <w:rPr>
                <w:rFonts w:hint="eastAsia"/>
                <w:b w:val="0"/>
                <w:color w:val="000000"/>
              </w:rPr>
              <w:t>预实验可以确定实验范围，但不能减小实验误差</w:t>
            </w:r>
          </w:p>
        </w:tc>
      </w:tr>
    </w:tbl>
    <w:p w14:paraId="1D283E9A">
      <w:pPr>
        <w:pStyle w:val="4"/>
        <w:snapToGrid w:val="0"/>
        <w:spacing w:line="360" w:lineRule="auto"/>
        <w:rPr>
          <w:rFonts w:hint="default" w:ascii="Times New Roman" w:hAnsi="Times New Roman" w:cs="Times New Roman" w:eastAsiaTheme="minorEastAsia"/>
          <w:lang w:val="en-US" w:eastAsia="zh-CN"/>
        </w:rPr>
      </w:pPr>
      <w:r>
        <w:rPr>
          <w:rFonts w:hint="eastAsia" w:ascii="Times New Roman" w:hAnsi="Times New Roman" w:cs="Times New Roman"/>
          <w:lang w:val="en-US" w:eastAsia="zh-CN"/>
        </w:rPr>
        <w:t>4.</w:t>
      </w:r>
      <w:r>
        <w:rPr>
          <w:rFonts w:ascii="Times New Roman" w:hAnsi="Times New Roman" w:cs="Times New Roman"/>
        </w:rPr>
        <w:t>环境因素参与调节植物的生命活动</w:t>
      </w:r>
      <w:r>
        <w:rPr>
          <w:rFonts w:ascii="Times New Roman" w:hAnsi="Times New Roman" w:cs="Times New Roman"/>
        </w:rPr>
        <w:br w:type="textWrapping"/>
      </w:r>
      <w:r>
        <w:rPr>
          <w:rFonts w:hint="eastAsia" w:ascii="Times New Roman" w:hAnsi="Times New Roman" w:cs="Times New Roman"/>
          <w:lang w:eastAsia="zh-CN"/>
        </w:rPr>
        <w:t>（</w:t>
      </w:r>
      <w:r>
        <w:rPr>
          <w:rFonts w:hint="eastAsia" w:ascii="Times New Roman" w:hAnsi="Times New Roman" w:cs="Times New Roman"/>
          <w:lang w:val="en-US" w:eastAsia="zh-CN"/>
        </w:rPr>
        <w:t>1</w:t>
      </w:r>
      <w:r>
        <w:rPr>
          <w:rFonts w:hint="eastAsia" w:ascii="Times New Roman" w:hAnsi="Times New Roman" w:cs="Times New Roman"/>
          <w:lang w:eastAsia="zh-CN"/>
        </w:rPr>
        <w:t>）</w:t>
      </w:r>
      <w:r>
        <w:rPr>
          <w:rFonts w:hint="eastAsia" w:ascii="Times New Roman" w:hAnsi="Times New Roman" w:cs="Times New Roman"/>
          <w:lang w:val="en-US" w:eastAsia="zh-CN"/>
        </w:rPr>
        <w:t>三类环境因素</w:t>
      </w:r>
      <w:r>
        <w:rPr>
          <w:rFonts w:ascii="Times New Roman" w:hAnsi="Times New Roman" w:cs="Times New Roman"/>
        </w:rPr>
        <w:t>调节</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62"/>
        <w:gridCol w:w="7106"/>
      </w:tblGrid>
      <w:tr w14:paraId="1B9EF4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62"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52ED491C">
            <w:pPr>
              <w:pStyle w:val="4"/>
              <w:snapToGrid w:val="0"/>
              <w:spacing w:line="360" w:lineRule="auto"/>
              <w:jc w:val="center"/>
              <w:rPr>
                <w:rFonts w:hint="default" w:ascii="Times New Roman" w:hAnsi="Times New Roman" w:cs="Times New Roman" w:eastAsiaTheme="minorEastAsia"/>
                <w:b/>
                <w:color w:val="000000"/>
                <w:vertAlign w:val="baseline"/>
                <w:lang w:val="en-US" w:eastAsia="zh-CN"/>
              </w:rPr>
            </w:pPr>
            <w:r>
              <w:rPr>
                <w:rFonts w:hint="eastAsia" w:ascii="Times New Roman" w:hAnsi="Times New Roman" w:cs="Times New Roman"/>
                <w:b/>
                <w:color w:val="000000"/>
                <w:vertAlign w:val="baseline"/>
                <w:lang w:val="en-US" w:eastAsia="zh-CN"/>
              </w:rPr>
              <w:t>项目</w:t>
            </w:r>
          </w:p>
        </w:tc>
        <w:tc>
          <w:tcPr>
            <w:tcW w:w="7106"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4C3E59AA">
            <w:pPr>
              <w:pStyle w:val="4"/>
              <w:snapToGrid w:val="0"/>
              <w:spacing w:line="360" w:lineRule="auto"/>
              <w:jc w:val="center"/>
              <w:rPr>
                <w:rFonts w:hint="default" w:ascii="Times New Roman" w:hAnsi="Times New Roman" w:cs="Times New Roman" w:eastAsiaTheme="minorEastAsia"/>
                <w:b/>
                <w:color w:val="000000"/>
                <w:vertAlign w:val="baseline"/>
                <w:lang w:val="en-US" w:eastAsia="zh-CN"/>
              </w:rPr>
            </w:pPr>
            <w:r>
              <w:rPr>
                <w:rFonts w:hint="eastAsia" w:ascii="Times New Roman" w:hAnsi="Times New Roman" w:cs="Times New Roman"/>
                <w:b/>
                <w:color w:val="000000"/>
                <w:vertAlign w:val="baseline"/>
                <w:lang w:val="en-US" w:eastAsia="zh-CN"/>
              </w:rPr>
              <w:t>内容</w:t>
            </w:r>
          </w:p>
        </w:tc>
      </w:tr>
      <w:tr w14:paraId="4D3FAD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62" w:type="dxa"/>
            <w:vMerge w:val="restart"/>
            <w:tcBorders>
              <w:top w:val="single" w:color="F79646" w:sz="4" w:space="0"/>
              <w:left w:val="single" w:color="F79646" w:sz="4" w:space="0"/>
              <w:right w:val="single" w:color="F79646" w:sz="4" w:space="0"/>
            </w:tcBorders>
            <w:shd w:val="clear" w:color="auto" w:fill="FFFFFF"/>
            <w:vAlign w:val="center"/>
          </w:tcPr>
          <w:p w14:paraId="12B74D05">
            <w:pPr>
              <w:pStyle w:val="4"/>
              <w:snapToGrid w:val="0"/>
              <w:spacing w:line="360" w:lineRule="auto"/>
              <w:jc w:val="center"/>
              <w:rPr>
                <w:rFonts w:hint="eastAsia" w:ascii="Times New Roman" w:hAnsi="Times New Roman" w:cs="Times New Roman" w:eastAsiaTheme="minorEastAsia"/>
                <w:b w:val="0"/>
                <w:color w:val="000000"/>
                <w:vertAlign w:val="baseline"/>
                <w:lang w:val="en-US" w:eastAsia="zh-CN"/>
              </w:rPr>
            </w:pPr>
            <w:r>
              <w:rPr>
                <w:rFonts w:hint="eastAsia" w:ascii="Times New Roman" w:hAnsi="Times New Roman" w:cs="Times New Roman"/>
                <w:b w:val="0"/>
                <w:color w:val="000000"/>
                <w:vertAlign w:val="baseline"/>
                <w:lang w:val="en-US" w:eastAsia="zh-CN"/>
              </w:rPr>
              <w:t>光</w:t>
            </w:r>
          </w:p>
        </w:tc>
        <w:tc>
          <w:tcPr>
            <w:tcW w:w="710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C0ED949">
            <w:pPr>
              <w:pStyle w:val="4"/>
              <w:snapToGrid w:val="0"/>
              <w:spacing w:line="360" w:lineRule="auto"/>
              <w:jc w:val="center"/>
              <w:rPr>
                <w:rFonts w:hint="eastAsia" w:ascii="Times New Roman" w:hAnsi="Times New Roman" w:cs="Times New Roman"/>
                <w:b w:val="0"/>
                <w:color w:val="000000"/>
                <w:vertAlign w:val="baseline"/>
              </w:rPr>
            </w:pPr>
            <w:r>
              <w:rPr>
                <w:rFonts w:hint="eastAsia" w:ascii="Times New Roman" w:hAnsi="Times New Roman" w:cs="Times New Roman"/>
                <w:b w:val="0"/>
                <w:color w:val="000000"/>
                <w:vertAlign w:val="baseline"/>
              </w:rPr>
              <w:t>光敏色素</w:t>
            </w:r>
            <w:r>
              <w:rPr>
                <w:rFonts w:hint="eastAsia" w:ascii="Times New Roman" w:hAnsi="Times New Roman" w:cs="Times New Roman"/>
                <w:b w:val="0"/>
                <w:color w:val="000000"/>
                <w:vertAlign w:val="baseline"/>
                <w:lang w:eastAsia="zh-CN"/>
              </w:rPr>
              <w:t>：</w:t>
            </w:r>
            <w:r>
              <w:rPr>
                <w:rFonts w:hint="eastAsia" w:ascii="Times New Roman" w:hAnsi="Times New Roman" w:cs="Times New Roman"/>
                <w:b w:val="0"/>
                <w:color w:val="000000"/>
                <w:vertAlign w:val="baseline"/>
              </w:rPr>
              <w:t>植物接受光信号的分子之一</w:t>
            </w:r>
          </w:p>
          <w:p w14:paraId="422D120B">
            <w:pPr>
              <w:pStyle w:val="4"/>
              <w:snapToGrid w:val="0"/>
              <w:spacing w:line="360" w:lineRule="auto"/>
              <w:jc w:val="center"/>
              <w:rPr>
                <w:rFonts w:hint="eastAsia" w:ascii="Times New Roman" w:hAnsi="Times New Roman" w:cs="Times New Roman"/>
                <w:b w:val="0"/>
                <w:color w:val="000000"/>
                <w:vertAlign w:val="baseline"/>
              </w:rPr>
            </w:pPr>
            <w:r>
              <w:rPr>
                <w:rFonts w:hint="eastAsia" w:ascii="Times New Roman" w:hAnsi="Times New Roman" w:cs="Times New Roman"/>
                <w:b w:val="0"/>
                <w:color w:val="000000"/>
                <w:vertAlign w:val="baseline"/>
              </w:rPr>
              <w:t>本质</w:t>
            </w:r>
            <w:r>
              <w:rPr>
                <w:rFonts w:hint="eastAsia" w:ascii="Times New Roman" w:hAnsi="Times New Roman" w:cs="Times New Roman"/>
                <w:b w:val="0"/>
                <w:color w:val="000000"/>
                <w:vertAlign w:val="baseline"/>
                <w:lang w:eastAsia="zh-CN"/>
              </w:rPr>
              <w:t>：</w:t>
            </w:r>
            <w:r>
              <w:rPr>
                <w:rFonts w:hint="eastAsia" w:ascii="Times New Roman" w:hAnsi="Times New Roman" w:cs="Times New Roman"/>
                <w:b w:val="0"/>
                <w:color w:val="000000"/>
                <w:vertAlign w:val="baseline"/>
              </w:rPr>
              <w:t>蛋白质(色素一蛋白复合体)，主要吸收红光和远红光</w:t>
            </w:r>
          </w:p>
          <w:p w14:paraId="46BA7692">
            <w:pPr>
              <w:pStyle w:val="4"/>
              <w:snapToGrid w:val="0"/>
              <w:spacing w:line="360" w:lineRule="auto"/>
              <w:jc w:val="center"/>
              <w:rPr>
                <w:rFonts w:hint="eastAsia" w:ascii="Times New Roman" w:hAnsi="Times New Roman" w:cs="Times New Roman"/>
                <w:b w:val="0"/>
                <w:color w:val="000000"/>
                <w:vertAlign w:val="baseline"/>
              </w:rPr>
            </w:pPr>
            <w:r>
              <w:rPr>
                <w:rFonts w:hint="eastAsia" w:ascii="Times New Roman" w:hAnsi="Times New Roman" w:cs="Times New Roman"/>
                <w:b w:val="0"/>
                <w:color w:val="000000"/>
                <w:vertAlign w:val="baseline"/>
              </w:rPr>
              <w:t>分布</w:t>
            </w:r>
            <w:r>
              <w:rPr>
                <w:rFonts w:hint="eastAsia" w:ascii="Times New Roman" w:hAnsi="Times New Roman" w:cs="Times New Roman"/>
                <w:b w:val="0"/>
                <w:color w:val="000000"/>
                <w:vertAlign w:val="baseline"/>
                <w:lang w:eastAsia="zh-CN"/>
              </w:rPr>
              <w:t>：</w:t>
            </w:r>
            <w:r>
              <w:rPr>
                <w:rFonts w:hint="eastAsia" w:ascii="Times New Roman" w:hAnsi="Times New Roman" w:cs="Times New Roman"/>
                <w:b w:val="0"/>
                <w:color w:val="000000"/>
                <w:vertAlign w:val="baseline"/>
              </w:rPr>
              <w:t>植物的各个部位，其中在分生组织的细胞内比较丰富</w:t>
            </w:r>
          </w:p>
        </w:tc>
      </w:tr>
      <w:tr w14:paraId="312781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62" w:type="dxa"/>
            <w:vMerge w:val="continue"/>
            <w:tcBorders>
              <w:left w:val="single" w:color="F79646" w:sz="4" w:space="0"/>
              <w:bottom w:val="single" w:color="F79646" w:sz="4" w:space="0"/>
              <w:right w:val="single" w:color="F79646" w:sz="4" w:space="0"/>
            </w:tcBorders>
            <w:shd w:val="clear" w:color="auto" w:fill="FFFFFF"/>
            <w:vAlign w:val="center"/>
          </w:tcPr>
          <w:p w14:paraId="28468EA2">
            <w:pPr>
              <w:pStyle w:val="4"/>
              <w:snapToGrid w:val="0"/>
              <w:spacing w:line="360" w:lineRule="auto"/>
              <w:jc w:val="center"/>
              <w:rPr>
                <w:rFonts w:hint="eastAsia" w:ascii="Times New Roman" w:hAnsi="Times New Roman" w:cs="Times New Roman"/>
                <w:b w:val="0"/>
                <w:color w:val="000000"/>
                <w:vertAlign w:val="baseline"/>
                <w:lang w:val="en-US" w:eastAsia="zh-CN"/>
              </w:rPr>
            </w:pPr>
          </w:p>
        </w:tc>
        <w:tc>
          <w:tcPr>
            <w:tcW w:w="7106" w:type="dxa"/>
            <w:tcBorders>
              <w:top w:val="single" w:color="F79646" w:sz="4" w:space="0"/>
              <w:left w:val="single" w:color="F79646" w:sz="4" w:space="0"/>
              <w:bottom w:val="single" w:color="F79646" w:sz="4" w:space="0"/>
              <w:right w:val="single" w:color="F79646" w:sz="4" w:space="0"/>
            </w:tcBorders>
            <w:shd w:val="clear" w:color="auto" w:fill="FFFFFF"/>
            <w:vAlign w:val="top"/>
          </w:tcPr>
          <w:p w14:paraId="679D97EC">
            <w:pPr>
              <w:pStyle w:val="4"/>
              <w:snapToGrid w:val="0"/>
              <w:spacing w:line="360" w:lineRule="auto"/>
              <w:jc w:val="both"/>
              <w:rPr>
                <w:b w:val="0"/>
                <w:color w:val="000000"/>
              </w:rPr>
            </w:pPr>
            <w:r>
              <w:rPr>
                <w:rFonts w:ascii="Times New Roman" w:hAnsi="Times New Roman" w:cs="Times New Roman"/>
                <w:sz w:val="21"/>
                <w:szCs w:val="21"/>
              </w:rPr>
              <w:t>调控机制</w:t>
            </w:r>
            <w:r>
              <w:rPr>
                <w:rFonts w:hint="eastAsia" w:ascii="Times New Roman" w:hAnsi="Times New Roman" w:cs="Times New Roman"/>
                <w:sz w:val="21"/>
                <w:szCs w:val="21"/>
                <w:lang w:eastAsia="zh-CN"/>
              </w:rPr>
              <w:t>：</w:t>
            </w:r>
            <w:r>
              <w:rPr>
                <w:rFonts w:ascii="Times New Roman" w:hAnsi="Times New Roman" w:cs="Times New Roman"/>
                <w:sz w:val="24"/>
                <w:szCs w:val="24"/>
              </w:rPr>
              <w:drawing>
                <wp:inline distT="0" distB="0" distL="114300" distR="114300">
                  <wp:extent cx="2880360" cy="2040890"/>
                  <wp:effectExtent l="0" t="0" r="2540" b="3810"/>
                  <wp:docPr id="97" name="图片 38" descr="说明: C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38" descr="说明: C407"/>
                          <pic:cNvPicPr>
                            <a:picLocks noChangeAspect="1"/>
                          </pic:cNvPicPr>
                        </pic:nvPicPr>
                        <pic:blipFill>
                          <a:blip r:embed="rId110"/>
                          <a:stretch>
                            <a:fillRect/>
                          </a:stretch>
                        </pic:blipFill>
                        <pic:spPr>
                          <a:xfrm>
                            <a:off x="0" y="0"/>
                            <a:ext cx="2880360" cy="2040890"/>
                          </a:xfrm>
                          <a:prstGeom prst="rect">
                            <a:avLst/>
                          </a:prstGeom>
                          <a:noFill/>
                          <a:ln>
                            <a:noFill/>
                          </a:ln>
                        </pic:spPr>
                      </pic:pic>
                    </a:graphicData>
                  </a:graphic>
                </wp:inline>
              </w:drawing>
            </w:r>
          </w:p>
        </w:tc>
      </w:tr>
      <w:tr w14:paraId="5A8BDF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6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869414B">
            <w:pPr>
              <w:pStyle w:val="4"/>
              <w:snapToGrid w:val="0"/>
              <w:spacing w:line="360" w:lineRule="auto"/>
              <w:jc w:val="center"/>
              <w:rPr>
                <w:rFonts w:hint="eastAsia" w:ascii="Times New Roman" w:hAnsi="Times New Roman" w:cs="Times New Roman" w:eastAsiaTheme="minorEastAsia"/>
                <w:b w:val="0"/>
                <w:color w:val="000000"/>
                <w:vertAlign w:val="baseline"/>
                <w:lang w:val="en-US" w:eastAsia="zh-CN"/>
              </w:rPr>
            </w:pPr>
            <w:r>
              <w:rPr>
                <w:rFonts w:hint="eastAsia" w:ascii="Times New Roman" w:hAnsi="Times New Roman" w:cs="Times New Roman"/>
                <w:b w:val="0"/>
                <w:color w:val="000000"/>
                <w:vertAlign w:val="baseline"/>
                <w:lang w:val="en-US" w:eastAsia="zh-CN"/>
              </w:rPr>
              <w:t>温度</w:t>
            </w:r>
          </w:p>
        </w:tc>
        <w:tc>
          <w:tcPr>
            <w:tcW w:w="710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A05AD52">
            <w:pPr>
              <w:pStyle w:val="4"/>
              <w:snapToGrid w:val="0"/>
              <w:spacing w:line="360" w:lineRule="auto"/>
              <w:jc w:val="left"/>
              <w:rPr>
                <w:rFonts w:hint="eastAsia" w:ascii="Times New Roman" w:hAnsi="Times New Roman" w:cs="Times New Roman"/>
                <w:b w:val="0"/>
                <w:color w:val="000000"/>
                <w:vertAlign w:val="baseline"/>
              </w:rPr>
            </w:pPr>
            <w:r>
              <w:rPr>
                <w:rFonts w:hint="eastAsia" w:ascii="Times New Roman" w:hAnsi="Times New Roman" w:cs="Times New Roman"/>
                <w:b w:val="0"/>
                <w:color w:val="000000"/>
                <w:vertAlign w:val="baseline"/>
                <w:lang w:val="en-US" w:eastAsia="zh-CN"/>
              </w:rPr>
              <w:t>①</w:t>
            </w:r>
            <w:r>
              <w:rPr>
                <w:rFonts w:hint="eastAsia" w:ascii="Times New Roman" w:hAnsi="Times New Roman" w:cs="Times New Roman"/>
                <w:b w:val="0"/>
                <w:color w:val="000000"/>
                <w:vertAlign w:val="baseline"/>
              </w:rPr>
              <w:t>植物的所有生理活动都是在一定的温度范围内进行</w:t>
            </w:r>
          </w:p>
          <w:p w14:paraId="33917AA4">
            <w:pPr>
              <w:pStyle w:val="4"/>
              <w:snapToGrid w:val="0"/>
              <w:spacing w:line="360" w:lineRule="auto"/>
              <w:jc w:val="left"/>
              <w:rPr>
                <w:rFonts w:hint="eastAsia" w:ascii="Times New Roman" w:hAnsi="Times New Roman" w:cs="Times New Roman"/>
                <w:b w:val="0"/>
                <w:color w:val="000000"/>
                <w:vertAlign w:val="baseline"/>
              </w:rPr>
            </w:pPr>
            <w:r>
              <w:rPr>
                <w:rFonts w:hint="eastAsia" w:ascii="Times New Roman" w:hAnsi="Times New Roman" w:cs="Times New Roman"/>
                <w:b w:val="0"/>
                <w:color w:val="000000"/>
                <w:vertAlign w:val="baseline"/>
                <w:lang w:val="en-US" w:eastAsia="zh-CN"/>
              </w:rPr>
              <w:t>②</w:t>
            </w:r>
            <w:r>
              <w:rPr>
                <w:rFonts w:hint="eastAsia" w:ascii="Times New Roman" w:hAnsi="Times New Roman" w:cs="Times New Roman"/>
                <w:b w:val="0"/>
                <w:color w:val="000000"/>
                <w:vertAlign w:val="baseline"/>
              </w:rPr>
              <w:t>树木的年轮表现出季节周期性变化</w:t>
            </w:r>
          </w:p>
          <w:p w14:paraId="69F014E7">
            <w:pPr>
              <w:pStyle w:val="4"/>
              <w:snapToGrid w:val="0"/>
              <w:spacing w:line="360" w:lineRule="auto"/>
              <w:jc w:val="left"/>
              <w:rPr>
                <w:rFonts w:ascii="Times New Roman" w:hAnsi="Times New Roman" w:cs="Times New Roman"/>
                <w:b w:val="0"/>
                <w:color w:val="000000"/>
                <w:vertAlign w:val="baseline"/>
              </w:rPr>
            </w:pPr>
            <w:r>
              <w:rPr>
                <w:rFonts w:hint="eastAsia" w:ascii="Times New Roman" w:hAnsi="Times New Roman" w:cs="Times New Roman"/>
                <w:b w:val="0"/>
                <w:color w:val="000000"/>
                <w:vertAlign w:val="baseline"/>
                <w:lang w:val="en-US" w:eastAsia="zh-CN"/>
              </w:rPr>
              <w:t>③</w:t>
            </w:r>
            <w:r>
              <w:rPr>
                <w:rFonts w:hint="eastAsia" w:ascii="Times New Roman" w:hAnsi="Times New Roman" w:cs="Times New Roman"/>
                <w:b w:val="0"/>
                <w:color w:val="000000"/>
                <w:vertAlign w:val="baseline"/>
              </w:rPr>
              <w:t>春化作用</w:t>
            </w:r>
            <w:r>
              <w:rPr>
                <w:rFonts w:hint="eastAsia" w:ascii="Times New Roman" w:hAnsi="Times New Roman" w:cs="Times New Roman"/>
                <w:b w:val="0"/>
                <w:color w:val="000000"/>
                <w:vertAlign w:val="baseline"/>
                <w:lang w:eastAsia="zh-CN"/>
              </w:rPr>
              <w:t>：</w:t>
            </w:r>
            <w:r>
              <w:rPr>
                <w:rFonts w:hint="eastAsia" w:ascii="Times New Roman" w:hAnsi="Times New Roman" w:cs="Times New Roman"/>
                <w:b w:val="0"/>
                <w:color w:val="000000"/>
                <w:vertAlign w:val="baseline"/>
              </w:rPr>
              <w:t>经过一定时间的低温诱导促进植物开花的作用</w:t>
            </w:r>
          </w:p>
        </w:tc>
      </w:tr>
      <w:tr w14:paraId="51BD6D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6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11BB522">
            <w:pPr>
              <w:pStyle w:val="4"/>
              <w:snapToGrid w:val="0"/>
              <w:spacing w:line="360" w:lineRule="auto"/>
              <w:jc w:val="center"/>
              <w:rPr>
                <w:rFonts w:hint="eastAsia" w:ascii="Times New Roman" w:hAnsi="Times New Roman" w:cs="Times New Roman" w:eastAsiaTheme="minorEastAsia"/>
                <w:b w:val="0"/>
                <w:color w:val="000000"/>
                <w:vertAlign w:val="baseline"/>
                <w:lang w:val="en-US" w:eastAsia="zh-CN"/>
              </w:rPr>
            </w:pPr>
            <w:r>
              <w:rPr>
                <w:rFonts w:hint="eastAsia" w:ascii="Times New Roman" w:hAnsi="Times New Roman" w:cs="Times New Roman"/>
                <w:b w:val="0"/>
                <w:color w:val="000000"/>
                <w:vertAlign w:val="baseline"/>
                <w:lang w:val="en-US" w:eastAsia="zh-CN"/>
              </w:rPr>
              <w:t>重力</w:t>
            </w:r>
          </w:p>
        </w:tc>
        <w:tc>
          <w:tcPr>
            <w:tcW w:w="710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BE545A7">
            <w:pPr>
              <w:pStyle w:val="4"/>
              <w:snapToGrid w:val="0"/>
              <w:spacing w:line="360" w:lineRule="auto"/>
              <w:jc w:val="center"/>
              <w:rPr>
                <w:rFonts w:ascii="Times New Roman" w:hAnsi="Times New Roman" w:cs="Times New Roman"/>
                <w:b w:val="0"/>
                <w:color w:val="000000"/>
                <w:vertAlign w:val="baseline"/>
              </w:rPr>
            </w:pPr>
            <w:r>
              <w:drawing>
                <wp:anchor distT="0" distB="0" distL="114300" distR="114300" simplePos="0" relativeHeight="251665408" behindDoc="0" locked="0" layoutInCell="1" allowOverlap="1">
                  <wp:simplePos x="0" y="0"/>
                  <wp:positionH relativeFrom="column">
                    <wp:posOffset>709930</wp:posOffset>
                  </wp:positionH>
                  <wp:positionV relativeFrom="paragraph">
                    <wp:posOffset>23495</wp:posOffset>
                  </wp:positionV>
                  <wp:extent cx="537210" cy="331470"/>
                  <wp:effectExtent l="0" t="0" r="8890" b="11430"/>
                  <wp:wrapNone/>
                  <wp:docPr id="98"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35"/>
                          <pic:cNvPicPr>
                            <a:picLocks noChangeAspect="1"/>
                          </pic:cNvPicPr>
                        </pic:nvPicPr>
                        <pic:blipFill>
                          <a:blip r:embed="rId111"/>
                          <a:stretch>
                            <a:fillRect/>
                          </a:stretch>
                        </pic:blipFill>
                        <pic:spPr>
                          <a:xfrm>
                            <a:off x="0" y="0"/>
                            <a:ext cx="537210" cy="331470"/>
                          </a:xfrm>
                          <a:prstGeom prst="rect">
                            <a:avLst/>
                          </a:prstGeom>
                          <a:noFill/>
                          <a:ln>
                            <a:noFill/>
                          </a:ln>
                        </pic:spPr>
                      </pic:pic>
                    </a:graphicData>
                  </a:graphic>
                </wp:anchor>
              </w:drawing>
            </w:r>
            <w:r>
              <w:drawing>
                <wp:inline distT="0" distB="0" distL="114300" distR="114300">
                  <wp:extent cx="2668905" cy="1451610"/>
                  <wp:effectExtent l="0" t="0" r="10795" b="8890"/>
                  <wp:docPr id="100"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34"/>
                          <pic:cNvPicPr>
                            <a:picLocks noChangeAspect="1"/>
                          </pic:cNvPicPr>
                        </pic:nvPicPr>
                        <pic:blipFill>
                          <a:blip r:embed="rId112"/>
                          <a:stretch>
                            <a:fillRect/>
                          </a:stretch>
                        </pic:blipFill>
                        <pic:spPr>
                          <a:xfrm>
                            <a:off x="0" y="0"/>
                            <a:ext cx="2668905" cy="1451610"/>
                          </a:xfrm>
                          <a:prstGeom prst="rect">
                            <a:avLst/>
                          </a:prstGeom>
                          <a:noFill/>
                          <a:ln>
                            <a:noFill/>
                          </a:ln>
                        </pic:spPr>
                      </pic:pic>
                    </a:graphicData>
                  </a:graphic>
                </wp:inline>
              </w:drawing>
            </w:r>
          </w:p>
        </w:tc>
      </w:tr>
    </w:tbl>
    <w:p w14:paraId="5C7483F0">
      <w:pPr>
        <w:pStyle w:val="4"/>
        <w:tabs>
          <w:tab w:val="left" w:pos="3969"/>
        </w:tabs>
        <w:spacing w:line="360" w:lineRule="auto"/>
        <w:rPr>
          <w:rFonts w:ascii="Times New Roman" w:hAnsi="Times New Roman" w:cs="Times New Roman"/>
          <w:sz w:val="21"/>
          <w:szCs w:val="21"/>
        </w:rPr>
      </w:pPr>
      <w:r>
        <w:rPr>
          <w:rFonts w:hint="eastAsia" w:ascii="Times New Roman" w:hAnsi="Times New Roman" w:cs="Times New Roman"/>
          <w:lang w:eastAsia="zh-CN"/>
        </w:rPr>
        <w:t>（</w:t>
      </w:r>
      <w:r>
        <w:rPr>
          <w:rFonts w:hint="eastAsia" w:ascii="Times New Roman" w:hAnsi="Times New Roman" w:cs="Times New Roman"/>
          <w:lang w:val="en-US" w:eastAsia="zh-CN"/>
        </w:rPr>
        <w:t>2</w:t>
      </w:r>
      <w:r>
        <w:rPr>
          <w:rFonts w:hint="eastAsia" w:ascii="Times New Roman" w:hAnsi="Times New Roman" w:cs="Times New Roman"/>
          <w:lang w:eastAsia="zh-CN"/>
        </w:rPr>
        <w:t>）植物生长发育的整体调控</w:t>
      </w:r>
      <w:r>
        <w:rPr>
          <w:rFonts w:ascii="Times New Roman" w:hAnsi="Times New Roman" w:cs="Times New Roman"/>
        </w:rPr>
        <w:br w:type="textWrapping"/>
      </w:r>
      <w:r>
        <w:rPr>
          <w:rFonts w:ascii="Times New Roman" w:hAnsi="Times New Roman" w:cs="Times New Roman"/>
          <w:sz w:val="21"/>
          <w:szCs w:val="21"/>
        </w:rPr>
        <w:t>植物生长发育的调控是基因表达调控、激素调节和环境因素调节共同构成的网络。</w:t>
      </w:r>
    </w:p>
    <w:p w14:paraId="5ABBCB85">
      <w:pPr>
        <w:pStyle w:val="4"/>
        <w:tabs>
          <w:tab w:val="left" w:pos="3969"/>
        </w:tabs>
        <w:spacing w:line="360" w:lineRule="auto"/>
        <w:jc w:val="center"/>
        <w:rPr>
          <w:rFonts w:ascii="Times New Roman" w:hAnsi="Times New Roman" w:cs="Times New Roman"/>
          <w:sz w:val="24"/>
          <w:szCs w:val="24"/>
        </w:rPr>
      </w:pPr>
      <w:r>
        <w:rPr>
          <w:rFonts w:ascii="Times New Roman" w:hAnsi="Times New Roman" w:cs="Times New Roman"/>
          <w:sz w:val="24"/>
          <w:szCs w:val="24"/>
        </w:rPr>
        <w:drawing>
          <wp:inline distT="0" distB="0" distL="114300" distR="114300">
            <wp:extent cx="1351280" cy="550545"/>
            <wp:effectExtent l="0" t="0" r="7620" b="8255"/>
            <wp:docPr id="104" name="图片 40" descr="说明: P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40" descr="说明: P574"/>
                    <pic:cNvPicPr>
                      <a:picLocks noChangeAspect="1"/>
                    </pic:cNvPicPr>
                  </pic:nvPicPr>
                  <pic:blipFill>
                    <a:blip r:embed="rId113"/>
                    <a:stretch>
                      <a:fillRect/>
                    </a:stretch>
                  </pic:blipFill>
                  <pic:spPr>
                    <a:xfrm>
                      <a:off x="0" y="0"/>
                      <a:ext cx="1351280" cy="550545"/>
                    </a:xfrm>
                    <a:prstGeom prst="rect">
                      <a:avLst/>
                    </a:prstGeom>
                    <a:noFill/>
                    <a:ln>
                      <a:noFill/>
                    </a:ln>
                  </pic:spPr>
                </pic:pic>
              </a:graphicData>
            </a:graphic>
          </wp:inline>
        </w:drawing>
      </w:r>
    </w:p>
    <w:p w14:paraId="75F3B221">
      <w:pPr>
        <w:keepNext w:val="0"/>
        <w:keepLines w:val="0"/>
        <w:pageBreakBefore w:val="0"/>
        <w:widowControl w:val="0"/>
        <w:shd w:val="clear" w:color="auto" w:fill="auto"/>
        <w:kinsoku/>
        <w:wordWrap/>
        <w:overflowPunct/>
        <w:topLinePunct w:val="0"/>
        <w:autoSpaceDE/>
        <w:autoSpaceDN/>
        <w:bidi w:val="0"/>
        <w:adjustRightInd/>
        <w:snapToGrid/>
        <w:spacing w:before="312" w:beforeLines="100" w:after="312" w:afterLines="100" w:line="360" w:lineRule="auto"/>
        <w:ind w:left="0" w:leftChars="0" w:right="0" w:rightChars="0" w:firstLine="0" w:firstLineChars="0"/>
        <w:jc w:val="center"/>
        <w:textAlignment w:val="center"/>
        <w:rPr>
          <w:rFonts w:hint="default" w:ascii="Times New Roman" w:hAnsi="Times New Roman" w:eastAsia="微软雅黑" w:cs="Times New Roman"/>
          <w:b/>
          <w:bCs/>
          <w:sz w:val="28"/>
          <w:szCs w:val="28"/>
          <w:lang w:val="en-US" w:eastAsia="zh-CN"/>
        </w:rPr>
      </w:pPr>
      <w:r>
        <w:rPr>
          <w:rFonts w:hint="default" w:ascii="Times New Roman" w:hAnsi="Times New Roman" w:eastAsia="微软雅黑" w:cs="Times New Roman"/>
          <w:b/>
          <w:bCs/>
          <w:sz w:val="28"/>
          <w:szCs w:val="28"/>
          <w:highlight w:val="none"/>
          <w:lang w:val="en-US" w:eastAsia="zh-CN"/>
        </w:rPr>
        <w:drawing>
          <wp:anchor distT="0" distB="0" distL="114300" distR="114300" simplePos="0" relativeHeight="251666432" behindDoc="0" locked="0" layoutInCell="1" allowOverlap="1">
            <wp:simplePos x="0" y="0"/>
            <wp:positionH relativeFrom="page">
              <wp:posOffset>12115800</wp:posOffset>
            </wp:positionH>
            <wp:positionV relativeFrom="topMargin">
              <wp:posOffset>12585700</wp:posOffset>
            </wp:positionV>
            <wp:extent cx="292100" cy="266700"/>
            <wp:effectExtent l="0" t="0" r="0" b="0"/>
            <wp:wrapNone/>
            <wp:docPr id="100088" name="图片 100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8" name="图片 100088"/>
                    <pic:cNvPicPr>
                      <a:picLocks noChangeAspect="1"/>
                    </pic:cNvPicPr>
                  </pic:nvPicPr>
                  <pic:blipFill>
                    <a:blip r:embed="rId114"/>
                    <a:stretch>
                      <a:fillRect/>
                    </a:stretch>
                  </pic:blipFill>
                  <pic:spPr>
                    <a:xfrm>
                      <a:off x="0" y="0"/>
                      <a:ext cx="292100" cy="266700"/>
                    </a:xfrm>
                    <a:prstGeom prst="rect">
                      <a:avLst/>
                    </a:prstGeom>
                  </pic:spPr>
                </pic:pic>
              </a:graphicData>
            </a:graphic>
          </wp:anchor>
        </w:drawing>
      </w:r>
      <w:r>
        <w:rPr>
          <w:rFonts w:hint="default" w:ascii="Times New Roman" w:hAnsi="Times New Roman" w:eastAsia="微软雅黑" w:cs="Times New Roman"/>
          <w:b/>
          <w:bCs/>
          <w:sz w:val="28"/>
          <w:szCs w:val="28"/>
          <w:highlight w:val="none"/>
          <w:lang w:val="en-US"/>
        </w:rPr>
        <w:drawing>
          <wp:anchor distT="0" distB="0" distL="114300" distR="114300" simplePos="0" relativeHeight="251667456" behindDoc="0" locked="0" layoutInCell="1" allowOverlap="1">
            <wp:simplePos x="0" y="0"/>
            <wp:positionH relativeFrom="page">
              <wp:posOffset>10172700</wp:posOffset>
            </wp:positionH>
            <wp:positionV relativeFrom="topMargin">
              <wp:posOffset>11493500</wp:posOffset>
            </wp:positionV>
            <wp:extent cx="495300" cy="444500"/>
            <wp:effectExtent l="0" t="0" r="0" b="0"/>
            <wp:wrapNone/>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pic:cNvPicPr>
                      <a:picLocks noChangeAspect="1"/>
                    </pic:cNvPicPr>
                  </pic:nvPicPr>
                  <pic:blipFill>
                    <a:blip r:embed="rId8"/>
                    <a:stretch>
                      <a:fillRect/>
                    </a:stretch>
                  </pic:blipFill>
                  <pic:spPr>
                    <a:xfrm>
                      <a:off x="0" y="0"/>
                      <a:ext cx="495300" cy="444500"/>
                    </a:xfrm>
                    <a:prstGeom prst="rect">
                      <a:avLst/>
                    </a:prstGeom>
                  </pic:spPr>
                </pic:pic>
              </a:graphicData>
            </a:graphic>
          </wp:anchor>
        </w:drawing>
      </w:r>
      <w:r>
        <w:rPr>
          <w:rFonts w:hint="default" w:ascii="Times New Roman" w:hAnsi="Times New Roman" w:eastAsia="微软雅黑" w:cs="Times New Roman"/>
          <w:b/>
          <w:bCs/>
          <w:sz w:val="28"/>
          <w:szCs w:val="28"/>
          <w:highlight w:val="none"/>
          <w:lang w:val="en-US"/>
        </w:rPr>
        <w:drawing>
          <wp:anchor distT="0" distB="0" distL="114300" distR="114300" simplePos="0" relativeHeight="251668480" behindDoc="0" locked="0" layoutInCell="1" allowOverlap="1">
            <wp:simplePos x="0" y="0"/>
            <wp:positionH relativeFrom="page">
              <wp:posOffset>11061700</wp:posOffset>
            </wp:positionH>
            <wp:positionV relativeFrom="topMargin">
              <wp:posOffset>11480800</wp:posOffset>
            </wp:positionV>
            <wp:extent cx="495300" cy="381000"/>
            <wp:effectExtent l="0" t="0" r="0" b="0"/>
            <wp:wrapNone/>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pic:cNvPicPr>
                      <a:picLocks noChangeAspect="1"/>
                    </pic:cNvPicPr>
                  </pic:nvPicPr>
                  <pic:blipFill>
                    <a:blip r:embed="rId9"/>
                    <a:stretch>
                      <a:fillRect/>
                    </a:stretch>
                  </pic:blipFill>
                  <pic:spPr>
                    <a:xfrm>
                      <a:off x="0" y="0"/>
                      <a:ext cx="495300" cy="381000"/>
                    </a:xfrm>
                    <a:prstGeom prst="rect">
                      <a:avLst/>
                    </a:prstGeom>
                  </pic:spPr>
                </pic:pic>
              </a:graphicData>
            </a:graphic>
          </wp:anchor>
        </w:drawing>
      </w:r>
      <w:r>
        <w:rPr>
          <w:rFonts w:hint="default" w:ascii="Times New Roman" w:hAnsi="Times New Roman" w:eastAsia="微软雅黑" w:cs="Times New Roman"/>
          <w:b/>
          <w:bCs/>
          <w:sz w:val="28"/>
          <w:szCs w:val="28"/>
          <w:highlight w:val="none"/>
          <w:lang w:val="en-US"/>
        </w:rPr>
        <w:drawing>
          <wp:anchor distT="0" distB="0" distL="114300" distR="114300" simplePos="0" relativeHeight="251669504" behindDoc="0" locked="0" layoutInCell="1" allowOverlap="1">
            <wp:simplePos x="0" y="0"/>
            <wp:positionH relativeFrom="page">
              <wp:posOffset>10198100</wp:posOffset>
            </wp:positionH>
            <wp:positionV relativeFrom="topMargin">
              <wp:posOffset>10287000</wp:posOffset>
            </wp:positionV>
            <wp:extent cx="330200" cy="381000"/>
            <wp:effectExtent l="0" t="0" r="0" b="0"/>
            <wp:wrapNone/>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pic:cNvPicPr>
                      <a:picLocks noChangeAspect="1"/>
                    </pic:cNvPicPr>
                  </pic:nvPicPr>
                  <pic:blipFill>
                    <a:blip r:embed="rId10"/>
                    <a:stretch>
                      <a:fillRect/>
                    </a:stretch>
                  </pic:blipFill>
                  <pic:spPr>
                    <a:xfrm>
                      <a:off x="0" y="0"/>
                      <a:ext cx="330200" cy="381000"/>
                    </a:xfrm>
                    <a:prstGeom prst="rect">
                      <a:avLst/>
                    </a:prstGeom>
                  </pic:spPr>
                </pic:pic>
              </a:graphicData>
            </a:graphic>
          </wp:anchor>
        </w:drawing>
      </w:r>
      <w:r>
        <w:rPr>
          <w:rFonts w:hint="eastAsia" w:ascii="Times New Roman" w:hAnsi="Times New Roman" w:eastAsia="微软雅黑" w:cs="Times New Roman"/>
          <w:b/>
          <w:bCs/>
          <w:sz w:val="28"/>
          <w:szCs w:val="28"/>
          <w:highlight w:val="none"/>
          <w:lang w:val="en-US" w:eastAsia="zh-CN"/>
        </w:rPr>
        <w:t>九、</w:t>
      </w:r>
      <w:r>
        <w:rPr>
          <w:rFonts w:hint="default" w:ascii="Times New Roman" w:hAnsi="Times New Roman" w:eastAsia="微软雅黑" w:cs="Times New Roman"/>
          <w:b/>
          <w:bCs/>
          <w:sz w:val="28"/>
          <w:szCs w:val="28"/>
          <w:lang w:val="en-US" w:eastAsia="zh-CN"/>
        </w:rPr>
        <w:t xml:space="preserve"> </w:t>
      </w:r>
      <w:r>
        <w:rPr>
          <w:rFonts w:hint="eastAsia" w:ascii="Times New Roman" w:hAnsi="Times New Roman" w:eastAsia="微软雅黑" w:cs="Times New Roman"/>
          <w:b/>
          <w:bCs/>
          <w:sz w:val="28"/>
          <w:szCs w:val="28"/>
          <w:lang w:val="en-US" w:eastAsia="zh-CN"/>
        </w:rPr>
        <w:t>种群和群落</w:t>
      </w:r>
    </w:p>
    <w:p w14:paraId="62FF2B7F">
      <w:pPr>
        <w:keepNext w:val="0"/>
        <w:keepLines w:val="0"/>
        <w:pageBreakBefore w:val="0"/>
        <w:kinsoku/>
        <w:wordWrap/>
        <w:overflowPunct/>
        <w:topLinePunct w:val="0"/>
        <w:autoSpaceDE/>
        <w:autoSpaceDN/>
        <w:bidi w:val="0"/>
        <w:spacing w:line="360" w:lineRule="auto"/>
        <w:textAlignment w:val="center"/>
        <w:rPr>
          <w:rFonts w:hint="default" w:ascii="Times New Roman" w:hAnsi="Times New Roman" w:eastAsia="宋体" w:cs="Times New Roman"/>
          <w:b/>
          <w:bCs/>
          <w:i w:val="0"/>
          <w:iCs w:val="0"/>
          <w:caps w:val="0"/>
          <w:spacing w:val="0"/>
          <w:sz w:val="21"/>
          <w:szCs w:val="21"/>
          <w:lang w:val="en-US" w:eastAsia="zh-CN"/>
        </w:rPr>
      </w:pPr>
      <w:r>
        <w:rPr>
          <w:rFonts w:hint="default" w:ascii="Times New Roman" w:hAnsi="Times New Roman" w:eastAsia="宋体" w:cs="Times New Roman"/>
          <w:b/>
          <w:bCs/>
          <w:i w:val="0"/>
          <w:iCs w:val="0"/>
          <w:caps w:val="0"/>
          <w:spacing w:val="0"/>
          <w:sz w:val="21"/>
          <w:szCs w:val="21"/>
          <w:lang w:val="en-US" w:eastAsia="zh-CN"/>
        </w:rPr>
        <w:t>1.种群</w:t>
      </w:r>
    </w:p>
    <w:p w14:paraId="422E1E4B">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left"/>
        <w:textAlignment w:val="center"/>
        <w:rPr>
          <w:rFonts w:hint="default" w:ascii="Times New Roman" w:hAnsi="Times New Roman" w:eastAsia="宋体" w:cs="Times New Roman"/>
          <w:lang w:val="en-US" w:eastAsia="zh-CN"/>
        </w:rPr>
      </w:pPr>
      <w:r>
        <w:rPr>
          <w:rFonts w:hint="default" w:ascii="Times New Roman" w:hAnsi="Times New Roman" w:eastAsia="宋体" w:cs="Times New Roman"/>
          <w:kern w:val="2"/>
          <w:sz w:val="21"/>
          <w:szCs w:val="24"/>
          <w:lang w:val="en-US" w:eastAsia="zh-CN" w:bidi="ar-SA"/>
        </w:rPr>
        <w:t>（1）</w:t>
      </w:r>
      <w:r>
        <w:rPr>
          <w:rFonts w:hint="default" w:ascii="Times New Roman" w:hAnsi="Times New Roman" w:eastAsia="宋体" w:cs="Times New Roman"/>
          <w:lang w:val="en-US" w:eastAsia="zh-CN"/>
        </w:rPr>
        <w:t>种群数量特征间的关系</w:t>
      </w:r>
    </w:p>
    <w:p w14:paraId="250E315A">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eastAsia" w:ascii="Times New Roman" w:hAnsi="Times New Roman" w:cs="Times New Roman"/>
          <w:lang w:val="en-US" w:eastAsia="zh-CN"/>
        </w:rPr>
      </w:pPr>
      <w:r>
        <w:rPr>
          <w:rFonts w:ascii="Times New Roman" w:hAnsi="Times New Roman" w:cs="Times New Roman"/>
        </w:rPr>
        <w:drawing>
          <wp:inline distT="0" distB="0" distL="114300" distR="114300">
            <wp:extent cx="3676015" cy="2019300"/>
            <wp:effectExtent l="0" t="0" r="6985" b="0"/>
            <wp:docPr id="11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2"/>
                    <pic:cNvPicPr>
                      <a:picLocks noChangeAspect="1"/>
                    </pic:cNvPicPr>
                  </pic:nvPicPr>
                  <pic:blipFill>
                    <a:blip r:embed="rId115" r:link="rId116"/>
                    <a:stretch>
                      <a:fillRect/>
                    </a:stretch>
                  </pic:blipFill>
                  <pic:spPr>
                    <a:xfrm>
                      <a:off x="0" y="0"/>
                      <a:ext cx="3676015" cy="2019300"/>
                    </a:xfrm>
                    <a:prstGeom prst="rect">
                      <a:avLst/>
                    </a:prstGeom>
                    <a:noFill/>
                    <a:ln>
                      <a:noFill/>
                    </a:ln>
                  </pic:spPr>
                </pic:pic>
              </a:graphicData>
            </a:graphic>
          </wp:inline>
        </w:drawing>
      </w:r>
    </w:p>
    <w:p w14:paraId="170571ED">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left"/>
        <w:textAlignment w:val="center"/>
        <w:rPr>
          <w:rFonts w:hint="eastAsia" w:ascii="Times New Roman" w:hAnsi="Times New Roman" w:cs="Times New Roman"/>
          <w:lang w:val="en-US" w:eastAsia="zh-CN"/>
        </w:rPr>
      </w:pPr>
    </w:p>
    <w:p w14:paraId="6DA5E3AB">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left"/>
        <w:textAlignment w:val="center"/>
        <w:rPr>
          <w:rFonts w:hint="eastAsia" w:ascii="Times New Roman" w:hAnsi="Times New Roman" w:cs="Times New Roman"/>
          <w:lang w:val="en-US" w:eastAsia="zh-CN"/>
        </w:rPr>
      </w:pPr>
      <w:r>
        <w:rPr>
          <w:rFonts w:hint="eastAsia" w:ascii="Times New Roman" w:hAnsi="Times New Roman" w:cs="Times New Roman"/>
          <w:lang w:val="en-US" w:eastAsia="zh-CN"/>
        </w:rPr>
        <w:t>（2）</w:t>
      </w:r>
      <w:r>
        <w:rPr>
          <w:rFonts w:ascii="Times New Roman" w:hAnsi="Times New Roman" w:cs="Times New Roman"/>
          <w:sz w:val="21"/>
          <w:szCs w:val="21"/>
        </w:rPr>
        <w:t>生态数据调查方法汇总</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32"/>
        <w:gridCol w:w="6710"/>
      </w:tblGrid>
      <w:tr w14:paraId="7AF2F2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32"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18FC394E">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color w:val="000000"/>
                <w:sz w:val="21"/>
                <w:szCs w:val="21"/>
                <w:vertAlign w:val="baseline"/>
                <w:lang w:val="en-US" w:eastAsia="zh-CN"/>
              </w:rPr>
            </w:pPr>
            <w:r>
              <w:rPr>
                <w:rFonts w:hint="eastAsia" w:ascii="Times New Roman" w:hAnsi="Times New Roman" w:cs="Times New Roman"/>
                <w:b/>
                <w:color w:val="000000"/>
                <w:sz w:val="21"/>
                <w:szCs w:val="21"/>
                <w:vertAlign w:val="baseline"/>
                <w:lang w:val="en-US" w:eastAsia="zh-CN"/>
              </w:rPr>
              <w:t>方法</w:t>
            </w:r>
          </w:p>
        </w:tc>
        <w:tc>
          <w:tcPr>
            <w:tcW w:w="6710"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0C112818">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color w:val="000000"/>
                <w:sz w:val="21"/>
                <w:szCs w:val="21"/>
                <w:vertAlign w:val="baseline"/>
                <w:lang w:val="en-US" w:eastAsia="zh-CN"/>
              </w:rPr>
            </w:pPr>
            <w:r>
              <w:rPr>
                <w:rFonts w:hint="eastAsia" w:ascii="Times New Roman" w:hAnsi="Times New Roman" w:cs="Times New Roman"/>
                <w:b/>
                <w:color w:val="000000"/>
                <w:sz w:val="21"/>
                <w:szCs w:val="21"/>
                <w:vertAlign w:val="baseline"/>
                <w:lang w:val="en-US" w:eastAsia="zh-CN"/>
              </w:rPr>
              <w:t>内容</w:t>
            </w:r>
          </w:p>
        </w:tc>
      </w:tr>
      <w:tr w14:paraId="7179E8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3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5E86B0F">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eastAsia" w:ascii="Times New Roman" w:hAnsi="Times New Roman" w:cs="Times New Roman"/>
                <w:b w:val="0"/>
                <w:color w:val="000000"/>
                <w:sz w:val="21"/>
                <w:szCs w:val="21"/>
                <w:vertAlign w:val="baseline"/>
                <w:lang w:val="en-US" w:eastAsia="zh-CN"/>
              </w:rPr>
            </w:pPr>
            <w:r>
              <w:rPr>
                <w:rFonts w:hint="eastAsia" w:ascii="Times New Roman" w:hAnsi="Times New Roman" w:cs="Times New Roman"/>
                <w:b w:val="0"/>
                <w:color w:val="000000"/>
                <w:sz w:val="21"/>
                <w:szCs w:val="21"/>
                <w:vertAlign w:val="baseline"/>
                <w:lang w:val="en-US" w:eastAsia="zh-CN"/>
              </w:rPr>
              <w:t>精算法</w:t>
            </w:r>
          </w:p>
        </w:tc>
        <w:tc>
          <w:tcPr>
            <w:tcW w:w="671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97D14D2">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eastAsia" w:ascii="Times New Roman" w:hAnsi="Times New Roman" w:cs="Times New Roman" w:eastAsiaTheme="minorEastAsia"/>
                <w:b w:val="0"/>
                <w:color w:val="000000"/>
                <w:sz w:val="21"/>
                <w:szCs w:val="21"/>
                <w:vertAlign w:val="baseline"/>
                <w:lang w:val="en-US" w:eastAsia="zh-CN"/>
              </w:rPr>
            </w:pPr>
            <w:r>
              <w:rPr>
                <w:rFonts w:ascii="Times New Roman" w:hAnsi="Times New Roman" w:cs="Times New Roman"/>
                <w:b w:val="0"/>
                <w:color w:val="000000"/>
                <w:sz w:val="21"/>
                <w:szCs w:val="21"/>
              </w:rPr>
              <w:t>逐</w:t>
            </w:r>
            <w:r>
              <w:rPr>
                <w:rFonts w:hint="default" w:ascii="Times New Roman" w:hAnsi="Times New Roman" w:eastAsia="宋体" w:cs="Times New Roman"/>
                <w:b w:val="0"/>
                <w:color w:val="000000"/>
                <w:sz w:val="21"/>
                <w:szCs w:val="21"/>
              </w:rPr>
              <w:t>个计数法</w:t>
            </w:r>
            <w:r>
              <w:rPr>
                <w:rFonts w:hint="default" w:ascii="Times New Roman" w:hAnsi="Times New Roman" w:eastAsia="宋体" w:cs="Times New Roman"/>
                <w:b w:val="0"/>
                <w:color w:val="000000"/>
                <w:sz w:val="21"/>
                <w:szCs w:val="21"/>
                <w:lang w:eastAsia="zh-CN"/>
              </w:rPr>
              <w:t>：</w:t>
            </w:r>
            <w:r>
              <w:rPr>
                <w:rFonts w:hint="default" w:ascii="Times New Roman" w:hAnsi="Times New Roman" w:eastAsia="宋体" w:cs="Times New Roman"/>
                <w:b w:val="0"/>
                <w:color w:val="000000"/>
              </w:rPr>
              <w:t>适用于调查分布范围小、个体较大的种群。</w:t>
            </w:r>
          </w:p>
        </w:tc>
      </w:tr>
      <w:tr w14:paraId="167CC1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3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06830CB">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eastAsia" w:ascii="Times New Roman" w:hAnsi="Times New Roman" w:cs="Times New Roman"/>
                <w:b w:val="0"/>
                <w:color w:val="000000"/>
                <w:sz w:val="21"/>
                <w:szCs w:val="21"/>
                <w:vertAlign w:val="baseline"/>
                <w:lang w:val="en-US" w:eastAsia="zh-CN"/>
              </w:rPr>
            </w:pPr>
            <w:r>
              <w:rPr>
                <w:rFonts w:ascii="Times New Roman" w:hAnsi="Times New Roman" w:cs="Times New Roman"/>
                <w:b w:val="0"/>
                <w:color w:val="000000"/>
                <w:sz w:val="21"/>
                <w:szCs w:val="21"/>
              </w:rPr>
              <w:t>估算法</w:t>
            </w:r>
          </w:p>
        </w:tc>
        <w:tc>
          <w:tcPr>
            <w:tcW w:w="671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B687A50">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eastAsia" w:ascii="Times New Roman" w:hAnsi="Times New Roman" w:cs="Times New Roman"/>
                <w:b w:val="0"/>
                <w:color w:val="000000"/>
                <w:sz w:val="21"/>
                <w:szCs w:val="21"/>
                <w:vertAlign w:val="baseline"/>
                <w:lang w:val="en-US" w:eastAsia="zh-CN"/>
              </w:rPr>
            </w:pPr>
            <w:r>
              <w:rPr>
                <w:rFonts w:ascii="Times New Roman" w:hAnsi="Times New Roman" w:cs="Times New Roman"/>
                <w:b w:val="0"/>
                <w:color w:val="000000"/>
                <w:sz w:val="21"/>
                <w:szCs w:val="21"/>
              </w:rPr>
              <w:drawing>
                <wp:inline distT="0" distB="0" distL="114300" distR="114300">
                  <wp:extent cx="2877185" cy="3334385"/>
                  <wp:effectExtent l="0" t="0" r="5715" b="5715"/>
                  <wp:docPr id="115" name="图片 3" descr="说明: A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3" descr="说明: A379"/>
                          <pic:cNvPicPr>
                            <a:picLocks noChangeAspect="1"/>
                          </pic:cNvPicPr>
                        </pic:nvPicPr>
                        <pic:blipFill>
                          <a:blip r:embed="rId117"/>
                          <a:stretch>
                            <a:fillRect/>
                          </a:stretch>
                        </pic:blipFill>
                        <pic:spPr>
                          <a:xfrm>
                            <a:off x="0" y="0"/>
                            <a:ext cx="2877185" cy="3334385"/>
                          </a:xfrm>
                          <a:prstGeom prst="rect">
                            <a:avLst/>
                          </a:prstGeom>
                          <a:noFill/>
                          <a:ln>
                            <a:noFill/>
                          </a:ln>
                        </pic:spPr>
                      </pic:pic>
                    </a:graphicData>
                  </a:graphic>
                </wp:inline>
              </w:drawing>
            </w:r>
          </w:p>
        </w:tc>
      </w:tr>
    </w:tbl>
    <w:p w14:paraId="60AE8EB3">
      <w:pPr>
        <w:keepNext w:val="0"/>
        <w:keepLines w:val="0"/>
        <w:pageBreakBefore w:val="0"/>
        <w:numPr>
          <w:ilvl w:val="0"/>
          <w:numId w:val="27"/>
        </w:numPr>
        <w:kinsoku/>
        <w:wordWrap/>
        <w:overflowPunct/>
        <w:topLinePunct w:val="0"/>
        <w:autoSpaceDE/>
        <w:autoSpaceDN/>
        <w:bidi w:val="0"/>
        <w:adjustRightInd w:val="0"/>
        <w:snapToGrid w:val="0"/>
        <w:spacing w:line="360" w:lineRule="auto"/>
        <w:contextualSpacing/>
        <w:jc w:val="left"/>
        <w:textAlignment w:val="center"/>
        <w:rPr>
          <w:rFonts w:hint="eastAsia"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生态数据调查方法误差分析</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776"/>
        <w:gridCol w:w="5966"/>
      </w:tblGrid>
      <w:tr w14:paraId="0B2417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76"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5EAC13A8">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color w:val="000000"/>
                <w:sz w:val="21"/>
                <w:szCs w:val="21"/>
                <w:vertAlign w:val="baseline"/>
                <w:lang w:val="en-US" w:eastAsia="zh-CN"/>
              </w:rPr>
            </w:pPr>
            <w:r>
              <w:rPr>
                <w:rFonts w:hint="eastAsia" w:ascii="Times New Roman" w:hAnsi="Times New Roman" w:cs="Times New Roman"/>
                <w:b/>
                <w:color w:val="000000"/>
                <w:sz w:val="21"/>
                <w:szCs w:val="21"/>
                <w:vertAlign w:val="baseline"/>
                <w:lang w:val="en-US" w:eastAsia="zh-CN"/>
              </w:rPr>
              <w:t>调查方法</w:t>
            </w:r>
          </w:p>
        </w:tc>
        <w:tc>
          <w:tcPr>
            <w:tcW w:w="5966"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7E397498">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color w:val="000000"/>
                <w:sz w:val="21"/>
                <w:szCs w:val="21"/>
                <w:vertAlign w:val="baseline"/>
                <w:lang w:val="en-US" w:eastAsia="zh-CN"/>
              </w:rPr>
            </w:pPr>
            <w:r>
              <w:rPr>
                <w:rFonts w:hint="eastAsia" w:ascii="Times New Roman" w:hAnsi="Times New Roman" w:cs="Times New Roman"/>
                <w:b/>
                <w:color w:val="000000"/>
                <w:sz w:val="21"/>
                <w:szCs w:val="21"/>
                <w:vertAlign w:val="baseline"/>
                <w:lang w:val="en-US" w:eastAsia="zh-CN"/>
              </w:rPr>
              <w:t>误差分析</w:t>
            </w:r>
          </w:p>
        </w:tc>
      </w:tr>
      <w:tr w14:paraId="55B885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7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239B9FD">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sz w:val="21"/>
                <w:szCs w:val="21"/>
                <w:vertAlign w:val="baseline"/>
                <w:lang w:val="en-US" w:eastAsia="zh-CN"/>
              </w:rPr>
            </w:pPr>
            <w:r>
              <w:rPr>
                <w:rFonts w:hint="eastAsia" w:ascii="Times New Roman" w:hAnsi="Times New Roman" w:cs="Times New Roman"/>
                <w:b w:val="0"/>
                <w:color w:val="000000"/>
                <w:sz w:val="21"/>
                <w:szCs w:val="21"/>
                <w:vertAlign w:val="baseline"/>
                <w:lang w:val="en-US" w:eastAsia="zh-CN"/>
              </w:rPr>
              <w:t>标记重捕法</w:t>
            </w:r>
          </w:p>
        </w:tc>
        <w:tc>
          <w:tcPr>
            <w:tcW w:w="596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47A66A0">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eastAsia" w:ascii="Times New Roman" w:hAnsi="Times New Roman" w:cs="Times New Roman"/>
                <w:b w:val="0"/>
                <w:color w:val="000000"/>
                <w:sz w:val="21"/>
                <w:szCs w:val="21"/>
                <w:vertAlign w:val="baseline"/>
                <w:lang w:val="en-US" w:eastAsia="zh-CN"/>
              </w:rPr>
            </w:pPr>
            <w:r>
              <w:rPr>
                <w:rFonts w:ascii="Times New Roman" w:hAnsi="Times New Roman" w:cs="Times New Roman"/>
                <w:b w:val="0"/>
                <w:color w:val="000000"/>
                <w:sz w:val="24"/>
                <w:szCs w:val="24"/>
              </w:rPr>
              <w:drawing>
                <wp:inline distT="0" distB="0" distL="114300" distR="114300">
                  <wp:extent cx="2427605" cy="2400300"/>
                  <wp:effectExtent l="0" t="0" r="10795" b="0"/>
                  <wp:docPr id="116" name="图片 11" descr="说明: A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 descr="说明: A381"/>
                          <pic:cNvPicPr>
                            <a:picLocks noChangeAspect="1"/>
                          </pic:cNvPicPr>
                        </pic:nvPicPr>
                        <pic:blipFill>
                          <a:blip r:embed="rId118"/>
                          <a:srcRect l="9020"/>
                          <a:stretch>
                            <a:fillRect/>
                          </a:stretch>
                        </pic:blipFill>
                        <pic:spPr>
                          <a:xfrm>
                            <a:off x="0" y="0"/>
                            <a:ext cx="2427605" cy="2400300"/>
                          </a:xfrm>
                          <a:prstGeom prst="rect">
                            <a:avLst/>
                          </a:prstGeom>
                          <a:noFill/>
                          <a:ln>
                            <a:noFill/>
                          </a:ln>
                        </pic:spPr>
                      </pic:pic>
                    </a:graphicData>
                  </a:graphic>
                </wp:inline>
              </w:drawing>
            </w:r>
          </w:p>
        </w:tc>
      </w:tr>
      <w:tr w14:paraId="632684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7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991820F">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sz w:val="21"/>
                <w:szCs w:val="21"/>
                <w:vertAlign w:val="baseline"/>
                <w:lang w:val="en-US" w:eastAsia="zh-CN"/>
              </w:rPr>
            </w:pPr>
            <w:r>
              <w:rPr>
                <w:rFonts w:hint="eastAsia" w:ascii="Times New Roman" w:hAnsi="Times New Roman" w:cs="Times New Roman"/>
                <w:b w:val="0"/>
                <w:color w:val="000000"/>
                <w:sz w:val="21"/>
                <w:szCs w:val="21"/>
                <w:vertAlign w:val="baseline"/>
                <w:lang w:val="en-US" w:eastAsia="zh-CN"/>
              </w:rPr>
              <w:t>样方法</w:t>
            </w:r>
          </w:p>
        </w:tc>
        <w:tc>
          <w:tcPr>
            <w:tcW w:w="596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65855D4">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both"/>
              <w:textAlignment w:val="center"/>
              <w:rPr>
                <w:rFonts w:hint="eastAsia" w:ascii="Times New Roman" w:hAnsi="Times New Roman" w:cs="Times New Roman" w:eastAsiaTheme="minorEastAsia"/>
                <w:b w:val="0"/>
                <w:color w:val="000000"/>
                <w:sz w:val="21"/>
                <w:szCs w:val="21"/>
                <w:lang w:val="en-US" w:eastAsia="zh-CN"/>
              </w:rPr>
            </w:pPr>
            <w:r>
              <w:rPr>
                <w:rFonts w:hint="eastAsia" w:ascii="Times New Roman" w:hAnsi="Times New Roman" w:cs="Times New Roman"/>
                <w:b w:val="0"/>
                <w:color w:val="000000"/>
                <w:sz w:val="21"/>
                <w:szCs w:val="21"/>
                <w:lang w:val="en-US" w:eastAsia="zh-CN"/>
              </w:rPr>
              <w:t>①未做到“随机”取样</w:t>
            </w:r>
          </w:p>
          <w:p w14:paraId="50EDD124">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both"/>
              <w:textAlignment w:val="center"/>
              <w:rPr>
                <w:rFonts w:hint="eastAsia" w:ascii="Times New Roman" w:hAnsi="Times New Roman" w:cs="Times New Roman"/>
                <w:b w:val="0"/>
                <w:color w:val="000000"/>
                <w:sz w:val="21"/>
                <w:szCs w:val="21"/>
                <w:lang w:val="en-US" w:eastAsia="zh-CN"/>
              </w:rPr>
            </w:pPr>
            <w:r>
              <w:rPr>
                <w:rFonts w:hint="eastAsia" w:ascii="Times New Roman" w:hAnsi="Times New Roman" w:cs="Times New Roman"/>
                <w:b w:val="0"/>
                <w:color w:val="000000"/>
                <w:sz w:val="21"/>
                <w:szCs w:val="21"/>
                <w:lang w:val="en-US" w:eastAsia="zh-CN"/>
              </w:rPr>
              <w:t>②未找到“分布比较均匀”的地块，导致数量“过密”或“过稀”</w:t>
            </w:r>
            <w:r>
              <w:rPr>
                <w:rFonts w:hint="eastAsia" w:ascii="Times New Roman" w:hAnsi="Times New Roman" w:cs="Times New Roman"/>
                <w:b w:val="0"/>
                <w:color w:val="000000"/>
                <w:sz w:val="21"/>
                <w:szCs w:val="21"/>
                <w:lang w:val="en-US" w:eastAsia="zh-CN"/>
              </w:rPr>
              <w:br w:type="textWrapping"/>
            </w:r>
            <w:r>
              <w:rPr>
                <w:rFonts w:hint="eastAsia" w:ascii="Times New Roman" w:hAnsi="Times New Roman" w:cs="Times New Roman"/>
                <w:b w:val="0"/>
                <w:color w:val="000000"/>
                <w:sz w:val="21"/>
                <w:szCs w:val="21"/>
                <w:lang w:val="en-US" w:eastAsia="zh-CN"/>
              </w:rPr>
              <w:t>③未对“多个样方取平均值</w:t>
            </w:r>
          </w:p>
          <w:p w14:paraId="538CB2CA">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both"/>
              <w:textAlignment w:val="center"/>
              <w:rPr>
                <w:rFonts w:hint="default" w:ascii="Times New Roman" w:hAnsi="Times New Roman" w:cs="Times New Roman"/>
                <w:b w:val="0"/>
                <w:color w:val="000000"/>
                <w:sz w:val="21"/>
                <w:szCs w:val="21"/>
                <w:lang w:val="en-US" w:eastAsia="zh-CN"/>
              </w:rPr>
            </w:pPr>
            <w:r>
              <w:rPr>
                <w:rFonts w:hint="eastAsia" w:ascii="Times New Roman" w:hAnsi="Times New Roman" w:cs="Times New Roman"/>
                <w:b w:val="0"/>
                <w:color w:val="000000"/>
                <w:sz w:val="21"/>
                <w:szCs w:val="21"/>
                <w:lang w:val="en-US" w:eastAsia="zh-CN"/>
              </w:rPr>
              <w:t>④样方边线上的个体未做到“计上不计下，计左不计右”，而是全部统计</w:t>
            </w:r>
          </w:p>
        </w:tc>
      </w:tr>
      <w:tr w14:paraId="745BD1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7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7AEA21D">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sz w:val="21"/>
                <w:szCs w:val="21"/>
                <w:vertAlign w:val="baseline"/>
                <w:lang w:val="en-US" w:eastAsia="zh-CN"/>
              </w:rPr>
            </w:pPr>
            <w:r>
              <w:rPr>
                <w:rFonts w:hint="eastAsia" w:ascii="Times New Roman" w:hAnsi="Times New Roman" w:cs="Times New Roman"/>
                <w:b w:val="0"/>
                <w:color w:val="000000"/>
                <w:sz w:val="21"/>
                <w:szCs w:val="21"/>
                <w:vertAlign w:val="baseline"/>
                <w:lang w:val="en-US" w:eastAsia="zh-CN"/>
              </w:rPr>
              <w:t>抽样检测法</w:t>
            </w:r>
          </w:p>
        </w:tc>
        <w:tc>
          <w:tcPr>
            <w:tcW w:w="596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9D6B6FD">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left"/>
              <w:textAlignment w:val="center"/>
              <w:rPr>
                <w:rFonts w:hint="eastAsia" w:ascii="Times New Roman" w:hAnsi="Times New Roman" w:cs="Times New Roman"/>
                <w:b w:val="0"/>
                <w:color w:val="000000"/>
                <w:sz w:val="21"/>
                <w:szCs w:val="21"/>
                <w:lang w:val="en-US" w:eastAsia="zh-CN"/>
              </w:rPr>
            </w:pPr>
            <w:r>
              <w:rPr>
                <w:rFonts w:hint="eastAsia" w:ascii="Times New Roman" w:hAnsi="Times New Roman" w:cs="Times New Roman"/>
                <w:b w:val="0"/>
                <w:color w:val="000000"/>
                <w:sz w:val="21"/>
                <w:szCs w:val="21"/>
                <w:lang w:val="en-US" w:eastAsia="zh-CN"/>
              </w:rPr>
              <w:t>①未做到每天取样时间一致</w:t>
            </w:r>
            <w:r>
              <w:rPr>
                <w:rFonts w:hint="eastAsia" w:ascii="Times New Roman" w:hAnsi="Times New Roman" w:cs="Times New Roman"/>
                <w:b w:val="0"/>
                <w:color w:val="000000"/>
                <w:sz w:val="21"/>
                <w:szCs w:val="21"/>
                <w:lang w:val="en-US" w:eastAsia="zh-CN"/>
              </w:rPr>
              <w:br w:type="textWrapping"/>
            </w:r>
            <w:r>
              <w:rPr>
                <w:rFonts w:hint="eastAsia" w:ascii="Times New Roman" w:hAnsi="Times New Roman" w:cs="Times New Roman"/>
                <w:b w:val="0"/>
                <w:color w:val="000000"/>
                <w:sz w:val="21"/>
                <w:szCs w:val="21"/>
                <w:lang w:val="en-US" w:eastAsia="zh-CN"/>
              </w:rPr>
              <w:t>②取样时未“振荡”，而是从静置培养液上层或下层取样</w:t>
            </w:r>
          </w:p>
          <w:p w14:paraId="3D7D20ED">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left"/>
              <w:textAlignment w:val="center"/>
              <w:rPr>
                <w:rFonts w:hint="eastAsia" w:ascii="Times New Roman" w:hAnsi="Times New Roman" w:cs="Times New Roman"/>
                <w:b w:val="0"/>
                <w:color w:val="000000"/>
                <w:sz w:val="21"/>
                <w:szCs w:val="21"/>
                <w:lang w:val="en-US" w:eastAsia="zh-CN"/>
              </w:rPr>
            </w:pPr>
            <w:r>
              <w:rPr>
                <w:rFonts w:hint="eastAsia" w:ascii="Times New Roman" w:hAnsi="Times New Roman" w:cs="Times New Roman"/>
                <w:b w:val="0"/>
                <w:color w:val="000000"/>
                <w:sz w:val="21"/>
                <w:szCs w:val="21"/>
                <w:lang w:val="en-US" w:eastAsia="zh-CN"/>
              </w:rPr>
              <w:t>③计数板有气泡</w:t>
            </w:r>
            <w:r>
              <w:rPr>
                <w:rFonts w:hint="eastAsia" w:ascii="Times New Roman" w:hAnsi="Times New Roman" w:cs="Times New Roman"/>
                <w:b w:val="0"/>
                <w:color w:val="000000"/>
                <w:sz w:val="21"/>
                <w:szCs w:val="21"/>
                <w:lang w:val="en-US" w:eastAsia="zh-CN"/>
              </w:rPr>
              <w:br w:type="textWrapping"/>
            </w:r>
            <w:r>
              <w:rPr>
                <w:rFonts w:hint="eastAsia" w:ascii="Times New Roman" w:hAnsi="Times New Roman" w:cs="Times New Roman"/>
                <w:b w:val="0"/>
                <w:color w:val="000000"/>
                <w:sz w:val="21"/>
                <w:szCs w:val="21"/>
                <w:lang w:val="en-US" w:eastAsia="zh-CN"/>
              </w:rPr>
              <w:t>④检测时培养液渗入后没有稍等片刻而直接观察(酵母菌还没有沉降到计数室底部)或渗入后停留时间过长</w:t>
            </w:r>
          </w:p>
        </w:tc>
      </w:tr>
      <w:tr w14:paraId="55B965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7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F755C64">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center"/>
              <w:textAlignment w:val="center"/>
              <w:rPr>
                <w:rFonts w:hint="default" w:ascii="Times New Roman" w:hAnsi="Times New Roman" w:cs="Times New Roman"/>
                <w:b w:val="0"/>
                <w:color w:val="000000"/>
                <w:sz w:val="21"/>
                <w:szCs w:val="21"/>
                <w:vertAlign w:val="baseline"/>
                <w:lang w:val="en-US" w:eastAsia="zh-CN"/>
              </w:rPr>
            </w:pPr>
            <w:r>
              <w:rPr>
                <w:rFonts w:hint="eastAsia" w:ascii="Times New Roman" w:hAnsi="Times New Roman" w:cs="Times New Roman"/>
                <w:b w:val="0"/>
                <w:color w:val="000000"/>
                <w:sz w:val="21"/>
                <w:szCs w:val="21"/>
                <w:vertAlign w:val="baseline"/>
                <w:lang w:val="en-US" w:eastAsia="zh-CN"/>
              </w:rPr>
              <w:t>取样器取样法</w:t>
            </w:r>
          </w:p>
        </w:tc>
        <w:tc>
          <w:tcPr>
            <w:tcW w:w="596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1586458">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left"/>
              <w:textAlignment w:val="center"/>
              <w:rPr>
                <w:rFonts w:hint="eastAsia" w:ascii="Times New Roman" w:hAnsi="Times New Roman" w:cs="Times New Roman"/>
                <w:b w:val="0"/>
                <w:color w:val="000000"/>
                <w:sz w:val="21"/>
                <w:szCs w:val="21"/>
                <w:lang w:val="en-US" w:eastAsia="zh-CN"/>
              </w:rPr>
            </w:pPr>
            <w:r>
              <w:rPr>
                <w:rFonts w:hint="eastAsia" w:ascii="Times New Roman" w:hAnsi="Times New Roman" w:cs="Times New Roman"/>
                <w:b w:val="0"/>
                <w:color w:val="000000"/>
                <w:sz w:val="21"/>
                <w:szCs w:val="21"/>
                <w:lang w:val="en-US" w:eastAsia="zh-CN"/>
              </w:rPr>
              <w:t>①未能给予最适“诱捕”条件，即未能充分利用土壤动物“趋湿”“避光”“避高温”特性如未打开电灯可导致诱捕到的动物个体减少</w:t>
            </w:r>
            <w:r>
              <w:rPr>
                <w:rFonts w:hint="eastAsia" w:ascii="Times New Roman" w:hAnsi="Times New Roman" w:cs="Times New Roman"/>
                <w:b w:val="0"/>
                <w:color w:val="000000"/>
                <w:sz w:val="21"/>
                <w:szCs w:val="21"/>
                <w:lang w:val="en-US" w:eastAsia="zh-CN"/>
              </w:rPr>
              <w:br w:type="textWrapping"/>
            </w:r>
            <w:r>
              <w:rPr>
                <w:rFonts w:hint="eastAsia" w:ascii="Times New Roman" w:hAnsi="Times New Roman" w:cs="Times New Roman"/>
                <w:b w:val="0"/>
                <w:color w:val="000000"/>
                <w:sz w:val="21"/>
                <w:szCs w:val="21"/>
                <w:lang w:val="en-US" w:eastAsia="zh-CN"/>
              </w:rPr>
              <w:t>②未做到土壤类型、取样时间、土层深度保持一致而导致误差</w:t>
            </w:r>
            <w:r>
              <w:rPr>
                <w:rFonts w:hint="eastAsia" w:ascii="Times New Roman" w:hAnsi="Times New Roman" w:cs="Times New Roman"/>
                <w:b w:val="0"/>
                <w:color w:val="000000"/>
                <w:sz w:val="21"/>
                <w:szCs w:val="21"/>
                <w:lang w:val="en-US" w:eastAsia="zh-CN"/>
              </w:rPr>
              <w:br w:type="textWrapping"/>
            </w:r>
            <w:r>
              <w:rPr>
                <w:rFonts w:hint="eastAsia" w:ascii="Times New Roman" w:hAnsi="Times New Roman" w:cs="Times New Roman"/>
                <w:b w:val="0"/>
                <w:color w:val="000000"/>
                <w:sz w:val="21"/>
                <w:szCs w:val="21"/>
                <w:lang w:val="en-US" w:eastAsia="zh-CN"/>
              </w:rPr>
              <w:t>③对“不知名”的动物不予计数而导致误差(正确做法是记为“待鉴定xx”，并记下其特征)</w:t>
            </w:r>
          </w:p>
        </w:tc>
      </w:tr>
    </w:tbl>
    <w:p w14:paraId="705ABE32">
      <w:pPr>
        <w:keepNext w:val="0"/>
        <w:keepLines w:val="0"/>
        <w:pageBreakBefore w:val="0"/>
        <w:numPr>
          <w:ilvl w:val="0"/>
          <w:numId w:val="0"/>
        </w:numPr>
        <w:kinsoku/>
        <w:wordWrap/>
        <w:overflowPunct/>
        <w:topLinePunct w:val="0"/>
        <w:autoSpaceDE/>
        <w:autoSpaceDN/>
        <w:bidi w:val="0"/>
        <w:adjustRightInd w:val="0"/>
        <w:snapToGrid w:val="0"/>
        <w:spacing w:line="360" w:lineRule="auto"/>
        <w:contextualSpacing/>
        <w:jc w:val="left"/>
        <w:textAlignment w:val="center"/>
        <w:rPr>
          <w:rFonts w:hint="eastAsia"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（3）模型分析种群的“J”形增长和“S”形增长</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21"/>
        <w:gridCol w:w="4089"/>
        <w:gridCol w:w="4332"/>
      </w:tblGrid>
      <w:tr w14:paraId="571EE0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21"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4B690F56">
            <w:pPr>
              <w:pStyle w:val="4"/>
              <w:tabs>
                <w:tab w:val="left" w:pos="3544"/>
              </w:tabs>
              <w:spacing w:line="360" w:lineRule="auto"/>
              <w:jc w:val="center"/>
              <w:rPr>
                <w:rFonts w:hint="eastAsia" w:ascii="Times New Roman" w:hAnsi="Times New Roman" w:cs="Times New Roman" w:eastAsiaTheme="minorEastAsia"/>
                <w:b/>
                <w:color w:val="000000"/>
                <w:sz w:val="21"/>
                <w:szCs w:val="21"/>
                <w:vertAlign w:val="baseline"/>
                <w:lang w:val="en-US" w:eastAsia="zh-CN"/>
              </w:rPr>
            </w:pPr>
            <w:r>
              <w:rPr>
                <w:rFonts w:hint="eastAsia" w:ascii="Times New Roman" w:hAnsi="Times New Roman" w:cs="Times New Roman"/>
                <w:b/>
                <w:color w:val="000000"/>
                <w:sz w:val="21"/>
                <w:szCs w:val="21"/>
                <w:vertAlign w:val="baseline"/>
                <w:lang w:val="en-US" w:eastAsia="zh-CN"/>
              </w:rPr>
              <w:t>对比</w:t>
            </w:r>
          </w:p>
        </w:tc>
        <w:tc>
          <w:tcPr>
            <w:tcW w:w="4089"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5074A835">
            <w:pPr>
              <w:pStyle w:val="4"/>
              <w:tabs>
                <w:tab w:val="left" w:pos="3544"/>
              </w:tabs>
              <w:spacing w:line="360" w:lineRule="auto"/>
              <w:jc w:val="center"/>
              <w:rPr>
                <w:rFonts w:hint="default" w:ascii="Times New Roman" w:hAnsi="Times New Roman" w:cs="Times New Roman" w:eastAsiaTheme="minorEastAsia"/>
                <w:b/>
                <w:color w:val="000000"/>
                <w:sz w:val="21"/>
                <w:szCs w:val="21"/>
                <w:vertAlign w:val="baseline"/>
                <w:lang w:val="en-US" w:eastAsia="zh-CN"/>
              </w:rPr>
            </w:pPr>
            <w:r>
              <w:rPr>
                <w:rFonts w:hint="eastAsia" w:ascii="Times New Roman" w:hAnsi="Times New Roman" w:cs="Times New Roman"/>
                <w:b/>
                <w:color w:val="000000"/>
                <w:sz w:val="21"/>
                <w:szCs w:val="21"/>
                <w:vertAlign w:val="baseline"/>
                <w:lang w:val="en-US" w:eastAsia="zh-CN"/>
              </w:rPr>
              <w:t>“J”形增长曲线</w:t>
            </w:r>
          </w:p>
        </w:tc>
        <w:tc>
          <w:tcPr>
            <w:tcW w:w="4332"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750B2568">
            <w:pPr>
              <w:pStyle w:val="4"/>
              <w:tabs>
                <w:tab w:val="left" w:pos="3544"/>
              </w:tabs>
              <w:spacing w:line="360" w:lineRule="auto"/>
              <w:jc w:val="center"/>
              <w:rPr>
                <w:rFonts w:hint="default" w:ascii="Times New Roman" w:hAnsi="Times New Roman" w:cs="Times New Roman" w:eastAsiaTheme="minorEastAsia"/>
                <w:b/>
                <w:color w:val="000000"/>
                <w:sz w:val="21"/>
                <w:szCs w:val="21"/>
                <w:vertAlign w:val="baseline"/>
                <w:lang w:val="en-US" w:eastAsia="zh-CN"/>
              </w:rPr>
            </w:pPr>
            <w:r>
              <w:rPr>
                <w:rFonts w:hint="eastAsia" w:ascii="Times New Roman" w:hAnsi="Times New Roman" w:cs="Times New Roman"/>
                <w:b/>
                <w:color w:val="000000"/>
                <w:sz w:val="21"/>
                <w:szCs w:val="21"/>
                <w:vertAlign w:val="baseline"/>
                <w:lang w:eastAsia="zh-CN"/>
              </w:rPr>
              <w:t>“</w:t>
            </w:r>
            <w:r>
              <w:rPr>
                <w:rFonts w:hint="eastAsia" w:ascii="Times New Roman" w:hAnsi="Times New Roman" w:cs="Times New Roman"/>
                <w:b/>
                <w:color w:val="000000"/>
                <w:sz w:val="21"/>
                <w:szCs w:val="21"/>
                <w:vertAlign w:val="baseline"/>
                <w:lang w:val="en-US" w:eastAsia="zh-CN"/>
              </w:rPr>
              <w:t>S</w:t>
            </w:r>
            <w:r>
              <w:rPr>
                <w:rFonts w:hint="eastAsia" w:ascii="Times New Roman" w:hAnsi="Times New Roman" w:cs="Times New Roman"/>
                <w:b/>
                <w:color w:val="000000"/>
                <w:sz w:val="21"/>
                <w:szCs w:val="21"/>
                <w:vertAlign w:val="baseline"/>
                <w:lang w:eastAsia="zh-CN"/>
              </w:rPr>
              <w:t>”</w:t>
            </w:r>
            <w:r>
              <w:rPr>
                <w:rFonts w:hint="eastAsia" w:ascii="Times New Roman" w:hAnsi="Times New Roman" w:cs="Times New Roman"/>
                <w:b/>
                <w:color w:val="000000"/>
                <w:sz w:val="21"/>
                <w:szCs w:val="21"/>
                <w:vertAlign w:val="baseline"/>
                <w:lang w:val="en-US" w:eastAsia="zh-CN"/>
              </w:rPr>
              <w:t>形增长曲线</w:t>
            </w:r>
          </w:p>
        </w:tc>
      </w:tr>
      <w:tr w14:paraId="2D35E0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2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4289310">
            <w:pPr>
              <w:pStyle w:val="4"/>
              <w:tabs>
                <w:tab w:val="left" w:pos="3544"/>
              </w:tabs>
              <w:spacing w:line="360" w:lineRule="auto"/>
              <w:jc w:val="center"/>
              <w:rPr>
                <w:rFonts w:hint="eastAsia" w:ascii="Times New Roman" w:hAnsi="Times New Roman" w:cs="Times New Roman" w:eastAsiaTheme="minorEastAsia"/>
                <w:b w:val="0"/>
                <w:color w:val="000000"/>
                <w:sz w:val="21"/>
                <w:szCs w:val="21"/>
                <w:vertAlign w:val="baseline"/>
                <w:lang w:val="en-US" w:eastAsia="zh-CN"/>
              </w:rPr>
            </w:pPr>
            <w:r>
              <w:rPr>
                <w:rFonts w:hint="eastAsia" w:ascii="Times New Roman" w:hAnsi="Times New Roman" w:cs="Times New Roman"/>
                <w:b w:val="0"/>
                <w:color w:val="000000"/>
                <w:sz w:val="21"/>
                <w:szCs w:val="21"/>
                <w:vertAlign w:val="baseline"/>
                <w:lang w:val="en-US" w:eastAsia="zh-CN"/>
              </w:rPr>
              <w:t>曲线模型</w:t>
            </w:r>
          </w:p>
        </w:tc>
        <w:tc>
          <w:tcPr>
            <w:tcW w:w="408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D66528D">
            <w:pPr>
              <w:pStyle w:val="4"/>
              <w:tabs>
                <w:tab w:val="left" w:pos="3544"/>
              </w:tabs>
              <w:spacing w:line="360" w:lineRule="auto"/>
              <w:jc w:val="center"/>
              <w:rPr>
                <w:rFonts w:ascii="Times New Roman" w:hAnsi="Times New Roman" w:cs="Times New Roman"/>
                <w:b w:val="0"/>
                <w:color w:val="000000"/>
                <w:sz w:val="21"/>
                <w:szCs w:val="21"/>
                <w:vertAlign w:val="baseline"/>
              </w:rPr>
            </w:pPr>
            <w:r>
              <w:rPr>
                <w:b w:val="0"/>
                <w:color w:val="000000"/>
              </w:rPr>
              <w:drawing>
                <wp:inline distT="0" distB="0" distL="114300" distR="114300">
                  <wp:extent cx="1514475" cy="948690"/>
                  <wp:effectExtent l="0" t="0" r="9525" b="3810"/>
                  <wp:docPr id="1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7"/>
                          <pic:cNvPicPr>
                            <a:picLocks noChangeAspect="1"/>
                          </pic:cNvPicPr>
                        </pic:nvPicPr>
                        <pic:blipFill>
                          <a:blip r:embed="rId119"/>
                          <a:stretch>
                            <a:fillRect/>
                          </a:stretch>
                        </pic:blipFill>
                        <pic:spPr>
                          <a:xfrm>
                            <a:off x="0" y="0"/>
                            <a:ext cx="1514475" cy="948690"/>
                          </a:xfrm>
                          <a:prstGeom prst="rect">
                            <a:avLst/>
                          </a:prstGeom>
                          <a:noFill/>
                          <a:ln>
                            <a:noFill/>
                          </a:ln>
                        </pic:spPr>
                      </pic:pic>
                    </a:graphicData>
                  </a:graphic>
                </wp:inline>
              </w:drawing>
            </w:r>
          </w:p>
        </w:tc>
        <w:tc>
          <w:tcPr>
            <w:tcW w:w="433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C385EC8">
            <w:pPr>
              <w:pStyle w:val="4"/>
              <w:tabs>
                <w:tab w:val="left" w:pos="3544"/>
              </w:tabs>
              <w:spacing w:line="360" w:lineRule="auto"/>
              <w:jc w:val="center"/>
              <w:rPr>
                <w:rFonts w:ascii="Times New Roman" w:hAnsi="Times New Roman" w:cs="Times New Roman"/>
                <w:b w:val="0"/>
                <w:color w:val="000000"/>
                <w:sz w:val="21"/>
                <w:szCs w:val="21"/>
                <w:vertAlign w:val="baseline"/>
              </w:rPr>
            </w:pPr>
            <w:r>
              <w:rPr>
                <w:b w:val="0"/>
                <w:color w:val="000000"/>
              </w:rPr>
              <w:drawing>
                <wp:inline distT="0" distB="0" distL="114300" distR="114300">
                  <wp:extent cx="1530985" cy="976630"/>
                  <wp:effectExtent l="0" t="0" r="5715" b="1270"/>
                  <wp:docPr id="1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8"/>
                          <pic:cNvPicPr>
                            <a:picLocks noChangeAspect="1"/>
                          </pic:cNvPicPr>
                        </pic:nvPicPr>
                        <pic:blipFill>
                          <a:blip r:embed="rId120"/>
                          <a:stretch>
                            <a:fillRect/>
                          </a:stretch>
                        </pic:blipFill>
                        <pic:spPr>
                          <a:xfrm>
                            <a:off x="0" y="0"/>
                            <a:ext cx="1530985" cy="976630"/>
                          </a:xfrm>
                          <a:prstGeom prst="rect">
                            <a:avLst/>
                          </a:prstGeom>
                          <a:noFill/>
                          <a:ln>
                            <a:noFill/>
                          </a:ln>
                        </pic:spPr>
                      </pic:pic>
                    </a:graphicData>
                  </a:graphic>
                </wp:inline>
              </w:drawing>
            </w:r>
          </w:p>
        </w:tc>
      </w:tr>
      <w:tr w14:paraId="58446A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2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F77BD54">
            <w:pPr>
              <w:pStyle w:val="4"/>
              <w:tabs>
                <w:tab w:val="left" w:pos="3544"/>
              </w:tabs>
              <w:spacing w:line="360" w:lineRule="auto"/>
              <w:jc w:val="center"/>
              <w:rPr>
                <w:rFonts w:hint="eastAsia" w:ascii="Times New Roman" w:hAnsi="Times New Roman" w:cs="Times New Roman" w:eastAsiaTheme="minorEastAsia"/>
                <w:b w:val="0"/>
                <w:color w:val="000000"/>
                <w:sz w:val="21"/>
                <w:szCs w:val="21"/>
                <w:vertAlign w:val="baseline"/>
                <w:lang w:val="en-US" w:eastAsia="zh-CN"/>
              </w:rPr>
            </w:pPr>
            <w:r>
              <w:rPr>
                <w:rFonts w:hint="eastAsia" w:ascii="Times New Roman" w:hAnsi="Times New Roman" w:cs="Times New Roman"/>
                <w:b w:val="0"/>
                <w:color w:val="000000"/>
                <w:sz w:val="21"/>
                <w:szCs w:val="21"/>
                <w:vertAlign w:val="baseline"/>
                <w:lang w:val="en-US" w:eastAsia="zh-CN"/>
              </w:rPr>
              <w:t>前提条件</w:t>
            </w:r>
          </w:p>
        </w:tc>
        <w:tc>
          <w:tcPr>
            <w:tcW w:w="408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E8940ED">
            <w:pPr>
              <w:pStyle w:val="4"/>
              <w:tabs>
                <w:tab w:val="left" w:pos="3544"/>
              </w:tabs>
              <w:spacing w:line="360" w:lineRule="auto"/>
              <w:jc w:val="center"/>
              <w:rPr>
                <w:rFonts w:ascii="Times New Roman" w:hAnsi="Times New Roman" w:cs="Times New Roman"/>
                <w:b w:val="0"/>
                <w:color w:val="000000"/>
                <w:sz w:val="21"/>
                <w:szCs w:val="21"/>
                <w:vertAlign w:val="baseline"/>
              </w:rPr>
            </w:pPr>
            <w:r>
              <w:rPr>
                <w:rFonts w:hint="eastAsia" w:ascii="Times New Roman" w:hAnsi="Times New Roman" w:cs="Times New Roman"/>
                <w:b w:val="0"/>
                <w:color w:val="000000"/>
                <w:sz w:val="21"/>
                <w:szCs w:val="21"/>
                <w:vertAlign w:val="baseline"/>
              </w:rPr>
              <w:t>理想状态</w:t>
            </w:r>
            <w:r>
              <w:rPr>
                <w:rFonts w:hint="eastAsia" w:ascii="Times New Roman" w:hAnsi="Times New Roman" w:cs="Times New Roman"/>
                <w:b w:val="0"/>
                <w:color w:val="000000"/>
                <w:sz w:val="21"/>
                <w:szCs w:val="21"/>
                <w:vertAlign w:val="baseline"/>
                <w:lang w:eastAsia="zh-CN"/>
              </w:rPr>
              <w:t>：</w:t>
            </w:r>
            <w:r>
              <w:rPr>
                <w:rFonts w:hint="eastAsia" w:ascii="Times New Roman" w:hAnsi="Times New Roman" w:cs="Times New Roman"/>
                <w:b w:val="0"/>
                <w:color w:val="000000"/>
                <w:sz w:val="21"/>
                <w:szCs w:val="21"/>
                <w:vertAlign w:val="baseline"/>
              </w:rPr>
              <w:t>食物和空间条件充裕、气候适宜、没有天敌和其他竞争物种等</w:t>
            </w:r>
          </w:p>
        </w:tc>
        <w:tc>
          <w:tcPr>
            <w:tcW w:w="433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FDA1784">
            <w:pPr>
              <w:pStyle w:val="4"/>
              <w:tabs>
                <w:tab w:val="left" w:pos="3544"/>
              </w:tabs>
              <w:spacing w:line="360" w:lineRule="auto"/>
              <w:jc w:val="center"/>
              <w:rPr>
                <w:rFonts w:ascii="Times New Roman" w:hAnsi="Times New Roman" w:cs="Times New Roman"/>
                <w:b w:val="0"/>
                <w:color w:val="000000"/>
                <w:sz w:val="21"/>
                <w:szCs w:val="21"/>
                <w:vertAlign w:val="baseline"/>
              </w:rPr>
            </w:pPr>
            <w:r>
              <w:rPr>
                <w:rFonts w:hint="eastAsia" w:ascii="Times New Roman" w:hAnsi="Times New Roman" w:cs="Times New Roman"/>
                <w:b w:val="0"/>
                <w:color w:val="000000"/>
                <w:sz w:val="21"/>
                <w:szCs w:val="21"/>
                <w:vertAlign w:val="baseline"/>
              </w:rPr>
              <w:t>现实状态:资源和空间有限，不断变化的自然条件、存在种内竞争和种间竞争</w:t>
            </w:r>
          </w:p>
        </w:tc>
      </w:tr>
      <w:tr w14:paraId="494A24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2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75E4DA9">
            <w:pPr>
              <w:pStyle w:val="4"/>
              <w:tabs>
                <w:tab w:val="left" w:pos="3544"/>
              </w:tabs>
              <w:spacing w:line="360" w:lineRule="auto"/>
              <w:jc w:val="center"/>
              <w:rPr>
                <w:rFonts w:hint="eastAsia" w:ascii="Times New Roman" w:hAnsi="Times New Roman" w:cs="Times New Roman" w:eastAsiaTheme="minorEastAsia"/>
                <w:b w:val="0"/>
                <w:color w:val="000000"/>
                <w:sz w:val="21"/>
                <w:szCs w:val="21"/>
                <w:vertAlign w:val="baseline"/>
                <w:lang w:val="en-US" w:eastAsia="zh-CN"/>
              </w:rPr>
            </w:pPr>
            <w:r>
              <w:rPr>
                <w:rFonts w:hint="eastAsia" w:ascii="Times New Roman" w:hAnsi="Times New Roman" w:cs="Times New Roman"/>
                <w:b w:val="0"/>
                <w:color w:val="000000"/>
                <w:sz w:val="21"/>
                <w:szCs w:val="21"/>
                <w:vertAlign w:val="baseline"/>
                <w:lang w:val="en-US" w:eastAsia="zh-CN"/>
              </w:rPr>
              <w:t>曲线特点</w:t>
            </w:r>
          </w:p>
        </w:tc>
        <w:tc>
          <w:tcPr>
            <w:tcW w:w="408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888011A">
            <w:pPr>
              <w:pStyle w:val="4"/>
              <w:tabs>
                <w:tab w:val="left" w:pos="3544"/>
              </w:tabs>
              <w:spacing w:line="360" w:lineRule="auto"/>
              <w:jc w:val="center"/>
              <w:rPr>
                <w:rFonts w:ascii="Times New Roman" w:hAnsi="Times New Roman" w:cs="Times New Roman"/>
                <w:b w:val="0"/>
                <w:color w:val="000000"/>
                <w:sz w:val="21"/>
                <w:szCs w:val="21"/>
                <w:vertAlign w:val="baseline"/>
              </w:rPr>
            </w:pPr>
            <w:r>
              <w:rPr>
                <w:rFonts w:hint="eastAsia" w:ascii="Times New Roman" w:hAnsi="Times New Roman" w:cs="Times New Roman"/>
                <w:b w:val="0"/>
                <w:color w:val="000000"/>
                <w:sz w:val="21"/>
                <w:szCs w:val="21"/>
                <w:vertAlign w:val="baseline"/>
              </w:rPr>
              <w:t>种群数量以一定倍数连续增长</w:t>
            </w:r>
          </w:p>
        </w:tc>
        <w:tc>
          <w:tcPr>
            <w:tcW w:w="433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C3B4A21">
            <w:pPr>
              <w:pStyle w:val="4"/>
              <w:tabs>
                <w:tab w:val="left" w:pos="3544"/>
              </w:tabs>
              <w:spacing w:line="360" w:lineRule="auto"/>
              <w:jc w:val="center"/>
              <w:rPr>
                <w:rFonts w:ascii="Times New Roman" w:hAnsi="Times New Roman" w:cs="Times New Roman"/>
                <w:b w:val="0"/>
                <w:color w:val="000000"/>
                <w:sz w:val="21"/>
                <w:szCs w:val="21"/>
                <w:vertAlign w:val="baseline"/>
              </w:rPr>
            </w:pPr>
            <w:r>
              <w:rPr>
                <w:rFonts w:hint="eastAsia" w:ascii="Times New Roman" w:hAnsi="Times New Roman" w:cs="Times New Roman"/>
                <w:b w:val="0"/>
                <w:color w:val="000000"/>
                <w:sz w:val="21"/>
                <w:szCs w:val="21"/>
                <w:vertAlign w:val="baseline"/>
              </w:rPr>
              <w:t>种群数量达到K/2时，增长速率最大</w:t>
            </w:r>
            <w:r>
              <w:rPr>
                <w:rFonts w:hint="eastAsia" w:ascii="Times New Roman" w:hAnsi="Times New Roman" w:cs="Times New Roman"/>
                <w:b w:val="0"/>
                <w:color w:val="000000"/>
                <w:sz w:val="21"/>
                <w:szCs w:val="21"/>
                <w:vertAlign w:val="baseline"/>
                <w:lang w:eastAsia="zh-CN"/>
              </w:rPr>
              <w:t>；</w:t>
            </w:r>
            <w:r>
              <w:rPr>
                <w:rFonts w:hint="eastAsia" w:ascii="Times New Roman" w:hAnsi="Times New Roman" w:cs="Times New Roman"/>
                <w:b w:val="0"/>
                <w:color w:val="000000"/>
                <w:sz w:val="21"/>
                <w:szCs w:val="21"/>
                <w:vertAlign w:val="baseline"/>
              </w:rPr>
              <w:t>种群数量达到K值后，将保持相对稳定</w:t>
            </w:r>
          </w:p>
        </w:tc>
      </w:tr>
      <w:tr w14:paraId="202313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2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31F5468">
            <w:pPr>
              <w:pStyle w:val="4"/>
              <w:tabs>
                <w:tab w:val="left" w:pos="3544"/>
              </w:tabs>
              <w:spacing w:line="360" w:lineRule="auto"/>
              <w:jc w:val="center"/>
              <w:rPr>
                <w:rFonts w:hint="default" w:ascii="Times New Roman" w:hAnsi="Times New Roman" w:cs="Times New Roman" w:eastAsiaTheme="minorEastAsia"/>
                <w:b w:val="0"/>
                <w:color w:val="000000"/>
                <w:sz w:val="21"/>
                <w:szCs w:val="21"/>
                <w:vertAlign w:val="baseline"/>
                <w:lang w:val="en-US" w:eastAsia="zh-CN"/>
              </w:rPr>
            </w:pPr>
            <w:r>
              <w:rPr>
                <w:rFonts w:hint="eastAsia" w:ascii="Times New Roman" w:hAnsi="Times New Roman" w:cs="Times New Roman"/>
                <w:b w:val="0"/>
                <w:color w:val="000000"/>
                <w:sz w:val="21"/>
                <w:szCs w:val="21"/>
                <w:vertAlign w:val="baseline"/>
                <w:lang w:val="en-US" w:eastAsia="zh-CN"/>
              </w:rPr>
              <w:t>增长率</w:t>
            </w:r>
          </w:p>
        </w:tc>
        <w:tc>
          <w:tcPr>
            <w:tcW w:w="408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62DB96D">
            <w:pPr>
              <w:pStyle w:val="4"/>
              <w:tabs>
                <w:tab w:val="left" w:pos="3544"/>
              </w:tabs>
              <w:spacing w:line="360" w:lineRule="auto"/>
              <w:jc w:val="center"/>
              <w:rPr>
                <w:rFonts w:ascii="Times New Roman" w:hAnsi="Times New Roman" w:cs="Times New Roman"/>
                <w:b w:val="0"/>
                <w:color w:val="000000"/>
                <w:sz w:val="21"/>
                <w:szCs w:val="21"/>
                <w:vertAlign w:val="baseline"/>
              </w:rPr>
            </w:pPr>
            <w:r>
              <w:rPr>
                <w:rFonts w:ascii="Times New Roman" w:hAnsi="Times New Roman" w:cs="Times New Roman"/>
                <w:b w:val="0"/>
                <w:color w:val="000000"/>
              </w:rPr>
              <w:drawing>
                <wp:inline distT="0" distB="0" distL="114300" distR="114300">
                  <wp:extent cx="1076960" cy="875030"/>
                  <wp:effectExtent l="0" t="0" r="2540" b="1270"/>
                  <wp:docPr id="119"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22"/>
                          <pic:cNvPicPr>
                            <a:picLocks noChangeAspect="1"/>
                          </pic:cNvPicPr>
                        </pic:nvPicPr>
                        <pic:blipFill>
                          <a:blip r:embed="rId121"/>
                          <a:stretch>
                            <a:fillRect/>
                          </a:stretch>
                        </pic:blipFill>
                        <pic:spPr>
                          <a:xfrm>
                            <a:off x="0" y="0"/>
                            <a:ext cx="1076960" cy="875030"/>
                          </a:xfrm>
                          <a:prstGeom prst="rect">
                            <a:avLst/>
                          </a:prstGeom>
                          <a:noFill/>
                          <a:ln>
                            <a:noFill/>
                          </a:ln>
                        </pic:spPr>
                      </pic:pic>
                    </a:graphicData>
                  </a:graphic>
                </wp:inline>
              </w:drawing>
            </w:r>
          </w:p>
        </w:tc>
        <w:tc>
          <w:tcPr>
            <w:tcW w:w="433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62195F4">
            <w:pPr>
              <w:pStyle w:val="4"/>
              <w:tabs>
                <w:tab w:val="left" w:pos="3544"/>
              </w:tabs>
              <w:spacing w:line="360" w:lineRule="auto"/>
              <w:jc w:val="center"/>
              <w:rPr>
                <w:rFonts w:ascii="Times New Roman" w:hAnsi="Times New Roman" w:cs="Times New Roman"/>
                <w:b w:val="0"/>
                <w:color w:val="000000"/>
                <w:sz w:val="21"/>
                <w:szCs w:val="21"/>
                <w:vertAlign w:val="baseline"/>
              </w:rPr>
            </w:pPr>
            <w:r>
              <w:rPr>
                <w:rFonts w:ascii="Times New Roman" w:hAnsi="Times New Roman" w:cs="Times New Roman"/>
                <w:b w:val="0"/>
                <w:color w:val="000000"/>
              </w:rPr>
              <w:drawing>
                <wp:inline distT="0" distB="0" distL="114300" distR="114300">
                  <wp:extent cx="993140" cy="869315"/>
                  <wp:effectExtent l="0" t="0" r="10160" b="6985"/>
                  <wp:docPr id="12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23"/>
                          <pic:cNvPicPr>
                            <a:picLocks noChangeAspect="1"/>
                          </pic:cNvPicPr>
                        </pic:nvPicPr>
                        <pic:blipFill>
                          <a:blip r:embed="rId122"/>
                          <a:stretch>
                            <a:fillRect/>
                          </a:stretch>
                        </pic:blipFill>
                        <pic:spPr>
                          <a:xfrm>
                            <a:off x="0" y="0"/>
                            <a:ext cx="993140" cy="869315"/>
                          </a:xfrm>
                          <a:prstGeom prst="rect">
                            <a:avLst/>
                          </a:prstGeom>
                          <a:noFill/>
                          <a:ln>
                            <a:noFill/>
                          </a:ln>
                        </pic:spPr>
                      </pic:pic>
                    </a:graphicData>
                  </a:graphic>
                </wp:inline>
              </w:drawing>
            </w:r>
          </w:p>
        </w:tc>
      </w:tr>
      <w:tr w14:paraId="0D1D32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2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A70DABE">
            <w:pPr>
              <w:pStyle w:val="4"/>
              <w:tabs>
                <w:tab w:val="left" w:pos="3544"/>
              </w:tabs>
              <w:spacing w:line="360" w:lineRule="auto"/>
              <w:jc w:val="center"/>
              <w:rPr>
                <w:rFonts w:hint="eastAsia" w:ascii="Times New Roman" w:hAnsi="Times New Roman" w:cs="Times New Roman"/>
                <w:b w:val="0"/>
                <w:color w:val="000000"/>
                <w:sz w:val="21"/>
                <w:szCs w:val="21"/>
                <w:vertAlign w:val="baseline"/>
                <w:lang w:val="en-US" w:eastAsia="zh-CN"/>
              </w:rPr>
            </w:pPr>
            <w:r>
              <w:rPr>
                <w:rFonts w:hint="eastAsia" w:ascii="Times New Roman" w:hAnsi="Times New Roman" w:cs="Times New Roman"/>
                <w:b w:val="0"/>
                <w:color w:val="000000"/>
                <w:sz w:val="21"/>
                <w:szCs w:val="21"/>
                <w:vertAlign w:val="baseline"/>
                <w:lang w:val="en-US" w:eastAsia="zh-CN"/>
              </w:rPr>
              <w:t>增长速率</w:t>
            </w:r>
          </w:p>
        </w:tc>
        <w:tc>
          <w:tcPr>
            <w:tcW w:w="408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652725F">
            <w:pPr>
              <w:pStyle w:val="4"/>
              <w:tabs>
                <w:tab w:val="left" w:pos="3544"/>
              </w:tabs>
              <w:spacing w:line="360" w:lineRule="auto"/>
              <w:jc w:val="center"/>
              <w:rPr>
                <w:rFonts w:hint="eastAsia" w:ascii="Times New Roman" w:hAnsi="Times New Roman" w:cs="Times New Roman"/>
                <w:b w:val="0"/>
                <w:color w:val="000000"/>
                <w:sz w:val="21"/>
                <w:szCs w:val="21"/>
                <w:vertAlign w:val="baseline"/>
                <w:lang w:val="en-US" w:eastAsia="zh-CN"/>
              </w:rPr>
            </w:pPr>
            <w:r>
              <w:rPr>
                <w:rFonts w:ascii="Times New Roman" w:hAnsi="Times New Roman" w:cs="Times New Roman"/>
                <w:b w:val="0"/>
                <w:color w:val="000000"/>
              </w:rPr>
              <w:drawing>
                <wp:inline distT="0" distB="0" distL="114300" distR="114300">
                  <wp:extent cx="1021080" cy="902970"/>
                  <wp:effectExtent l="0" t="0" r="7620" b="11430"/>
                  <wp:docPr id="121"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24"/>
                          <pic:cNvPicPr>
                            <a:picLocks noChangeAspect="1"/>
                          </pic:cNvPicPr>
                        </pic:nvPicPr>
                        <pic:blipFill>
                          <a:blip r:embed="rId123"/>
                          <a:stretch>
                            <a:fillRect/>
                          </a:stretch>
                        </pic:blipFill>
                        <pic:spPr>
                          <a:xfrm>
                            <a:off x="0" y="0"/>
                            <a:ext cx="1021080" cy="902970"/>
                          </a:xfrm>
                          <a:prstGeom prst="rect">
                            <a:avLst/>
                          </a:prstGeom>
                          <a:noFill/>
                          <a:ln>
                            <a:noFill/>
                          </a:ln>
                        </pic:spPr>
                      </pic:pic>
                    </a:graphicData>
                  </a:graphic>
                </wp:inline>
              </w:drawing>
            </w:r>
          </w:p>
        </w:tc>
        <w:tc>
          <w:tcPr>
            <w:tcW w:w="433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87D0243">
            <w:pPr>
              <w:pStyle w:val="4"/>
              <w:tabs>
                <w:tab w:val="left" w:pos="3544"/>
              </w:tabs>
              <w:spacing w:line="360" w:lineRule="auto"/>
              <w:jc w:val="center"/>
              <w:rPr>
                <w:rFonts w:hint="eastAsia" w:ascii="Times New Roman" w:hAnsi="Times New Roman" w:cs="Times New Roman"/>
                <w:b w:val="0"/>
                <w:color w:val="000000"/>
                <w:sz w:val="21"/>
                <w:szCs w:val="21"/>
                <w:vertAlign w:val="baseline"/>
                <w:lang w:val="en-US" w:eastAsia="zh-CN"/>
              </w:rPr>
            </w:pPr>
            <w:r>
              <w:rPr>
                <w:rFonts w:ascii="Times New Roman" w:hAnsi="Times New Roman" w:cs="Times New Roman"/>
                <w:b w:val="0"/>
                <w:color w:val="000000"/>
              </w:rPr>
              <w:drawing>
                <wp:inline distT="0" distB="0" distL="114300" distR="114300">
                  <wp:extent cx="1076960" cy="802005"/>
                  <wp:effectExtent l="0" t="0" r="2540" b="10795"/>
                  <wp:docPr id="122"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25"/>
                          <pic:cNvPicPr>
                            <a:picLocks noChangeAspect="1"/>
                          </pic:cNvPicPr>
                        </pic:nvPicPr>
                        <pic:blipFill>
                          <a:blip r:embed="rId124"/>
                          <a:stretch>
                            <a:fillRect/>
                          </a:stretch>
                        </pic:blipFill>
                        <pic:spPr>
                          <a:xfrm>
                            <a:off x="0" y="0"/>
                            <a:ext cx="1076960" cy="802005"/>
                          </a:xfrm>
                          <a:prstGeom prst="rect">
                            <a:avLst/>
                          </a:prstGeom>
                          <a:noFill/>
                          <a:ln>
                            <a:noFill/>
                          </a:ln>
                        </pic:spPr>
                      </pic:pic>
                    </a:graphicData>
                  </a:graphic>
                </wp:inline>
              </w:drawing>
            </w:r>
          </w:p>
        </w:tc>
      </w:tr>
      <w:tr w14:paraId="4C2DD3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2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327E25B">
            <w:pPr>
              <w:pStyle w:val="4"/>
              <w:tabs>
                <w:tab w:val="left" w:pos="3544"/>
              </w:tabs>
              <w:spacing w:line="360" w:lineRule="auto"/>
              <w:jc w:val="center"/>
              <w:rPr>
                <w:rFonts w:hint="default" w:ascii="Times New Roman" w:hAnsi="Times New Roman" w:cs="Times New Roman" w:eastAsiaTheme="minorEastAsia"/>
                <w:b w:val="0"/>
                <w:color w:val="000000"/>
                <w:sz w:val="21"/>
                <w:szCs w:val="21"/>
                <w:vertAlign w:val="baseline"/>
                <w:lang w:val="en-US" w:eastAsia="zh-CN"/>
              </w:rPr>
            </w:pPr>
            <w:r>
              <w:rPr>
                <w:rFonts w:hint="eastAsia" w:ascii="Times New Roman" w:hAnsi="Times New Roman" w:cs="Times New Roman"/>
                <w:b w:val="0"/>
                <w:color w:val="000000"/>
                <w:sz w:val="21"/>
                <w:szCs w:val="21"/>
                <w:vertAlign w:val="baseline"/>
                <w:lang w:val="en-US" w:eastAsia="zh-CN"/>
              </w:rPr>
              <w:t>K值</w:t>
            </w:r>
          </w:p>
        </w:tc>
        <w:tc>
          <w:tcPr>
            <w:tcW w:w="408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0653212">
            <w:pPr>
              <w:pStyle w:val="4"/>
              <w:tabs>
                <w:tab w:val="left" w:pos="3544"/>
              </w:tabs>
              <w:spacing w:line="360" w:lineRule="auto"/>
              <w:jc w:val="center"/>
              <w:rPr>
                <w:rFonts w:hint="default" w:ascii="Times New Roman" w:hAnsi="Times New Roman" w:cs="Times New Roman" w:eastAsiaTheme="minorEastAsia"/>
                <w:b w:val="0"/>
                <w:color w:val="000000"/>
                <w:sz w:val="21"/>
                <w:szCs w:val="21"/>
                <w:vertAlign w:val="baseline"/>
                <w:lang w:val="en-US" w:eastAsia="zh-CN"/>
              </w:rPr>
            </w:pPr>
            <w:r>
              <w:rPr>
                <w:rFonts w:hint="eastAsia" w:ascii="Times New Roman" w:hAnsi="Times New Roman" w:cs="Times New Roman"/>
                <w:b w:val="0"/>
                <w:color w:val="000000"/>
                <w:sz w:val="21"/>
                <w:szCs w:val="21"/>
                <w:vertAlign w:val="baseline"/>
                <w:lang w:val="en-US" w:eastAsia="zh-CN"/>
              </w:rPr>
              <w:t>无K值</w:t>
            </w:r>
          </w:p>
        </w:tc>
        <w:tc>
          <w:tcPr>
            <w:tcW w:w="433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040886B">
            <w:pPr>
              <w:pStyle w:val="4"/>
              <w:tabs>
                <w:tab w:val="left" w:pos="3544"/>
              </w:tabs>
              <w:spacing w:line="360" w:lineRule="auto"/>
              <w:jc w:val="center"/>
              <w:rPr>
                <w:rFonts w:hint="default" w:ascii="Times New Roman" w:hAnsi="Times New Roman" w:cs="Times New Roman" w:eastAsiaTheme="minorEastAsia"/>
                <w:b w:val="0"/>
                <w:color w:val="000000"/>
                <w:sz w:val="21"/>
                <w:szCs w:val="21"/>
                <w:vertAlign w:val="baseline"/>
                <w:lang w:val="en-US" w:eastAsia="zh-CN"/>
              </w:rPr>
            </w:pPr>
            <w:r>
              <w:rPr>
                <w:rFonts w:hint="eastAsia" w:ascii="Times New Roman" w:hAnsi="Times New Roman" w:cs="Times New Roman"/>
                <w:b w:val="0"/>
                <w:color w:val="000000"/>
                <w:sz w:val="21"/>
                <w:szCs w:val="21"/>
                <w:vertAlign w:val="baseline"/>
                <w:lang w:val="en-US" w:eastAsia="zh-CN"/>
              </w:rPr>
              <w:t>有K值</w:t>
            </w:r>
          </w:p>
        </w:tc>
      </w:tr>
      <w:tr w14:paraId="474C56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21" w:type="dxa"/>
            <w:vMerge w:val="restart"/>
            <w:tcBorders>
              <w:top w:val="single" w:color="F79646" w:sz="4" w:space="0"/>
              <w:left w:val="single" w:color="F79646" w:sz="4" w:space="0"/>
              <w:bottom w:val="single" w:color="F79646" w:sz="4" w:space="0"/>
              <w:right w:val="single" w:color="F79646" w:sz="4" w:space="0"/>
            </w:tcBorders>
            <w:shd w:val="clear" w:color="auto" w:fill="FFFFFF"/>
            <w:vAlign w:val="center"/>
          </w:tcPr>
          <w:p w14:paraId="38DC2B1E">
            <w:pPr>
              <w:pStyle w:val="4"/>
              <w:tabs>
                <w:tab w:val="left" w:pos="3544"/>
              </w:tabs>
              <w:spacing w:line="360" w:lineRule="auto"/>
              <w:jc w:val="center"/>
              <w:rPr>
                <w:rFonts w:hint="default" w:ascii="Times New Roman" w:hAnsi="Times New Roman" w:cs="Times New Roman"/>
                <w:b w:val="0"/>
                <w:color w:val="000000"/>
                <w:sz w:val="21"/>
                <w:szCs w:val="21"/>
                <w:vertAlign w:val="baseline"/>
                <w:lang w:val="en-US" w:eastAsia="zh-CN"/>
              </w:rPr>
            </w:pPr>
            <w:r>
              <w:rPr>
                <w:rFonts w:hint="eastAsia" w:ascii="Times New Roman" w:hAnsi="Times New Roman" w:cs="Times New Roman"/>
                <w:b w:val="0"/>
                <w:color w:val="000000"/>
                <w:sz w:val="21"/>
                <w:szCs w:val="21"/>
                <w:vertAlign w:val="baseline"/>
                <w:lang w:val="en-US" w:eastAsia="zh-CN"/>
              </w:rPr>
              <w:t>应用</w:t>
            </w:r>
          </w:p>
        </w:tc>
        <w:tc>
          <w:tcPr>
            <w:tcW w:w="4089" w:type="dxa"/>
            <w:vMerge w:val="restart"/>
            <w:tcBorders>
              <w:top w:val="single" w:color="F79646" w:sz="4" w:space="0"/>
              <w:left w:val="single" w:color="F79646" w:sz="4" w:space="0"/>
              <w:bottom w:val="single" w:color="F79646" w:sz="4" w:space="0"/>
              <w:right w:val="single" w:color="F79646" w:sz="4" w:space="0"/>
            </w:tcBorders>
            <w:shd w:val="clear" w:color="auto" w:fill="FFFFFF"/>
            <w:vAlign w:val="center"/>
          </w:tcPr>
          <w:p w14:paraId="1E57DF79">
            <w:pPr>
              <w:pStyle w:val="4"/>
              <w:tabs>
                <w:tab w:val="left" w:pos="3544"/>
              </w:tabs>
              <w:spacing w:line="360" w:lineRule="auto"/>
              <w:jc w:val="left"/>
              <w:rPr>
                <w:rFonts w:hint="eastAsia" w:ascii="Times New Roman" w:hAnsi="Times New Roman" w:cs="Times New Roman"/>
                <w:sz w:val="21"/>
                <w:szCs w:val="21"/>
              </w:rPr>
            </w:pPr>
            <w:r>
              <w:rPr>
                <w:rFonts w:hint="eastAsia" w:ascii="Times New Roman" w:hAnsi="Times New Roman" w:cs="Times New Roman"/>
                <w:b w:val="0"/>
                <w:color w:val="000000"/>
                <w:sz w:val="21"/>
                <w:szCs w:val="21"/>
                <w:vertAlign w:val="baseline"/>
                <w:lang w:val="en-US" w:eastAsia="zh-CN"/>
              </w:rPr>
              <w:t>数学公式N</w:t>
            </w:r>
            <w:r>
              <w:rPr>
                <w:rFonts w:hint="eastAsia" w:ascii="Times New Roman" w:hAnsi="Times New Roman" w:cs="Times New Roman"/>
                <w:b w:val="0"/>
                <w:color w:val="000000"/>
                <w:sz w:val="21"/>
                <w:szCs w:val="21"/>
                <w:vertAlign w:val="subscript"/>
                <w:lang w:val="en-US" w:eastAsia="zh-CN"/>
              </w:rPr>
              <w:t>t</w:t>
            </w:r>
            <w:r>
              <w:rPr>
                <w:rFonts w:hint="eastAsia" w:ascii="Times New Roman" w:hAnsi="Times New Roman" w:cs="Times New Roman"/>
                <w:b w:val="0"/>
                <w:color w:val="000000"/>
                <w:sz w:val="21"/>
                <w:szCs w:val="21"/>
                <w:vertAlign w:val="baseline"/>
                <w:lang w:val="en-US" w:eastAsia="zh-CN"/>
              </w:rPr>
              <w:t>=N</w:t>
            </w:r>
            <w:r>
              <w:rPr>
                <w:rFonts w:hint="eastAsia" w:ascii="Times New Roman" w:hAnsi="Times New Roman" w:cs="Times New Roman"/>
                <w:b w:val="0"/>
                <w:color w:val="000000"/>
                <w:sz w:val="21"/>
                <w:szCs w:val="21"/>
                <w:vertAlign w:val="subscript"/>
                <w:lang w:val="en-US" w:eastAsia="zh-CN"/>
              </w:rPr>
              <w:t>0·</w:t>
            </w:r>
            <w:r>
              <w:rPr>
                <w:rFonts w:ascii="Times New Roman" w:hAnsi="Times New Roman" w:eastAsia="仿宋_GB2312" w:cs="Times New Roman"/>
              </w:rPr>
              <w:t>λ</w:t>
            </w:r>
            <w:r>
              <w:rPr>
                <w:rFonts w:hint="eastAsia" w:ascii="Times New Roman" w:hAnsi="Times New Roman" w:cs="Times New Roman"/>
                <w:sz w:val="21"/>
                <w:szCs w:val="21"/>
                <w:vertAlign w:val="superscript"/>
                <w:lang w:val="en-US" w:eastAsia="zh-CN"/>
              </w:rPr>
              <w:t>t</w:t>
            </w:r>
            <w:r>
              <w:rPr>
                <w:rFonts w:hint="eastAsia" w:ascii="Times New Roman" w:hAnsi="Times New Roman" w:cs="Times New Roman"/>
                <w:b w:val="0"/>
                <w:color w:val="000000"/>
                <w:sz w:val="21"/>
                <w:szCs w:val="21"/>
                <w:vertAlign w:val="superscript"/>
                <w:lang w:val="en-US" w:eastAsia="zh-CN"/>
              </w:rPr>
              <w:br w:type="textWrapping"/>
            </w:r>
            <w:r>
              <w:rPr>
                <w:rFonts w:hint="eastAsia" w:ascii="Times New Roman" w:hAnsi="Times New Roman" w:cs="Times New Roman"/>
                <w:sz w:val="21"/>
                <w:szCs w:val="21"/>
              </w:rPr>
              <w:t>N</w:t>
            </w:r>
            <w:r>
              <w:rPr>
                <w:rFonts w:hint="eastAsia" w:ascii="Times New Roman" w:hAnsi="Times New Roman" w:cs="Times New Roman"/>
                <w:sz w:val="21"/>
                <w:szCs w:val="21"/>
                <w:vertAlign w:val="subscript"/>
                <w:lang w:val="en-US" w:eastAsia="zh-CN"/>
              </w:rPr>
              <w:t>0</w:t>
            </w:r>
            <w:r>
              <w:rPr>
                <w:rFonts w:hint="eastAsia" w:ascii="Times New Roman" w:hAnsi="Times New Roman" w:cs="Times New Roman"/>
                <w:sz w:val="21"/>
                <w:szCs w:val="21"/>
                <w:lang w:eastAsia="zh-CN"/>
              </w:rPr>
              <w:t>：</w:t>
            </w:r>
            <w:r>
              <w:rPr>
                <w:rFonts w:hint="eastAsia" w:ascii="Times New Roman" w:hAnsi="Times New Roman" w:cs="Times New Roman"/>
                <w:sz w:val="21"/>
                <w:szCs w:val="21"/>
              </w:rPr>
              <w:t>该种群的起始数量</w:t>
            </w:r>
            <w:r>
              <w:rPr>
                <w:rFonts w:hint="eastAsia" w:ascii="Times New Roman" w:hAnsi="Times New Roman" w:cs="Times New Roman"/>
                <w:sz w:val="21"/>
                <w:szCs w:val="21"/>
              </w:rPr>
              <w:br w:type="textWrapping"/>
            </w:r>
            <w:r>
              <w:rPr>
                <w:rFonts w:hint="eastAsia" w:ascii="Times New Roman" w:hAnsi="Times New Roman" w:cs="Times New Roman"/>
                <w:sz w:val="21"/>
                <w:szCs w:val="21"/>
              </w:rPr>
              <w:t>t</w:t>
            </w:r>
            <w:r>
              <w:rPr>
                <w:rFonts w:hint="eastAsia" w:ascii="Times New Roman" w:hAnsi="Times New Roman" w:cs="Times New Roman"/>
                <w:sz w:val="21"/>
                <w:szCs w:val="21"/>
                <w:lang w:eastAsia="zh-CN"/>
              </w:rPr>
              <w:t>：</w:t>
            </w:r>
            <w:r>
              <w:rPr>
                <w:rFonts w:hint="eastAsia" w:ascii="Times New Roman" w:hAnsi="Times New Roman" w:cs="Times New Roman"/>
                <w:sz w:val="21"/>
                <w:szCs w:val="21"/>
              </w:rPr>
              <w:t>时间</w:t>
            </w:r>
          </w:p>
          <w:p w14:paraId="3D7B2942">
            <w:pPr>
              <w:pStyle w:val="4"/>
              <w:tabs>
                <w:tab w:val="left" w:pos="3544"/>
              </w:tabs>
              <w:spacing w:line="360" w:lineRule="auto"/>
              <w:jc w:val="left"/>
              <w:rPr>
                <w:rFonts w:ascii="Times New Roman" w:hAnsi="Times New Roman" w:cs="Times New Roman"/>
                <w:sz w:val="21"/>
                <w:szCs w:val="21"/>
              </w:rPr>
            </w:pPr>
            <w:r>
              <w:rPr>
                <w:rFonts w:hint="eastAsia" w:ascii="Times New Roman" w:hAnsi="Times New Roman" w:cs="Times New Roman"/>
                <w:sz w:val="21"/>
                <w:szCs w:val="21"/>
              </w:rPr>
              <w:t>N</w:t>
            </w:r>
            <w:r>
              <w:rPr>
                <w:rFonts w:hint="eastAsia" w:ascii="Times New Roman" w:hAnsi="Times New Roman" w:cs="Times New Roman"/>
                <w:sz w:val="21"/>
                <w:szCs w:val="21"/>
                <w:vertAlign w:val="subscript"/>
                <w:lang w:val="en-US" w:eastAsia="zh-CN"/>
              </w:rPr>
              <w:t>t</w:t>
            </w:r>
            <w:r>
              <w:rPr>
                <w:rFonts w:hint="eastAsia" w:ascii="Times New Roman" w:hAnsi="Times New Roman" w:cs="Times New Roman"/>
                <w:sz w:val="21"/>
                <w:szCs w:val="21"/>
                <w:lang w:eastAsia="zh-CN"/>
              </w:rPr>
              <w:t>：</w:t>
            </w:r>
            <w:r>
              <w:rPr>
                <w:rFonts w:hint="eastAsia" w:ascii="Times New Roman" w:hAnsi="Times New Roman" w:cs="Times New Roman"/>
                <w:sz w:val="21"/>
                <w:szCs w:val="21"/>
                <w:lang w:val="en-US" w:eastAsia="zh-CN"/>
              </w:rPr>
              <w:t>t</w:t>
            </w:r>
            <w:r>
              <w:rPr>
                <w:rFonts w:hint="eastAsia" w:ascii="Times New Roman" w:hAnsi="Times New Roman" w:cs="Times New Roman"/>
                <w:sz w:val="21"/>
                <w:szCs w:val="21"/>
              </w:rPr>
              <w:t>年后该种群的数量</w:t>
            </w:r>
            <w:r>
              <w:rPr>
                <w:rFonts w:hint="eastAsia" w:ascii="Times New Roman" w:hAnsi="Times New Roman" w:cs="Times New Roman"/>
                <w:sz w:val="21"/>
                <w:szCs w:val="21"/>
              </w:rPr>
              <w:br w:type="textWrapping"/>
            </w:r>
            <w:r>
              <w:rPr>
                <w:rFonts w:ascii="Times New Roman" w:hAnsi="Times New Roman" w:eastAsia="仿宋_GB2312" w:cs="Times New Roman"/>
              </w:rPr>
              <w:t>λ</w:t>
            </w:r>
            <w:r>
              <w:rPr>
                <w:rFonts w:hint="eastAsia" w:ascii="Times New Roman" w:hAnsi="Times New Roman" w:eastAsia="仿宋_GB2312" w:cs="Times New Roman"/>
                <w:sz w:val="21"/>
                <w:szCs w:val="21"/>
                <w:lang w:eastAsia="zh-CN"/>
              </w:rPr>
              <w:t>：</w:t>
            </w:r>
            <w:r>
              <w:rPr>
                <w:rFonts w:hint="eastAsia" w:ascii="Times New Roman" w:hAnsi="Times New Roman" w:cs="Times New Roman"/>
                <w:sz w:val="21"/>
                <w:szCs w:val="21"/>
              </w:rPr>
              <w:t>该种群数量是前一年种群数量的倍数</w:t>
            </w:r>
          </w:p>
          <w:p w14:paraId="18AB01E8">
            <w:pPr>
              <w:pStyle w:val="4"/>
              <w:tabs>
                <w:tab w:val="left" w:pos="3544"/>
              </w:tabs>
              <w:spacing w:line="360" w:lineRule="auto"/>
              <w:jc w:val="center"/>
              <w:rPr>
                <w:rFonts w:hint="default" w:ascii="Times New Roman" w:hAnsi="Times New Roman" w:cs="Times New Roman"/>
                <w:b w:val="0"/>
                <w:color w:val="000000"/>
                <w:sz w:val="21"/>
                <w:szCs w:val="21"/>
                <w:vertAlign w:val="baseline"/>
                <w:lang w:val="en-US" w:eastAsia="zh-CN"/>
              </w:rPr>
            </w:pPr>
          </w:p>
        </w:tc>
        <w:tc>
          <w:tcPr>
            <w:tcW w:w="433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4CCF0B5">
            <w:pPr>
              <w:pStyle w:val="4"/>
              <w:tabs>
                <w:tab w:val="left" w:pos="3544"/>
              </w:tabs>
              <w:spacing w:line="360" w:lineRule="auto"/>
              <w:jc w:val="left"/>
              <w:rPr>
                <w:rFonts w:hint="eastAsia" w:ascii="Times New Roman" w:hAnsi="Times New Roman" w:cs="Times New Roman"/>
                <w:b w:val="0"/>
                <w:color w:val="000000"/>
                <w:sz w:val="21"/>
                <w:szCs w:val="21"/>
                <w:vertAlign w:val="baseline"/>
                <w:lang w:val="en-US" w:eastAsia="zh-CN"/>
              </w:rPr>
            </w:pPr>
            <w:r>
              <w:rPr>
                <w:rFonts w:hint="eastAsia" w:ascii="Times New Roman" w:hAnsi="Times New Roman" w:cs="Times New Roman"/>
                <w:b w:val="0"/>
                <w:color w:val="000000"/>
                <w:sz w:val="21"/>
                <w:szCs w:val="21"/>
                <w:vertAlign w:val="baseline"/>
                <w:lang w:val="en-US" w:eastAsia="zh-CN"/>
              </w:rPr>
              <w:t>K值</w:t>
            </w:r>
          </w:p>
          <w:p w14:paraId="7E3CC618">
            <w:pPr>
              <w:pStyle w:val="4"/>
              <w:tabs>
                <w:tab w:val="left" w:pos="3544"/>
              </w:tabs>
              <w:spacing w:line="360" w:lineRule="auto"/>
              <w:jc w:val="left"/>
              <w:rPr>
                <w:rFonts w:hint="eastAsia" w:ascii="Times New Roman" w:hAnsi="Times New Roman" w:cs="Times New Roman"/>
                <w:b w:val="0"/>
                <w:color w:val="000000"/>
                <w:sz w:val="21"/>
                <w:szCs w:val="21"/>
                <w:vertAlign w:val="baseline"/>
                <w:lang w:val="en-US" w:eastAsia="zh-CN"/>
              </w:rPr>
            </w:pPr>
            <w:r>
              <w:rPr>
                <w:rFonts w:hint="eastAsia" w:ascii="Times New Roman" w:hAnsi="Times New Roman" w:cs="Times New Roman"/>
                <w:b w:val="0"/>
                <w:color w:val="000000"/>
                <w:sz w:val="21"/>
                <w:szCs w:val="21"/>
                <w:vertAlign w:val="baseline"/>
                <w:lang w:val="en-US" w:eastAsia="zh-CN"/>
              </w:rPr>
              <w:t>①对有害生物：限制生存条件，降低环境容纳量，如封存粮食，硬化地面、引人天敌以限制鼠的种群数量</w:t>
            </w:r>
          </w:p>
          <w:p w14:paraId="3C28A4FD">
            <w:pPr>
              <w:pStyle w:val="4"/>
              <w:tabs>
                <w:tab w:val="left" w:pos="3544"/>
              </w:tabs>
              <w:spacing w:line="360" w:lineRule="auto"/>
              <w:jc w:val="left"/>
              <w:rPr>
                <w:rFonts w:hint="eastAsia" w:ascii="Times New Roman" w:hAnsi="Times New Roman" w:cs="Times New Roman"/>
                <w:b w:val="0"/>
                <w:color w:val="000000"/>
                <w:sz w:val="21"/>
                <w:szCs w:val="21"/>
                <w:vertAlign w:val="baseline"/>
                <w:lang w:val="en-US" w:eastAsia="zh-CN"/>
              </w:rPr>
            </w:pPr>
            <w:r>
              <w:rPr>
                <w:rFonts w:hint="eastAsia" w:ascii="Times New Roman" w:hAnsi="Times New Roman" w:cs="Times New Roman"/>
                <w:b w:val="0"/>
                <w:color w:val="000000"/>
                <w:sz w:val="21"/>
                <w:szCs w:val="21"/>
                <w:vertAlign w:val="baseline"/>
                <w:lang w:val="en-US" w:eastAsia="zh-CN"/>
              </w:rPr>
              <w:t>②对有益生物：改善条件，尽量提升K值，如建立自然保护区，保护大熊猫</w:t>
            </w:r>
          </w:p>
        </w:tc>
      </w:tr>
      <w:tr w14:paraId="13D310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21" w:type="dxa"/>
            <w:vMerge w:val="continue"/>
            <w:tcBorders>
              <w:top w:val="single" w:color="F79646" w:sz="4" w:space="0"/>
              <w:left w:val="single" w:color="F79646" w:sz="4" w:space="0"/>
              <w:bottom w:val="single" w:color="F79646" w:sz="4" w:space="0"/>
              <w:right w:val="single" w:color="F79646" w:sz="4" w:space="0"/>
            </w:tcBorders>
            <w:shd w:val="clear" w:color="auto" w:fill="FFFFFF"/>
            <w:vAlign w:val="center"/>
          </w:tcPr>
          <w:p w14:paraId="64680559">
            <w:pPr>
              <w:pStyle w:val="4"/>
              <w:tabs>
                <w:tab w:val="left" w:pos="3544"/>
              </w:tabs>
              <w:spacing w:line="360" w:lineRule="auto"/>
              <w:jc w:val="center"/>
              <w:rPr>
                <w:rFonts w:hint="eastAsia" w:ascii="Times New Roman" w:hAnsi="Times New Roman" w:cs="Times New Roman"/>
                <w:b w:val="0"/>
                <w:color w:val="000000"/>
                <w:sz w:val="21"/>
                <w:szCs w:val="21"/>
                <w:vertAlign w:val="baseline"/>
                <w:lang w:val="en-US" w:eastAsia="zh-CN"/>
              </w:rPr>
            </w:pPr>
          </w:p>
        </w:tc>
        <w:tc>
          <w:tcPr>
            <w:tcW w:w="4089" w:type="dxa"/>
            <w:vMerge w:val="continue"/>
            <w:tcBorders>
              <w:top w:val="single" w:color="F79646" w:sz="4" w:space="0"/>
              <w:left w:val="single" w:color="F79646" w:sz="4" w:space="0"/>
              <w:bottom w:val="single" w:color="F79646" w:sz="4" w:space="0"/>
              <w:right w:val="single" w:color="F79646" w:sz="4" w:space="0"/>
            </w:tcBorders>
            <w:shd w:val="clear" w:color="auto" w:fill="FFFFFF"/>
            <w:vAlign w:val="center"/>
          </w:tcPr>
          <w:p w14:paraId="3E0FA5E2">
            <w:pPr>
              <w:pStyle w:val="4"/>
              <w:tabs>
                <w:tab w:val="left" w:pos="3544"/>
              </w:tabs>
              <w:spacing w:line="360" w:lineRule="auto"/>
              <w:jc w:val="center"/>
              <w:rPr>
                <w:rFonts w:hint="eastAsia" w:ascii="Times New Roman" w:hAnsi="Times New Roman" w:cs="Times New Roman"/>
                <w:b w:val="0"/>
                <w:color w:val="000000"/>
                <w:sz w:val="21"/>
                <w:szCs w:val="21"/>
                <w:vertAlign w:val="baseline"/>
                <w:lang w:val="en-US" w:eastAsia="zh-CN"/>
              </w:rPr>
            </w:pPr>
          </w:p>
        </w:tc>
        <w:tc>
          <w:tcPr>
            <w:tcW w:w="433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3251BE3">
            <w:pPr>
              <w:pStyle w:val="4"/>
              <w:tabs>
                <w:tab w:val="left" w:pos="3544"/>
              </w:tabs>
              <w:spacing w:line="360" w:lineRule="auto"/>
              <w:jc w:val="left"/>
              <w:rPr>
                <w:rFonts w:hint="eastAsia" w:ascii="Times New Roman" w:hAnsi="Times New Roman" w:cs="Times New Roman"/>
                <w:b w:val="0"/>
                <w:color w:val="000000"/>
                <w:sz w:val="21"/>
                <w:szCs w:val="21"/>
                <w:vertAlign w:val="baseline"/>
                <w:lang w:val="en-US" w:eastAsia="zh-CN"/>
              </w:rPr>
            </w:pPr>
            <w:r>
              <w:rPr>
                <w:rFonts w:hint="eastAsia" w:ascii="Times New Roman" w:hAnsi="Times New Roman" w:cs="Times New Roman"/>
                <w:b w:val="0"/>
                <w:color w:val="000000"/>
                <w:sz w:val="21"/>
                <w:szCs w:val="21"/>
                <w:vertAlign w:val="baseline"/>
                <w:lang w:val="en-US" w:eastAsia="zh-CN"/>
              </w:rPr>
              <w:t>K/2值</w:t>
            </w:r>
          </w:p>
          <w:p w14:paraId="66870BD7">
            <w:pPr>
              <w:pStyle w:val="4"/>
              <w:tabs>
                <w:tab w:val="left" w:pos="3544"/>
              </w:tabs>
              <w:spacing w:line="360" w:lineRule="auto"/>
              <w:jc w:val="left"/>
              <w:rPr>
                <w:rFonts w:hint="eastAsia" w:ascii="Times New Roman" w:hAnsi="Times New Roman" w:cs="Times New Roman"/>
                <w:b w:val="0"/>
                <w:color w:val="000000"/>
                <w:sz w:val="21"/>
                <w:szCs w:val="21"/>
                <w:vertAlign w:val="baseline"/>
                <w:lang w:val="en-US" w:eastAsia="zh-CN"/>
              </w:rPr>
            </w:pPr>
            <w:r>
              <w:rPr>
                <w:rFonts w:hint="eastAsia" w:ascii="Times New Roman" w:hAnsi="Times New Roman" w:cs="Times New Roman"/>
                <w:b w:val="0"/>
                <w:color w:val="000000"/>
                <w:sz w:val="21"/>
                <w:szCs w:val="21"/>
                <w:vertAlign w:val="baseline"/>
                <w:lang w:val="en-US" w:eastAsia="zh-CN"/>
              </w:rPr>
              <w:t>①对有害生物：K/2前防治有害生物，严防种群数量达到K/2处</w:t>
            </w:r>
          </w:p>
          <w:p w14:paraId="6569F65E">
            <w:pPr>
              <w:pStyle w:val="4"/>
              <w:tabs>
                <w:tab w:val="left" w:pos="3544"/>
              </w:tabs>
              <w:spacing w:line="360" w:lineRule="auto"/>
              <w:jc w:val="left"/>
              <w:rPr>
                <w:rFonts w:hint="eastAsia" w:ascii="Times New Roman" w:hAnsi="Times New Roman" w:cs="Times New Roman"/>
                <w:b w:val="0"/>
                <w:color w:val="000000"/>
                <w:sz w:val="21"/>
                <w:szCs w:val="21"/>
                <w:vertAlign w:val="baseline"/>
                <w:lang w:val="en-US" w:eastAsia="zh-CN"/>
              </w:rPr>
            </w:pPr>
            <w:r>
              <w:rPr>
                <w:rFonts w:hint="eastAsia" w:ascii="Times New Roman" w:hAnsi="Times New Roman" w:cs="Times New Roman"/>
                <w:b w:val="0"/>
                <w:color w:val="000000"/>
                <w:sz w:val="21"/>
                <w:szCs w:val="21"/>
                <w:vertAlign w:val="baseline"/>
                <w:lang w:val="en-US" w:eastAsia="zh-CN"/>
              </w:rPr>
              <w:t>②对有益生物：渔业捕捞后的数量维持在K/2左右，维持于该点时将具有最强更新能力，符合可持续发展原则</w:t>
            </w:r>
          </w:p>
        </w:tc>
      </w:tr>
      <w:tr w14:paraId="6EB34B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2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7EF4B7B">
            <w:pPr>
              <w:pStyle w:val="4"/>
              <w:tabs>
                <w:tab w:val="left" w:pos="3544"/>
              </w:tabs>
              <w:spacing w:line="360" w:lineRule="auto"/>
              <w:jc w:val="center"/>
              <w:rPr>
                <w:rFonts w:hint="default" w:ascii="Times New Roman" w:hAnsi="Times New Roman" w:cs="Times New Roman"/>
                <w:b w:val="0"/>
                <w:color w:val="000000"/>
                <w:sz w:val="21"/>
                <w:szCs w:val="21"/>
                <w:vertAlign w:val="baseline"/>
                <w:lang w:val="en-US" w:eastAsia="zh-CN"/>
              </w:rPr>
            </w:pPr>
            <w:r>
              <w:rPr>
                <w:rFonts w:hint="eastAsia" w:ascii="Times New Roman" w:hAnsi="Times New Roman" w:cs="Times New Roman"/>
                <w:b w:val="0"/>
                <w:color w:val="000000"/>
                <w:sz w:val="21"/>
                <w:szCs w:val="21"/>
                <w:vertAlign w:val="baseline"/>
                <w:lang w:val="en-US" w:eastAsia="zh-CN"/>
              </w:rPr>
              <w:t>联系</w:t>
            </w:r>
          </w:p>
        </w:tc>
        <w:tc>
          <w:tcPr>
            <w:tcW w:w="8421" w:type="dxa"/>
            <w:gridSpan w:val="2"/>
            <w:tcBorders>
              <w:top w:val="single" w:color="F79646" w:sz="4" w:space="0"/>
              <w:left w:val="single" w:color="F79646" w:sz="4" w:space="0"/>
              <w:bottom w:val="single" w:color="F79646" w:sz="4" w:space="0"/>
              <w:right w:val="single" w:color="F79646" w:sz="4" w:space="0"/>
            </w:tcBorders>
            <w:shd w:val="clear" w:color="auto" w:fill="FFFFFF"/>
            <w:vAlign w:val="center"/>
          </w:tcPr>
          <w:p w14:paraId="7AB30E7E">
            <w:pPr>
              <w:pStyle w:val="4"/>
              <w:tabs>
                <w:tab w:val="left" w:pos="3544"/>
              </w:tabs>
              <w:spacing w:line="360" w:lineRule="auto"/>
              <w:jc w:val="center"/>
              <w:rPr>
                <w:rFonts w:ascii="Times New Roman" w:hAnsi="Times New Roman" w:cs="Times New Roman"/>
              </w:rPr>
            </w:pPr>
            <w:r>
              <w:rPr>
                <w:rFonts w:hAnsi="宋体" w:cs="Times New Roman"/>
              </w:rPr>
              <w:t>“</w:t>
            </w:r>
            <w:r>
              <w:rPr>
                <w:rFonts w:ascii="Times New Roman" w:hAnsi="Times New Roman" w:cs="Times New Roman"/>
              </w:rPr>
              <w:t>J</w:t>
            </w:r>
            <w:r>
              <w:rPr>
                <w:rFonts w:hAnsi="宋体" w:cs="Times New Roman"/>
              </w:rPr>
              <w:t>”</w:t>
            </w:r>
            <w:r>
              <w:rPr>
                <w:rFonts w:ascii="Times New Roman" w:hAnsi="Times New Roman" w:cs="Times New Roman"/>
              </w:rPr>
              <w:t>形增长曲线</w:t>
            </w:r>
            <w:r>
              <w:rPr>
                <w:rFonts w:ascii="宋体-方正超大字符集" w:hAnsi="宋体-方正超大字符集" w:eastAsia="宋体-方正超大字符集" w:cs="宋体-方正超大字符集"/>
              </w:rPr>
              <w:fldChar w:fldCharType="begin"/>
            </w:r>
            <w:r>
              <w:rPr>
                <w:rFonts w:hint="eastAsia" w:ascii="宋体-方正超大字符集" w:hAnsi="宋体-方正超大字符集" w:eastAsia="宋体-方正超大字符集" w:cs="宋体-方正超大字符集"/>
              </w:rPr>
              <w:instrText xml:space="preserve">eq \</w:instrText>
            </w:r>
            <w:r>
              <w:rPr>
                <w:rFonts w:ascii="Times New Roman" w:hAnsi="Times New Roman" w:cs="Times New Roman"/>
              </w:rPr>
              <w:instrText xml:space="preserve">o(</w:instrText>
            </w:r>
            <w:r>
              <w:rPr>
                <w:rFonts w:hAnsi="宋体" w:cs="Times New Roman"/>
                <w:spacing w:val="-27"/>
              </w:rPr>
              <w:instrText xml:space="preserve">――</w:instrText>
            </w:r>
            <w:r>
              <w:rPr>
                <w:rFonts w:hAnsi="宋体" w:cs="Times New Roman"/>
              </w:rPr>
              <w:instrText xml:space="preserve">→</w:instrText>
            </w:r>
            <w:r>
              <w:rPr>
                <w:rFonts w:ascii="Times New Roman" w:hAnsi="Times New Roman" w:cs="Times New Roman"/>
              </w:rPr>
              <w:instrText xml:space="preserve">,\s\up7(</w:instrText>
            </w:r>
            <w:r>
              <w:rPr>
                <w:rFonts w:ascii="Times New Roman" w:hAnsi="Times New Roman" w:cs="Times New Roman"/>
                <w:sz w:val="15"/>
              </w:rPr>
              <w:instrText xml:space="preserve">环境阻力</w:instrText>
            </w:r>
            <w:r>
              <w:rPr>
                <w:rFonts w:ascii="Times New Roman" w:hAnsi="Times New Roman" w:cs="Times New Roman"/>
              </w:rPr>
              <w:instrText xml:space="preserve">))</w:instrText>
            </w:r>
            <w:r>
              <w:rPr>
                <w:rFonts w:ascii="宋体-方正超大字符集" w:hAnsi="宋体-方正超大字符集" w:eastAsia="宋体-方正超大字符集" w:cs="宋体-方正超大字符集"/>
              </w:rPr>
              <w:fldChar w:fldCharType="end"/>
            </w:r>
            <w:r>
              <w:rPr>
                <w:rFonts w:hAnsi="宋体" w:cs="Times New Roman"/>
              </w:rPr>
              <w:t>“</w:t>
            </w:r>
            <w:r>
              <w:rPr>
                <w:rFonts w:ascii="Times New Roman" w:hAnsi="Times New Roman" w:cs="Times New Roman"/>
              </w:rPr>
              <w:t>S</w:t>
            </w:r>
            <w:r>
              <w:rPr>
                <w:rFonts w:hAnsi="宋体" w:cs="Times New Roman"/>
              </w:rPr>
              <w:t>”</w:t>
            </w:r>
            <w:r>
              <w:rPr>
                <w:rFonts w:ascii="Times New Roman" w:hAnsi="Times New Roman" w:cs="Times New Roman"/>
              </w:rPr>
              <w:t>形增长曲线</w:t>
            </w:r>
          </w:p>
          <w:p w14:paraId="0795994A">
            <w:pPr>
              <w:pStyle w:val="4"/>
              <w:tabs>
                <w:tab w:val="left" w:pos="3544"/>
              </w:tabs>
              <w:spacing w:line="360" w:lineRule="auto"/>
              <w:jc w:val="center"/>
              <w:rPr>
                <w:rFonts w:hint="eastAsia" w:ascii="Times New Roman" w:hAnsi="Times New Roman" w:cs="Times New Roman"/>
                <w:b w:val="0"/>
                <w:color w:val="000000"/>
                <w:sz w:val="21"/>
                <w:szCs w:val="21"/>
                <w:vertAlign w:val="baseline"/>
                <w:lang w:val="en-US" w:eastAsia="zh-CN"/>
              </w:rPr>
            </w:pPr>
            <w:r>
              <w:rPr>
                <w:rFonts w:ascii="Times New Roman" w:hAnsi="Times New Roman" w:cs="Times New Roman"/>
              </w:rPr>
              <w:drawing>
                <wp:inline distT="0" distB="0" distL="114300" distR="114300">
                  <wp:extent cx="2412365" cy="1239520"/>
                  <wp:effectExtent l="0" t="0" r="635" b="5080"/>
                  <wp:docPr id="12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28"/>
                          <pic:cNvPicPr>
                            <a:picLocks noChangeAspect="1"/>
                          </pic:cNvPicPr>
                        </pic:nvPicPr>
                        <pic:blipFill>
                          <a:blip r:embed="rId125"/>
                          <a:stretch>
                            <a:fillRect/>
                          </a:stretch>
                        </pic:blipFill>
                        <pic:spPr>
                          <a:xfrm>
                            <a:off x="0" y="0"/>
                            <a:ext cx="2412365" cy="1239520"/>
                          </a:xfrm>
                          <a:prstGeom prst="rect">
                            <a:avLst/>
                          </a:prstGeom>
                          <a:noFill/>
                          <a:ln>
                            <a:noFill/>
                          </a:ln>
                        </pic:spPr>
                      </pic:pic>
                    </a:graphicData>
                  </a:graphic>
                </wp:inline>
              </w:drawing>
            </w:r>
          </w:p>
        </w:tc>
      </w:tr>
    </w:tbl>
    <w:p w14:paraId="36403AC4">
      <w:pPr>
        <w:pStyle w:val="4"/>
        <w:tabs>
          <w:tab w:val="left" w:pos="3544"/>
        </w:tabs>
        <w:spacing w:line="360" w:lineRule="auto"/>
        <w:jc w:val="left"/>
        <w:rPr>
          <w:rFonts w:hint="default" w:ascii="Times New Roman" w:hAnsi="Times New Roman" w:cs="Times New Roman" w:eastAsiaTheme="minorEastAsia"/>
          <w:sz w:val="21"/>
          <w:szCs w:val="21"/>
          <w:lang w:val="en-US" w:eastAsia="zh-CN"/>
        </w:rPr>
      </w:pPr>
      <w:r>
        <w:rPr>
          <w:rFonts w:hint="eastAsia" w:ascii="Times New Roman" w:hAnsi="Times New Roman" w:cs="Times New Roman"/>
          <w:sz w:val="21"/>
          <w:szCs w:val="21"/>
          <w:lang w:eastAsia="zh-CN"/>
        </w:rPr>
        <w:t>（</w:t>
      </w:r>
      <w:r>
        <w:rPr>
          <w:rFonts w:hint="eastAsia" w:ascii="Times New Roman" w:hAnsi="Times New Roman" w:cs="Times New Roman"/>
          <w:sz w:val="21"/>
          <w:szCs w:val="21"/>
          <w:lang w:val="en-US" w:eastAsia="zh-CN"/>
        </w:rPr>
        <w:t>4</w:t>
      </w:r>
      <w:r>
        <w:rPr>
          <w:rFonts w:hint="eastAsia" w:ascii="Times New Roman" w:hAnsi="Times New Roman" w:cs="Times New Roman"/>
          <w:sz w:val="21"/>
          <w:szCs w:val="21"/>
          <w:lang w:eastAsia="zh-CN"/>
        </w:rPr>
        <w:t>）</w:t>
      </w:r>
      <w:r>
        <w:rPr>
          <w:rFonts w:hint="eastAsia" w:ascii="Times New Roman" w:hAnsi="Times New Roman" w:cs="Times New Roman"/>
          <w:sz w:val="21"/>
          <w:szCs w:val="21"/>
          <w:lang w:val="en-US" w:eastAsia="zh-CN"/>
        </w:rPr>
        <w:t>曲线图相关数据动态分析</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21"/>
        <w:gridCol w:w="7121"/>
      </w:tblGrid>
      <w:tr w14:paraId="5734AF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21"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62F7CE91">
            <w:pPr>
              <w:pStyle w:val="4"/>
              <w:tabs>
                <w:tab w:val="left" w:pos="3544"/>
              </w:tabs>
              <w:spacing w:line="360" w:lineRule="auto"/>
              <w:jc w:val="center"/>
              <w:rPr>
                <w:rFonts w:hint="default" w:ascii="Times New Roman" w:hAnsi="Times New Roman" w:eastAsia="宋体" w:cs="Times New Roman"/>
                <w:b/>
                <w:color w:val="000000"/>
                <w:sz w:val="21"/>
                <w:szCs w:val="21"/>
                <w:vertAlign w:val="baseline"/>
                <w:lang w:val="en-US" w:eastAsia="zh-CN"/>
              </w:rPr>
            </w:pPr>
            <w:r>
              <w:rPr>
                <w:rFonts w:hint="default" w:ascii="Times New Roman" w:hAnsi="Times New Roman" w:eastAsia="宋体" w:cs="Times New Roman"/>
                <w:b/>
                <w:color w:val="000000"/>
                <w:sz w:val="21"/>
                <w:szCs w:val="21"/>
                <w:vertAlign w:val="baseline"/>
                <w:lang w:val="en-US" w:eastAsia="zh-CN"/>
              </w:rPr>
              <w:t>项目</w:t>
            </w:r>
          </w:p>
        </w:tc>
        <w:tc>
          <w:tcPr>
            <w:tcW w:w="7121"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422E5D45">
            <w:pPr>
              <w:pStyle w:val="4"/>
              <w:tabs>
                <w:tab w:val="left" w:pos="3544"/>
              </w:tabs>
              <w:spacing w:line="360" w:lineRule="auto"/>
              <w:jc w:val="center"/>
              <w:rPr>
                <w:rFonts w:hint="default" w:ascii="Times New Roman" w:hAnsi="Times New Roman" w:eastAsia="宋体" w:cs="Times New Roman"/>
                <w:b/>
                <w:color w:val="000000"/>
                <w:sz w:val="21"/>
                <w:szCs w:val="21"/>
                <w:vertAlign w:val="baseline"/>
                <w:lang w:val="en-US" w:eastAsia="zh-CN"/>
              </w:rPr>
            </w:pPr>
            <w:r>
              <w:rPr>
                <w:rFonts w:hint="default" w:ascii="Times New Roman" w:hAnsi="Times New Roman" w:eastAsia="宋体" w:cs="Times New Roman"/>
                <w:b/>
                <w:color w:val="000000"/>
                <w:sz w:val="21"/>
                <w:szCs w:val="21"/>
                <w:vertAlign w:val="baseline"/>
                <w:lang w:val="en-US" w:eastAsia="zh-CN"/>
              </w:rPr>
              <w:t>内容</w:t>
            </w:r>
          </w:p>
        </w:tc>
      </w:tr>
      <w:tr w14:paraId="348611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2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ED4FDD9">
            <w:pPr>
              <w:pStyle w:val="4"/>
              <w:tabs>
                <w:tab w:val="left" w:pos="3544"/>
              </w:tabs>
              <w:spacing w:line="360" w:lineRule="auto"/>
              <w:jc w:val="center"/>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color w:val="000000"/>
                <w:sz w:val="21"/>
                <w:szCs w:val="21"/>
              </w:rPr>
              <w:t>λ值变动分析</w:t>
            </w:r>
          </w:p>
        </w:tc>
        <w:tc>
          <w:tcPr>
            <w:tcW w:w="712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4FF8A2C">
            <w:pPr>
              <w:pStyle w:val="4"/>
              <w:tabs>
                <w:tab w:val="left" w:pos="3544"/>
              </w:tabs>
              <w:spacing w:line="360" w:lineRule="auto"/>
              <w:jc w:val="center"/>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color w:val="000000"/>
                <w:sz w:val="21"/>
                <w:szCs w:val="21"/>
              </w:rPr>
              <w:drawing>
                <wp:inline distT="0" distB="0" distL="114300" distR="114300">
                  <wp:extent cx="2877185" cy="1238250"/>
                  <wp:effectExtent l="0" t="0" r="5715" b="6350"/>
                  <wp:docPr id="124" name="图片 29" descr="说明: S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29" descr="说明: S204"/>
                          <pic:cNvPicPr>
                            <a:picLocks noChangeAspect="1"/>
                          </pic:cNvPicPr>
                        </pic:nvPicPr>
                        <pic:blipFill>
                          <a:blip r:embed="rId126"/>
                          <a:stretch>
                            <a:fillRect/>
                          </a:stretch>
                        </pic:blipFill>
                        <pic:spPr>
                          <a:xfrm>
                            <a:off x="0" y="0"/>
                            <a:ext cx="2877185" cy="1238250"/>
                          </a:xfrm>
                          <a:prstGeom prst="rect">
                            <a:avLst/>
                          </a:prstGeom>
                          <a:noFill/>
                          <a:ln>
                            <a:noFill/>
                          </a:ln>
                        </pic:spPr>
                      </pic:pic>
                    </a:graphicData>
                  </a:graphic>
                </wp:inline>
              </w:drawing>
            </w:r>
          </w:p>
        </w:tc>
      </w:tr>
      <w:tr w14:paraId="426000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2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7CB42A8">
            <w:pPr>
              <w:pStyle w:val="4"/>
              <w:tabs>
                <w:tab w:val="left" w:pos="3544"/>
              </w:tabs>
              <w:spacing w:line="360" w:lineRule="auto"/>
              <w:jc w:val="center"/>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i/>
                <w:color w:val="000000"/>
                <w:sz w:val="21"/>
                <w:szCs w:val="21"/>
              </w:rPr>
              <w:t>K</w:t>
            </w:r>
            <w:r>
              <w:rPr>
                <w:rFonts w:hint="default" w:ascii="Times New Roman" w:hAnsi="Times New Roman" w:eastAsia="宋体" w:cs="Times New Roman"/>
                <w:b w:val="0"/>
                <w:color w:val="000000"/>
                <w:sz w:val="21"/>
                <w:szCs w:val="21"/>
              </w:rPr>
              <w:t>值确认</w:t>
            </w:r>
          </w:p>
        </w:tc>
        <w:tc>
          <w:tcPr>
            <w:tcW w:w="712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FABFE21">
            <w:pPr>
              <w:pStyle w:val="4"/>
              <w:tabs>
                <w:tab w:val="left" w:pos="3544"/>
              </w:tabs>
              <w:spacing w:line="360" w:lineRule="auto"/>
              <w:jc w:val="center"/>
              <w:rPr>
                <w:rFonts w:hint="default" w:ascii="Times New Roman" w:hAnsi="Times New Roman" w:eastAsia="宋体" w:cs="Times New Roman"/>
                <w:b w:val="0"/>
                <w:color w:val="000000"/>
                <w:sz w:val="21"/>
                <w:szCs w:val="21"/>
              </w:rPr>
            </w:pPr>
            <w:r>
              <w:rPr>
                <w:rFonts w:hint="default" w:ascii="Times New Roman" w:hAnsi="Times New Roman" w:eastAsia="宋体" w:cs="Times New Roman"/>
                <w:b w:val="0"/>
                <w:i/>
                <w:color w:val="000000"/>
                <w:sz w:val="21"/>
                <w:szCs w:val="21"/>
              </w:rPr>
              <w:t>K</w:t>
            </w:r>
            <w:r>
              <w:rPr>
                <w:rFonts w:hint="default" w:ascii="Times New Roman" w:hAnsi="Times New Roman" w:eastAsia="宋体" w:cs="Times New Roman"/>
                <w:b w:val="0"/>
                <w:color w:val="000000"/>
                <w:sz w:val="21"/>
                <w:szCs w:val="21"/>
              </w:rPr>
              <w:t>值即一定的环境条件所能维持的种群最大数量——实际环境中种群数量往往在</w:t>
            </w:r>
            <w:r>
              <w:rPr>
                <w:rFonts w:hint="default" w:ascii="Times New Roman" w:hAnsi="Times New Roman" w:eastAsia="宋体" w:cs="Times New Roman"/>
                <w:b w:val="0"/>
                <w:i/>
                <w:color w:val="000000"/>
                <w:sz w:val="21"/>
                <w:szCs w:val="21"/>
              </w:rPr>
              <w:t>K</w:t>
            </w:r>
            <w:r>
              <w:rPr>
                <w:rFonts w:hint="default" w:ascii="Times New Roman" w:hAnsi="Times New Roman" w:eastAsia="宋体" w:cs="Times New Roman"/>
                <w:b w:val="0"/>
                <w:color w:val="000000"/>
                <w:sz w:val="21"/>
                <w:szCs w:val="21"/>
              </w:rPr>
              <w:t>值上下波动，如图所示：</w:t>
            </w:r>
          </w:p>
          <w:p w14:paraId="74E9DF1B">
            <w:pPr>
              <w:pStyle w:val="4"/>
              <w:tabs>
                <w:tab w:val="left" w:pos="3544"/>
              </w:tabs>
              <w:spacing w:line="360" w:lineRule="auto"/>
              <w:jc w:val="center"/>
              <w:rPr>
                <w:rFonts w:hint="default" w:ascii="Times New Roman" w:hAnsi="Times New Roman" w:eastAsia="宋体" w:cs="Times New Roman"/>
                <w:b w:val="0"/>
                <w:color w:val="000000"/>
                <w:sz w:val="21"/>
                <w:szCs w:val="21"/>
                <w:vertAlign w:val="baseline"/>
                <w:lang w:val="en-US" w:eastAsia="zh-CN"/>
              </w:rPr>
            </w:pPr>
            <w:r>
              <w:rPr>
                <w:rFonts w:hint="default" w:ascii="Times New Roman" w:hAnsi="Times New Roman" w:eastAsia="宋体" w:cs="Times New Roman"/>
                <w:b w:val="0"/>
                <w:color w:val="000000"/>
                <w:sz w:val="21"/>
                <w:szCs w:val="21"/>
              </w:rPr>
              <w:drawing>
                <wp:inline distT="0" distB="0" distL="114300" distR="114300">
                  <wp:extent cx="2877185" cy="2113915"/>
                  <wp:effectExtent l="0" t="0" r="5715" b="6985"/>
                  <wp:docPr id="125" name="图片 30" descr="说明: B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30" descr="说明: B136"/>
                          <pic:cNvPicPr>
                            <a:picLocks noChangeAspect="1"/>
                          </pic:cNvPicPr>
                        </pic:nvPicPr>
                        <pic:blipFill>
                          <a:blip r:embed="rId127"/>
                          <a:stretch>
                            <a:fillRect/>
                          </a:stretch>
                        </pic:blipFill>
                        <pic:spPr>
                          <a:xfrm>
                            <a:off x="0" y="0"/>
                            <a:ext cx="2877185" cy="2113915"/>
                          </a:xfrm>
                          <a:prstGeom prst="rect">
                            <a:avLst/>
                          </a:prstGeom>
                          <a:noFill/>
                          <a:ln>
                            <a:noFill/>
                          </a:ln>
                        </pic:spPr>
                      </pic:pic>
                    </a:graphicData>
                  </a:graphic>
                </wp:inline>
              </w:drawing>
            </w:r>
          </w:p>
        </w:tc>
      </w:tr>
      <w:tr w14:paraId="510A1F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2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9F23F3C">
            <w:pPr>
              <w:pStyle w:val="4"/>
              <w:tabs>
                <w:tab w:val="left" w:pos="3544"/>
              </w:tabs>
              <w:spacing w:line="360" w:lineRule="auto"/>
              <w:jc w:val="center"/>
              <w:rPr>
                <w:rFonts w:hint="default" w:ascii="Times New Roman" w:hAnsi="Times New Roman" w:eastAsia="宋体" w:cs="Times New Roman"/>
                <w:b w:val="0"/>
                <w:i/>
                <w:color w:val="000000"/>
                <w:sz w:val="21"/>
                <w:szCs w:val="21"/>
              </w:rPr>
            </w:pPr>
            <w:r>
              <w:rPr>
                <w:rFonts w:hint="default" w:ascii="Times New Roman" w:hAnsi="Times New Roman" w:eastAsia="宋体" w:cs="Times New Roman"/>
                <w:sz w:val="21"/>
                <w:szCs w:val="21"/>
              </w:rPr>
              <w:t>群数量变化的因素</w:t>
            </w:r>
          </w:p>
        </w:tc>
        <w:tc>
          <w:tcPr>
            <w:tcW w:w="712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843A05A">
            <w:pPr>
              <w:pStyle w:val="4"/>
              <w:tabs>
                <w:tab w:val="left" w:pos="3544"/>
              </w:tabs>
              <w:spacing w:line="360" w:lineRule="auto"/>
              <w:jc w:val="center"/>
              <w:rPr>
                <w:rFonts w:hint="default" w:ascii="Times New Roman" w:hAnsi="Times New Roman" w:eastAsia="宋体" w:cs="Times New Roman"/>
                <w:b w:val="0"/>
                <w:color w:val="000000"/>
                <w:sz w:val="21"/>
                <w:szCs w:val="21"/>
              </w:rPr>
            </w:pPr>
            <w:r>
              <w:rPr>
                <w:rFonts w:ascii="Times New Roman" w:hAnsi="Times New Roman" w:cs="Times New Roman"/>
              </w:rPr>
              <w:drawing>
                <wp:inline distT="0" distB="0" distL="114300" distR="114300">
                  <wp:extent cx="2877820" cy="1531620"/>
                  <wp:effectExtent l="0" t="0" r="5080" b="5080"/>
                  <wp:docPr id="126"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32"/>
                          <pic:cNvPicPr>
                            <a:picLocks noChangeAspect="1"/>
                          </pic:cNvPicPr>
                        </pic:nvPicPr>
                        <pic:blipFill>
                          <a:blip r:embed="rId128"/>
                          <a:stretch>
                            <a:fillRect/>
                          </a:stretch>
                        </pic:blipFill>
                        <pic:spPr>
                          <a:xfrm>
                            <a:off x="0" y="0"/>
                            <a:ext cx="2877820" cy="1531620"/>
                          </a:xfrm>
                          <a:prstGeom prst="rect">
                            <a:avLst/>
                          </a:prstGeom>
                          <a:noFill/>
                          <a:ln>
                            <a:noFill/>
                          </a:ln>
                        </pic:spPr>
                      </pic:pic>
                    </a:graphicData>
                  </a:graphic>
                </wp:inline>
              </w:drawing>
            </w:r>
          </w:p>
        </w:tc>
      </w:tr>
      <w:tr w14:paraId="6C311C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2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DD10ED1">
            <w:pPr>
              <w:pStyle w:val="4"/>
              <w:tabs>
                <w:tab w:val="left" w:pos="3544"/>
              </w:tabs>
              <w:spacing w:line="360" w:lineRule="auto"/>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制约因素</w:t>
            </w:r>
          </w:p>
        </w:tc>
        <w:tc>
          <w:tcPr>
            <w:tcW w:w="712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FA32A42">
            <w:pPr>
              <w:pStyle w:val="4"/>
              <w:tabs>
                <w:tab w:val="left" w:pos="3544"/>
              </w:tabs>
              <w:spacing w:line="360" w:lineRule="auto"/>
              <w:jc w:val="left"/>
              <w:rPr>
                <w:rFonts w:ascii="Times New Roman" w:hAnsi="Times New Roman" w:cs="Times New Roman"/>
              </w:rPr>
            </w:pPr>
            <w:r>
              <w:rPr>
                <w:rFonts w:hint="eastAsia" w:ascii="Times New Roman" w:hAnsi="Times New Roman" w:eastAsia="宋体" w:cs="Times New Roman"/>
                <w:sz w:val="21"/>
                <w:szCs w:val="21"/>
                <w:lang w:val="en-US" w:eastAsia="zh-CN"/>
              </w:rPr>
              <w:t>①</w:t>
            </w:r>
            <w:r>
              <w:rPr>
                <w:rFonts w:hint="default" w:ascii="Times New Roman" w:hAnsi="Times New Roman" w:eastAsia="宋体" w:cs="Times New Roman"/>
                <w:sz w:val="21"/>
                <w:szCs w:val="21"/>
              </w:rPr>
              <w:t>密度制约因素</w:t>
            </w:r>
            <w:r>
              <w:rPr>
                <w:rFonts w:hint="eastAsia" w:ascii="Times New Roman" w:hAnsi="Times New Roman" w:eastAsia="宋体" w:cs="Times New Roman"/>
                <w:sz w:val="21"/>
                <w:szCs w:val="21"/>
                <w:lang w:eastAsia="zh-CN"/>
              </w:rPr>
              <w:t>：</w:t>
            </w:r>
            <w:r>
              <w:rPr>
                <w:rFonts w:hint="default" w:ascii="Times New Roman" w:hAnsi="Times New Roman" w:eastAsia="宋体" w:cs="Times New Roman"/>
                <w:sz w:val="21"/>
                <w:szCs w:val="21"/>
              </w:rPr>
              <w:t>食物和天敌等生物因素对种群数量的作用强度与该种群的密度是相关的</w:t>
            </w:r>
            <w:r>
              <w:rPr>
                <w:rFonts w:hint="default" w:ascii="Times New Roman" w:hAnsi="Times New Roman" w:eastAsia="宋体" w:cs="Times New Roman"/>
                <w:sz w:val="21"/>
                <w:szCs w:val="21"/>
              </w:rPr>
              <w:br w:type="textWrapping"/>
            </w:r>
            <w:r>
              <w:rPr>
                <w:rFonts w:hint="eastAsia" w:ascii="Times New Roman" w:hAnsi="Times New Roman" w:eastAsia="宋体" w:cs="Times New Roman"/>
                <w:sz w:val="21"/>
                <w:szCs w:val="21"/>
                <w:lang w:val="en-US" w:eastAsia="zh-CN"/>
              </w:rPr>
              <w:t>②</w:t>
            </w:r>
            <w:r>
              <w:rPr>
                <w:rFonts w:hint="default" w:ascii="Times New Roman" w:hAnsi="Times New Roman" w:eastAsia="宋体" w:cs="Times New Roman"/>
                <w:sz w:val="21"/>
                <w:szCs w:val="21"/>
              </w:rPr>
              <w:t>非密度制约因素</w:t>
            </w:r>
            <w:r>
              <w:rPr>
                <w:rFonts w:hint="eastAsia" w:ascii="Times New Roman" w:hAnsi="Times New Roman" w:eastAsia="宋体" w:cs="Times New Roman"/>
                <w:sz w:val="21"/>
                <w:szCs w:val="21"/>
                <w:lang w:eastAsia="zh-CN"/>
              </w:rPr>
              <w:t>：</w:t>
            </w:r>
            <w:r>
              <w:rPr>
                <w:rFonts w:hint="default" w:ascii="Times New Roman" w:hAnsi="Times New Roman" w:eastAsia="宋体" w:cs="Times New Roman"/>
                <w:sz w:val="21"/>
                <w:szCs w:val="21"/>
              </w:rPr>
              <w:t>气温和干旱等气候因素以及地震、火灾等自然灾害，对种群的作用强度与该种群的密度无关。</w:t>
            </w:r>
          </w:p>
        </w:tc>
      </w:tr>
    </w:tbl>
    <w:p w14:paraId="5FBED3DB">
      <w:pPr>
        <w:pStyle w:val="4"/>
        <w:tabs>
          <w:tab w:val="left" w:pos="3544"/>
        </w:tabs>
        <w:spacing w:line="360" w:lineRule="auto"/>
        <w:jc w:val="left"/>
        <w:rPr>
          <w:rFonts w:hint="default" w:ascii="Times New Roman" w:hAnsi="Times New Roman" w:cs="Times New Roman"/>
          <w:sz w:val="21"/>
          <w:szCs w:val="21"/>
          <w:lang w:val="en-US"/>
        </w:rPr>
      </w:pPr>
      <w:r>
        <w:rPr>
          <w:rFonts w:hint="eastAsia" w:ascii="Times New Roman" w:hAnsi="Times New Roman" w:cs="Times New Roman"/>
          <w:sz w:val="21"/>
          <w:szCs w:val="21"/>
          <w:lang w:val="en-US" w:eastAsia="zh-CN"/>
        </w:rPr>
        <w:t>2.群落</w:t>
      </w:r>
    </w:p>
    <w:p w14:paraId="673FF1C7">
      <w:pPr>
        <w:pStyle w:val="4"/>
        <w:tabs>
          <w:tab w:val="left" w:pos="3544"/>
        </w:tabs>
        <w:spacing w:line="360" w:lineRule="auto"/>
        <w:jc w:val="left"/>
        <w:rPr>
          <w:rFonts w:hint="eastAsia" w:ascii="Times New Roman" w:hAnsi="Times New Roman" w:cs="Times New Roman" w:eastAsiaTheme="minorEastAsia"/>
          <w:sz w:val="21"/>
          <w:szCs w:val="21"/>
          <w:lang w:eastAsia="zh-CN"/>
        </w:rPr>
      </w:pPr>
      <w:r>
        <w:rPr>
          <w:rFonts w:hint="eastAsia" w:ascii="Times New Roman" w:hAnsi="Times New Roman" w:cs="Times New Roman"/>
          <w:sz w:val="21"/>
          <w:szCs w:val="21"/>
          <w:lang w:eastAsia="zh-CN"/>
        </w:rPr>
        <w:t>（</w:t>
      </w:r>
      <w:r>
        <w:rPr>
          <w:rFonts w:hint="eastAsia" w:ascii="Times New Roman" w:hAnsi="Times New Roman" w:cs="Times New Roman"/>
          <w:sz w:val="21"/>
          <w:szCs w:val="21"/>
          <w:lang w:val="en-US" w:eastAsia="zh-CN"/>
        </w:rPr>
        <w:t>1</w:t>
      </w:r>
      <w:r>
        <w:rPr>
          <w:rFonts w:hint="eastAsia" w:ascii="Times New Roman" w:hAnsi="Times New Roman" w:cs="Times New Roman"/>
          <w:sz w:val="21"/>
          <w:szCs w:val="21"/>
          <w:lang w:eastAsia="zh-CN"/>
        </w:rPr>
        <w:t>）群落水平上研究的问题</w:t>
      </w:r>
    </w:p>
    <w:p w14:paraId="1095DF8C">
      <w:pPr>
        <w:pStyle w:val="4"/>
        <w:tabs>
          <w:tab w:val="left" w:pos="3544"/>
        </w:tabs>
        <w:spacing w:line="360" w:lineRule="auto"/>
        <w:jc w:val="center"/>
        <w:rPr>
          <w:rFonts w:ascii="Times New Roman" w:hAnsi="Times New Roman" w:cs="Times New Roman"/>
          <w:sz w:val="21"/>
          <w:szCs w:val="21"/>
        </w:rPr>
      </w:pPr>
      <w:r>
        <w:rPr>
          <w:rFonts w:ascii="Times New Roman" w:hAnsi="Times New Roman" w:cs="Times New Roman"/>
        </w:rPr>
        <w:drawing>
          <wp:inline distT="0" distB="0" distL="114300" distR="114300">
            <wp:extent cx="2752725" cy="1152525"/>
            <wp:effectExtent l="0" t="0" r="3175" b="3175"/>
            <wp:docPr id="127"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33"/>
                    <pic:cNvPicPr>
                      <a:picLocks noChangeAspect="1"/>
                    </pic:cNvPicPr>
                  </pic:nvPicPr>
                  <pic:blipFill>
                    <a:blip r:embed="rId129"/>
                    <a:stretch>
                      <a:fillRect/>
                    </a:stretch>
                  </pic:blipFill>
                  <pic:spPr>
                    <a:xfrm>
                      <a:off x="0" y="0"/>
                      <a:ext cx="2752725" cy="1152525"/>
                    </a:xfrm>
                    <a:prstGeom prst="rect">
                      <a:avLst/>
                    </a:prstGeom>
                    <a:noFill/>
                    <a:ln>
                      <a:noFill/>
                    </a:ln>
                  </pic:spPr>
                </pic:pic>
              </a:graphicData>
            </a:graphic>
          </wp:inline>
        </w:drawing>
      </w:r>
    </w:p>
    <w:p w14:paraId="19F0E400">
      <w:pPr>
        <w:pStyle w:val="4"/>
        <w:tabs>
          <w:tab w:val="left" w:pos="3544"/>
        </w:tabs>
        <w:spacing w:line="360" w:lineRule="auto"/>
        <w:jc w:val="left"/>
        <w:rPr>
          <w:rFonts w:hint="eastAsia" w:ascii="Times New Roman" w:hAnsi="Times New Roman" w:cs="Times New Roman" w:eastAsiaTheme="minorEastAsia"/>
          <w:sz w:val="21"/>
          <w:szCs w:val="21"/>
          <w:lang w:eastAsia="zh-CN"/>
        </w:rPr>
      </w:pPr>
      <w:r>
        <w:rPr>
          <w:rFonts w:hint="eastAsia" w:ascii="Times New Roman" w:hAnsi="Times New Roman" w:cs="Times New Roman"/>
          <w:sz w:val="21"/>
          <w:szCs w:val="21"/>
          <w:lang w:eastAsia="zh-CN"/>
        </w:rPr>
        <w:t>（</w:t>
      </w:r>
      <w:r>
        <w:rPr>
          <w:rFonts w:hint="eastAsia" w:ascii="Times New Roman" w:hAnsi="Times New Roman" w:cs="Times New Roman"/>
          <w:sz w:val="21"/>
          <w:szCs w:val="21"/>
          <w:lang w:val="en-US" w:eastAsia="zh-CN"/>
        </w:rPr>
        <w:t>2</w:t>
      </w:r>
      <w:r>
        <w:rPr>
          <w:rFonts w:hint="eastAsia" w:ascii="Times New Roman" w:hAnsi="Times New Roman" w:cs="Times New Roman"/>
          <w:sz w:val="21"/>
          <w:szCs w:val="21"/>
          <w:lang w:eastAsia="zh-CN"/>
        </w:rPr>
        <w:t>）群落的物种组成</w:t>
      </w:r>
    </w:p>
    <w:p w14:paraId="5713DC52">
      <w:pPr>
        <w:pStyle w:val="4"/>
        <w:tabs>
          <w:tab w:val="left" w:pos="3544"/>
        </w:tabs>
        <w:spacing w:line="360" w:lineRule="auto"/>
        <w:jc w:val="center"/>
        <w:rPr>
          <w:rFonts w:ascii="Times New Roman" w:hAnsi="Times New Roman" w:cs="Times New Roman"/>
          <w:sz w:val="21"/>
          <w:szCs w:val="21"/>
        </w:rPr>
      </w:pPr>
      <w:r>
        <w:rPr>
          <w:rFonts w:ascii="Times New Roman" w:hAnsi="Times New Roman" w:cs="Times New Roman"/>
        </w:rPr>
        <w:drawing>
          <wp:inline distT="0" distB="0" distL="114300" distR="114300">
            <wp:extent cx="2876550" cy="1495425"/>
            <wp:effectExtent l="0" t="0" r="6350" b="3175"/>
            <wp:docPr id="128"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34"/>
                    <pic:cNvPicPr>
                      <a:picLocks noChangeAspect="1"/>
                    </pic:cNvPicPr>
                  </pic:nvPicPr>
                  <pic:blipFill>
                    <a:blip r:embed="rId130"/>
                    <a:stretch>
                      <a:fillRect/>
                    </a:stretch>
                  </pic:blipFill>
                  <pic:spPr>
                    <a:xfrm>
                      <a:off x="0" y="0"/>
                      <a:ext cx="2876550" cy="1495425"/>
                    </a:xfrm>
                    <a:prstGeom prst="rect">
                      <a:avLst/>
                    </a:prstGeom>
                    <a:noFill/>
                    <a:ln>
                      <a:noFill/>
                    </a:ln>
                  </pic:spPr>
                </pic:pic>
              </a:graphicData>
            </a:graphic>
          </wp:inline>
        </w:drawing>
      </w:r>
    </w:p>
    <w:p w14:paraId="08D26554">
      <w:pPr>
        <w:pStyle w:val="4"/>
        <w:tabs>
          <w:tab w:val="left" w:pos="3544"/>
        </w:tabs>
        <w:spacing w:line="360" w:lineRule="auto"/>
        <w:jc w:val="left"/>
        <w:rPr>
          <w:rFonts w:hint="eastAsia" w:ascii="Times New Roman" w:hAnsi="Times New Roman" w:cs="Times New Roman" w:eastAsiaTheme="minorEastAsia"/>
          <w:sz w:val="21"/>
          <w:szCs w:val="21"/>
          <w:lang w:eastAsia="zh-CN"/>
        </w:rPr>
      </w:pPr>
      <w:r>
        <w:rPr>
          <w:rFonts w:hint="eastAsia" w:ascii="Times New Roman" w:hAnsi="Times New Roman" w:cs="Times New Roman"/>
          <w:sz w:val="21"/>
          <w:szCs w:val="21"/>
          <w:lang w:eastAsia="zh-CN"/>
        </w:rPr>
        <w:t>（</w:t>
      </w:r>
      <w:r>
        <w:rPr>
          <w:rFonts w:hint="eastAsia" w:ascii="Times New Roman" w:hAnsi="Times New Roman" w:cs="Times New Roman"/>
          <w:sz w:val="21"/>
          <w:szCs w:val="21"/>
          <w:lang w:val="en-US" w:eastAsia="zh-CN"/>
        </w:rPr>
        <w:t>3</w:t>
      </w:r>
      <w:r>
        <w:rPr>
          <w:rFonts w:hint="eastAsia" w:ascii="Times New Roman" w:hAnsi="Times New Roman" w:cs="Times New Roman"/>
          <w:sz w:val="21"/>
          <w:szCs w:val="21"/>
          <w:lang w:eastAsia="zh-CN"/>
        </w:rPr>
        <w:t>）</w:t>
      </w:r>
      <w:r>
        <w:rPr>
          <w:rFonts w:ascii="Times New Roman" w:hAnsi="Times New Roman" w:cs="Times New Roman"/>
        </w:rPr>
        <w:t>几种种间关系的辨析</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54"/>
        <w:gridCol w:w="3544"/>
        <w:gridCol w:w="4444"/>
      </w:tblGrid>
      <w:tr w14:paraId="2F96BC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54"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490858FD">
            <w:pPr>
              <w:pStyle w:val="4"/>
              <w:tabs>
                <w:tab w:val="left" w:pos="3402"/>
              </w:tabs>
              <w:adjustRightInd w:val="0"/>
              <w:snapToGrid w:val="0"/>
              <w:spacing w:line="360" w:lineRule="auto"/>
              <w:jc w:val="center"/>
              <w:rPr>
                <w:rFonts w:hint="default" w:ascii="Times New Roman" w:hAnsi="Times New Roman" w:eastAsia="宋体" w:cs="Times New Roman"/>
                <w:b/>
                <w:color w:val="000000"/>
                <w:sz w:val="21"/>
                <w:szCs w:val="21"/>
                <w:vertAlign w:val="baseline"/>
              </w:rPr>
            </w:pPr>
            <w:r>
              <w:rPr>
                <w:rFonts w:hint="default" w:ascii="Times New Roman" w:hAnsi="Times New Roman" w:eastAsia="宋体" w:cs="Times New Roman"/>
                <w:b/>
                <w:color w:val="000000"/>
              </w:rPr>
              <w:t>项目</w:t>
            </w:r>
          </w:p>
        </w:tc>
        <w:tc>
          <w:tcPr>
            <w:tcW w:w="3544"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1D5D10BD">
            <w:pPr>
              <w:pStyle w:val="4"/>
              <w:tabs>
                <w:tab w:val="left" w:pos="3402"/>
              </w:tabs>
              <w:adjustRightInd w:val="0"/>
              <w:snapToGrid w:val="0"/>
              <w:spacing w:line="360" w:lineRule="auto"/>
              <w:jc w:val="center"/>
              <w:rPr>
                <w:rFonts w:hint="default" w:ascii="Times New Roman" w:hAnsi="Times New Roman" w:eastAsia="宋体" w:cs="Times New Roman"/>
                <w:b/>
                <w:color w:val="000000"/>
                <w:sz w:val="21"/>
                <w:szCs w:val="21"/>
                <w:vertAlign w:val="baseline"/>
              </w:rPr>
            </w:pPr>
            <w:r>
              <w:rPr>
                <w:rFonts w:hint="default" w:ascii="Times New Roman" w:hAnsi="Times New Roman" w:eastAsia="宋体" w:cs="Times New Roman"/>
                <w:b/>
                <w:color w:val="000000"/>
              </w:rPr>
              <w:t>数量坐标图</w:t>
            </w:r>
          </w:p>
        </w:tc>
        <w:tc>
          <w:tcPr>
            <w:tcW w:w="4444"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356B10AC">
            <w:pPr>
              <w:pStyle w:val="4"/>
              <w:tabs>
                <w:tab w:val="left" w:pos="3402"/>
              </w:tabs>
              <w:adjustRightInd w:val="0"/>
              <w:snapToGrid w:val="0"/>
              <w:spacing w:line="360" w:lineRule="auto"/>
              <w:jc w:val="center"/>
              <w:rPr>
                <w:rFonts w:hint="default" w:ascii="Times New Roman" w:hAnsi="Times New Roman" w:eastAsia="宋体" w:cs="Times New Roman"/>
                <w:b/>
                <w:color w:val="000000"/>
                <w:sz w:val="21"/>
                <w:szCs w:val="21"/>
                <w:vertAlign w:val="baseline"/>
              </w:rPr>
            </w:pPr>
            <w:r>
              <w:rPr>
                <w:rFonts w:hint="default" w:ascii="Times New Roman" w:hAnsi="Times New Roman" w:eastAsia="宋体" w:cs="Times New Roman"/>
                <w:b/>
                <w:color w:val="000000"/>
              </w:rPr>
              <w:t>特点</w:t>
            </w:r>
          </w:p>
        </w:tc>
      </w:tr>
      <w:tr w14:paraId="5BB0A1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5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4EFFA3A">
            <w:pPr>
              <w:pStyle w:val="4"/>
              <w:tabs>
                <w:tab w:val="left" w:pos="3402"/>
              </w:tabs>
              <w:adjustRightInd w:val="0"/>
              <w:snapToGrid w:val="0"/>
              <w:spacing w:line="360" w:lineRule="auto"/>
              <w:jc w:val="center"/>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b w:val="0"/>
                <w:color w:val="000000"/>
              </w:rPr>
              <w:t>互利共生</w:t>
            </w:r>
          </w:p>
        </w:tc>
        <w:tc>
          <w:tcPr>
            <w:tcW w:w="354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25FFCC0">
            <w:pPr>
              <w:pStyle w:val="4"/>
              <w:tabs>
                <w:tab w:val="left" w:pos="3402"/>
              </w:tabs>
              <w:adjustRightInd w:val="0"/>
              <w:snapToGrid w:val="0"/>
              <w:spacing w:line="360" w:lineRule="auto"/>
              <w:jc w:val="center"/>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b w:val="0"/>
                <w:color w:val="000000"/>
              </w:rPr>
              <w:drawing>
                <wp:inline distT="0" distB="0" distL="114300" distR="114300">
                  <wp:extent cx="733425" cy="723900"/>
                  <wp:effectExtent l="0" t="0" r="3175" b="0"/>
                  <wp:docPr id="129"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35"/>
                          <pic:cNvPicPr>
                            <a:picLocks noChangeAspect="1"/>
                          </pic:cNvPicPr>
                        </pic:nvPicPr>
                        <pic:blipFill>
                          <a:blip r:embed="rId131"/>
                          <a:stretch>
                            <a:fillRect/>
                          </a:stretch>
                        </pic:blipFill>
                        <pic:spPr>
                          <a:xfrm>
                            <a:off x="0" y="0"/>
                            <a:ext cx="733425" cy="723900"/>
                          </a:xfrm>
                          <a:prstGeom prst="rect">
                            <a:avLst/>
                          </a:prstGeom>
                          <a:noFill/>
                          <a:ln>
                            <a:noFill/>
                          </a:ln>
                        </pic:spPr>
                      </pic:pic>
                    </a:graphicData>
                  </a:graphic>
                </wp:inline>
              </w:drawing>
            </w:r>
          </w:p>
        </w:tc>
        <w:tc>
          <w:tcPr>
            <w:tcW w:w="444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5803B50">
            <w:pPr>
              <w:pStyle w:val="4"/>
              <w:tabs>
                <w:tab w:val="left" w:pos="3402"/>
              </w:tabs>
              <w:adjustRightInd w:val="0"/>
              <w:snapToGrid w:val="0"/>
              <w:spacing w:line="360" w:lineRule="auto"/>
              <w:jc w:val="left"/>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b w:val="0"/>
                <w:color w:val="000000"/>
              </w:rPr>
              <w:t>相互依存，彼此有利。如果彼此分开，则双方或者一方不能独立生存。数量上两种生物同时增加，同时减少，呈现出“同生共死”的同步性变化</w:t>
            </w:r>
          </w:p>
        </w:tc>
      </w:tr>
      <w:tr w14:paraId="475C69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5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653067E">
            <w:pPr>
              <w:pStyle w:val="4"/>
              <w:tabs>
                <w:tab w:val="left" w:pos="3402"/>
              </w:tabs>
              <w:adjustRightInd w:val="0"/>
              <w:snapToGrid w:val="0"/>
              <w:spacing w:line="360" w:lineRule="auto"/>
              <w:jc w:val="center"/>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b w:val="0"/>
                <w:color w:val="000000"/>
              </w:rPr>
              <w:t>寄生</w:t>
            </w:r>
          </w:p>
        </w:tc>
        <w:tc>
          <w:tcPr>
            <w:tcW w:w="354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E25350C">
            <w:pPr>
              <w:pStyle w:val="4"/>
              <w:tabs>
                <w:tab w:val="left" w:pos="3402"/>
              </w:tabs>
              <w:adjustRightInd w:val="0"/>
              <w:snapToGrid w:val="0"/>
              <w:spacing w:line="360" w:lineRule="auto"/>
              <w:jc w:val="center"/>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b w:val="0"/>
                <w:color w:val="000000"/>
              </w:rPr>
              <w:drawing>
                <wp:inline distT="0" distB="0" distL="114300" distR="114300">
                  <wp:extent cx="714375" cy="752475"/>
                  <wp:effectExtent l="0" t="0" r="9525" b="9525"/>
                  <wp:docPr id="130"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36"/>
                          <pic:cNvPicPr>
                            <a:picLocks noChangeAspect="1"/>
                          </pic:cNvPicPr>
                        </pic:nvPicPr>
                        <pic:blipFill>
                          <a:blip r:embed="rId132"/>
                          <a:stretch>
                            <a:fillRect/>
                          </a:stretch>
                        </pic:blipFill>
                        <pic:spPr>
                          <a:xfrm>
                            <a:off x="0" y="0"/>
                            <a:ext cx="714375" cy="752475"/>
                          </a:xfrm>
                          <a:prstGeom prst="rect">
                            <a:avLst/>
                          </a:prstGeom>
                          <a:noFill/>
                          <a:ln>
                            <a:noFill/>
                          </a:ln>
                        </pic:spPr>
                      </pic:pic>
                    </a:graphicData>
                  </a:graphic>
                </wp:inline>
              </w:drawing>
            </w:r>
          </w:p>
        </w:tc>
        <w:tc>
          <w:tcPr>
            <w:tcW w:w="444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2E163B8">
            <w:pPr>
              <w:pStyle w:val="4"/>
              <w:tabs>
                <w:tab w:val="left" w:pos="3402"/>
              </w:tabs>
              <w:adjustRightInd w:val="0"/>
              <w:snapToGrid w:val="0"/>
              <w:spacing w:line="360" w:lineRule="auto"/>
              <w:jc w:val="left"/>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b w:val="0"/>
                <w:color w:val="000000"/>
              </w:rPr>
              <w:t>对宿主有害，对寄生生物有利。如果分开，则寄生生物难以单独生存，而宿主会生活得更好</w:t>
            </w:r>
          </w:p>
        </w:tc>
      </w:tr>
      <w:tr w14:paraId="6AEC94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5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A820FE7">
            <w:pPr>
              <w:pStyle w:val="4"/>
              <w:tabs>
                <w:tab w:val="left" w:pos="3402"/>
              </w:tabs>
              <w:adjustRightInd w:val="0"/>
              <w:snapToGrid w:val="0"/>
              <w:spacing w:line="360" w:lineRule="auto"/>
              <w:jc w:val="center"/>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b w:val="0"/>
                <w:color w:val="000000"/>
              </w:rPr>
              <w:t>种间竞争</w:t>
            </w:r>
          </w:p>
        </w:tc>
        <w:tc>
          <w:tcPr>
            <w:tcW w:w="354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E7DFB63">
            <w:pPr>
              <w:pStyle w:val="4"/>
              <w:tabs>
                <w:tab w:val="left" w:pos="3402"/>
              </w:tabs>
              <w:adjustRightInd w:val="0"/>
              <w:snapToGrid w:val="0"/>
              <w:spacing w:line="360" w:lineRule="auto"/>
              <w:jc w:val="center"/>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b w:val="0"/>
                <w:color w:val="000000"/>
              </w:rPr>
              <w:drawing>
                <wp:inline distT="0" distB="0" distL="114300" distR="114300">
                  <wp:extent cx="685800" cy="878840"/>
                  <wp:effectExtent l="0" t="0" r="0" b="10160"/>
                  <wp:docPr id="131"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37"/>
                          <pic:cNvPicPr>
                            <a:picLocks noChangeAspect="1"/>
                          </pic:cNvPicPr>
                        </pic:nvPicPr>
                        <pic:blipFill>
                          <a:blip r:embed="rId133"/>
                          <a:srcRect b="50922"/>
                          <a:stretch>
                            <a:fillRect/>
                          </a:stretch>
                        </pic:blipFill>
                        <pic:spPr>
                          <a:xfrm>
                            <a:off x="0" y="0"/>
                            <a:ext cx="685800" cy="878840"/>
                          </a:xfrm>
                          <a:prstGeom prst="rect">
                            <a:avLst/>
                          </a:prstGeom>
                          <a:noFill/>
                          <a:ln>
                            <a:noFill/>
                          </a:ln>
                        </pic:spPr>
                      </pic:pic>
                    </a:graphicData>
                  </a:graphic>
                </wp:inline>
              </w:drawing>
            </w:r>
            <w:r>
              <w:rPr>
                <w:rFonts w:hint="default" w:ascii="Times New Roman" w:hAnsi="Times New Roman" w:eastAsia="宋体" w:cs="Times New Roman"/>
                <w:b w:val="0"/>
                <w:color w:val="000000"/>
              </w:rPr>
              <w:drawing>
                <wp:inline distT="0" distB="0" distL="114300" distR="114300">
                  <wp:extent cx="685800" cy="911860"/>
                  <wp:effectExtent l="0" t="0" r="0" b="2540"/>
                  <wp:docPr id="132"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37"/>
                          <pic:cNvPicPr>
                            <a:picLocks noChangeAspect="1"/>
                          </pic:cNvPicPr>
                        </pic:nvPicPr>
                        <pic:blipFill>
                          <a:blip r:embed="rId133"/>
                          <a:srcRect t="49078"/>
                          <a:stretch>
                            <a:fillRect/>
                          </a:stretch>
                        </pic:blipFill>
                        <pic:spPr>
                          <a:xfrm>
                            <a:off x="0" y="0"/>
                            <a:ext cx="685800" cy="911860"/>
                          </a:xfrm>
                          <a:prstGeom prst="rect">
                            <a:avLst/>
                          </a:prstGeom>
                          <a:noFill/>
                          <a:ln>
                            <a:noFill/>
                          </a:ln>
                        </pic:spPr>
                      </pic:pic>
                    </a:graphicData>
                  </a:graphic>
                </wp:inline>
              </w:drawing>
            </w:r>
          </w:p>
        </w:tc>
        <w:tc>
          <w:tcPr>
            <w:tcW w:w="444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157894A">
            <w:pPr>
              <w:pStyle w:val="4"/>
              <w:tabs>
                <w:tab w:val="left" w:pos="3402"/>
              </w:tabs>
              <w:adjustRightInd w:val="0"/>
              <w:snapToGrid w:val="0"/>
              <w:spacing w:line="360" w:lineRule="auto"/>
              <w:jc w:val="left"/>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b w:val="0"/>
                <w:color w:val="000000"/>
              </w:rPr>
              <w:t>数量上可呈现出“你死我活”的同步性变化。若两种生物生存能力不同，则如图a所示；若生存能力相同，则如图b所示</w:t>
            </w:r>
          </w:p>
        </w:tc>
      </w:tr>
      <w:tr w14:paraId="5BFD38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5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8A2E627">
            <w:pPr>
              <w:pStyle w:val="4"/>
              <w:tabs>
                <w:tab w:val="left" w:pos="3402"/>
              </w:tabs>
              <w:adjustRightInd w:val="0"/>
              <w:snapToGrid w:val="0"/>
              <w:spacing w:line="360" w:lineRule="auto"/>
              <w:jc w:val="center"/>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b w:val="0"/>
                <w:color w:val="000000"/>
              </w:rPr>
              <w:t>捕食</w:t>
            </w:r>
          </w:p>
        </w:tc>
        <w:tc>
          <w:tcPr>
            <w:tcW w:w="354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F6CC71A">
            <w:pPr>
              <w:pStyle w:val="4"/>
              <w:tabs>
                <w:tab w:val="left" w:pos="3402"/>
              </w:tabs>
              <w:adjustRightInd w:val="0"/>
              <w:snapToGrid w:val="0"/>
              <w:spacing w:line="360" w:lineRule="auto"/>
              <w:jc w:val="center"/>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b w:val="0"/>
                <w:color w:val="000000"/>
              </w:rPr>
              <w:drawing>
                <wp:inline distT="0" distB="0" distL="114300" distR="114300">
                  <wp:extent cx="704850" cy="771525"/>
                  <wp:effectExtent l="0" t="0" r="6350" b="3175"/>
                  <wp:docPr id="133"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38"/>
                          <pic:cNvPicPr>
                            <a:picLocks noChangeAspect="1"/>
                          </pic:cNvPicPr>
                        </pic:nvPicPr>
                        <pic:blipFill>
                          <a:blip r:embed="rId134"/>
                          <a:stretch>
                            <a:fillRect/>
                          </a:stretch>
                        </pic:blipFill>
                        <pic:spPr>
                          <a:xfrm>
                            <a:off x="0" y="0"/>
                            <a:ext cx="704850" cy="771525"/>
                          </a:xfrm>
                          <a:prstGeom prst="rect">
                            <a:avLst/>
                          </a:prstGeom>
                          <a:noFill/>
                          <a:ln>
                            <a:noFill/>
                          </a:ln>
                        </pic:spPr>
                      </pic:pic>
                    </a:graphicData>
                  </a:graphic>
                </wp:inline>
              </w:drawing>
            </w:r>
          </w:p>
        </w:tc>
        <w:tc>
          <w:tcPr>
            <w:tcW w:w="444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F2ECDC9">
            <w:pPr>
              <w:pStyle w:val="4"/>
              <w:tabs>
                <w:tab w:val="left" w:pos="3402"/>
              </w:tabs>
              <w:adjustRightInd w:val="0"/>
              <w:snapToGrid w:val="0"/>
              <w:spacing w:line="360" w:lineRule="auto"/>
              <w:jc w:val="left"/>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b w:val="0"/>
                <w:color w:val="000000"/>
              </w:rPr>
              <w:t>数量上呈现出“先增加者先减少”的不同步性变化</w:t>
            </w:r>
          </w:p>
        </w:tc>
      </w:tr>
    </w:tbl>
    <w:p w14:paraId="31C585CD">
      <w:pPr>
        <w:pStyle w:val="4"/>
        <w:tabs>
          <w:tab w:val="left" w:pos="3402"/>
        </w:tabs>
        <w:snapToGrid w:val="0"/>
        <w:spacing w:line="360" w:lineRule="auto"/>
        <w:rPr>
          <w:rFonts w:hint="default" w:ascii="Times New Roman" w:hAnsi="Times New Roman" w:eastAsia="宋体" w:cs="Times New Roman"/>
        </w:rPr>
      </w:pPr>
      <w:r>
        <w:rPr>
          <w:rFonts w:hint="eastAsia" w:ascii="Times New Roman" w:hAnsi="Times New Roman" w:eastAsia="宋体" w:cs="Times New Roman"/>
          <w:lang w:eastAsia="zh-CN"/>
        </w:rPr>
        <w:t>（</w:t>
      </w:r>
      <w:r>
        <w:rPr>
          <w:rFonts w:hint="eastAsia" w:ascii="Times New Roman" w:hAnsi="Times New Roman" w:eastAsia="宋体" w:cs="Times New Roman"/>
          <w:lang w:val="en-US" w:eastAsia="zh-CN"/>
        </w:rPr>
        <w:t>4</w:t>
      </w:r>
      <w:r>
        <w:rPr>
          <w:rFonts w:hint="eastAsia" w:ascii="Times New Roman" w:hAnsi="Times New Roman" w:eastAsia="宋体" w:cs="Times New Roman"/>
          <w:lang w:eastAsia="zh-CN"/>
        </w:rPr>
        <w:t>）</w:t>
      </w:r>
      <w:r>
        <w:rPr>
          <w:rFonts w:hint="default" w:ascii="Times New Roman" w:hAnsi="Times New Roman" w:eastAsia="宋体" w:cs="Times New Roman"/>
        </w:rPr>
        <w:t>群落的空间结构</w:t>
      </w:r>
    </w:p>
    <w:p w14:paraId="552CC7C7">
      <w:pPr>
        <w:pStyle w:val="4"/>
        <w:tabs>
          <w:tab w:val="left" w:pos="3402"/>
        </w:tabs>
        <w:snapToGrid w:val="0"/>
        <w:spacing w:line="360" w:lineRule="auto"/>
        <w:jc w:val="center"/>
        <w:rPr>
          <w:rFonts w:hint="default" w:ascii="Times New Roman" w:hAnsi="Times New Roman" w:eastAsia="宋体" w:cs="Times New Roman"/>
        </w:rPr>
      </w:pPr>
      <w:r>
        <w:rPr>
          <w:rFonts w:hint="default" w:ascii="Times New Roman" w:hAnsi="Times New Roman" w:eastAsia="宋体" w:cs="Times New Roman"/>
        </w:rPr>
        <w:drawing>
          <wp:inline distT="0" distB="0" distL="114300" distR="114300">
            <wp:extent cx="2877820" cy="2115185"/>
            <wp:effectExtent l="0" t="0" r="5080" b="5715"/>
            <wp:docPr id="134"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39"/>
                    <pic:cNvPicPr>
                      <a:picLocks noChangeAspect="1"/>
                    </pic:cNvPicPr>
                  </pic:nvPicPr>
                  <pic:blipFill>
                    <a:blip r:embed="rId135"/>
                    <a:stretch>
                      <a:fillRect/>
                    </a:stretch>
                  </pic:blipFill>
                  <pic:spPr>
                    <a:xfrm>
                      <a:off x="0" y="0"/>
                      <a:ext cx="2877820" cy="2115185"/>
                    </a:xfrm>
                    <a:prstGeom prst="rect">
                      <a:avLst/>
                    </a:prstGeom>
                    <a:noFill/>
                    <a:ln>
                      <a:noFill/>
                    </a:ln>
                  </pic:spPr>
                </pic:pic>
              </a:graphicData>
            </a:graphic>
          </wp:inline>
        </w:drawing>
      </w:r>
    </w:p>
    <w:p w14:paraId="6DD9B020">
      <w:pPr>
        <w:pStyle w:val="4"/>
        <w:tabs>
          <w:tab w:val="left" w:pos="3402"/>
        </w:tabs>
        <w:snapToGrid w:val="0"/>
        <w:spacing w:line="240" w:lineRule="auto"/>
        <w:jc w:val="left"/>
        <w:rPr>
          <w:rFonts w:hint="eastAsia" w:ascii="Times New Roman" w:hAnsi="Times New Roman" w:eastAsia="宋体" w:cs="Times New Roman"/>
          <w:vertAlign w:val="baseline"/>
          <w:lang w:val="en-US" w:eastAsia="zh-CN"/>
        </w:rPr>
      </w:pPr>
      <w:r>
        <w:rPr>
          <w:rFonts w:hint="eastAsia" w:ascii="Times New Roman" w:hAnsi="Times New Roman" w:eastAsia="宋体" w:cs="Times New Roman"/>
          <w:lang w:eastAsia="zh-CN"/>
        </w:rPr>
        <w:t>（</w:t>
      </w:r>
      <w:r>
        <w:rPr>
          <w:rFonts w:hint="eastAsia" w:ascii="Times New Roman" w:hAnsi="Times New Roman" w:eastAsia="宋体" w:cs="Times New Roman"/>
          <w:lang w:val="en-US" w:eastAsia="zh-CN"/>
        </w:rPr>
        <w:t>5</w:t>
      </w:r>
      <w:r>
        <w:rPr>
          <w:rFonts w:hint="eastAsia" w:ascii="Times New Roman" w:hAnsi="Times New Roman" w:eastAsia="宋体" w:cs="Times New Roman"/>
          <w:lang w:eastAsia="zh-CN"/>
        </w:rPr>
        <w:t>）</w:t>
      </w:r>
      <w:r>
        <w:rPr>
          <w:rFonts w:hint="eastAsia" w:ascii="Times New Roman" w:hAnsi="Times New Roman" w:eastAsia="宋体" w:cs="Times New Roman"/>
          <w:lang w:val="en-US" w:eastAsia="zh-CN"/>
        </w:rPr>
        <w:t>生态位</w:t>
      </w:r>
      <w:r>
        <w:rPr>
          <w:rFonts w:hint="eastAsia" w:ascii="Times New Roman" w:hAnsi="Times New Roman" w:eastAsia="宋体" w:cs="Times New Roman"/>
          <w:lang w:val="en-US" w:eastAsia="zh-CN"/>
        </w:rPr>
        <w:br w:type="textWrapping"/>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21"/>
        <w:gridCol w:w="6721"/>
      </w:tblGrid>
      <w:tr w14:paraId="0C006C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21"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70E6941A">
            <w:pPr>
              <w:pStyle w:val="4"/>
              <w:tabs>
                <w:tab w:val="left" w:pos="3402"/>
              </w:tabs>
              <w:snapToGrid w:val="0"/>
              <w:spacing w:line="360" w:lineRule="auto"/>
              <w:jc w:val="center"/>
              <w:rPr>
                <w:rFonts w:hint="default" w:ascii="Times New Roman" w:hAnsi="Times New Roman" w:eastAsia="宋体" w:cs="Times New Roman"/>
                <w:b/>
                <w:color w:val="000000"/>
                <w:vertAlign w:val="baseline"/>
                <w:lang w:val="en-US" w:eastAsia="zh-CN"/>
              </w:rPr>
            </w:pPr>
            <w:r>
              <w:rPr>
                <w:rFonts w:hint="eastAsia" w:ascii="Times New Roman" w:hAnsi="Times New Roman" w:eastAsia="宋体" w:cs="Times New Roman"/>
                <w:b/>
                <w:color w:val="000000"/>
                <w:vertAlign w:val="baseline"/>
                <w:lang w:val="en-US" w:eastAsia="zh-CN"/>
              </w:rPr>
              <w:t>项目</w:t>
            </w:r>
          </w:p>
        </w:tc>
        <w:tc>
          <w:tcPr>
            <w:tcW w:w="6721"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662BEDE3">
            <w:pPr>
              <w:pStyle w:val="4"/>
              <w:tabs>
                <w:tab w:val="left" w:pos="3402"/>
              </w:tabs>
              <w:snapToGrid w:val="0"/>
              <w:spacing w:line="360" w:lineRule="auto"/>
              <w:jc w:val="center"/>
              <w:rPr>
                <w:rFonts w:hint="default" w:ascii="Times New Roman" w:hAnsi="Times New Roman" w:eastAsia="宋体" w:cs="Times New Roman"/>
                <w:b/>
                <w:color w:val="000000"/>
                <w:vertAlign w:val="baseline"/>
                <w:lang w:val="en-US" w:eastAsia="zh-CN"/>
              </w:rPr>
            </w:pPr>
            <w:r>
              <w:rPr>
                <w:rFonts w:hint="eastAsia" w:ascii="Times New Roman" w:hAnsi="Times New Roman" w:eastAsia="宋体" w:cs="Times New Roman"/>
                <w:b/>
                <w:color w:val="000000"/>
                <w:vertAlign w:val="baseline"/>
                <w:lang w:val="en-US" w:eastAsia="zh-CN"/>
              </w:rPr>
              <w:t>内容</w:t>
            </w:r>
          </w:p>
        </w:tc>
      </w:tr>
      <w:tr w14:paraId="0C8554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2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7448A77">
            <w:pPr>
              <w:pStyle w:val="4"/>
              <w:tabs>
                <w:tab w:val="left" w:pos="3402"/>
              </w:tabs>
              <w:snapToGrid w:val="0"/>
              <w:spacing w:line="360" w:lineRule="auto"/>
              <w:jc w:val="center"/>
              <w:rPr>
                <w:rFonts w:hint="default" w:ascii="Times New Roman" w:hAnsi="Times New Roman" w:eastAsia="宋体" w:cs="Times New Roman"/>
                <w:b w:val="0"/>
                <w:color w:val="000000"/>
                <w:vertAlign w:val="baseline"/>
                <w:lang w:val="en-US" w:eastAsia="zh-CN"/>
              </w:rPr>
            </w:pPr>
            <w:r>
              <w:rPr>
                <w:rFonts w:hint="eastAsia" w:ascii="Times New Roman" w:hAnsi="Times New Roman" w:eastAsia="宋体" w:cs="Times New Roman"/>
                <w:b w:val="0"/>
                <w:color w:val="000000"/>
                <w:vertAlign w:val="baseline"/>
                <w:lang w:val="en-US" w:eastAsia="zh-CN"/>
              </w:rPr>
              <w:t>概念</w:t>
            </w:r>
          </w:p>
        </w:tc>
        <w:tc>
          <w:tcPr>
            <w:tcW w:w="672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FA22430">
            <w:pPr>
              <w:pStyle w:val="4"/>
              <w:tabs>
                <w:tab w:val="left" w:pos="3402"/>
              </w:tabs>
              <w:snapToGrid w:val="0"/>
              <w:spacing w:line="360" w:lineRule="auto"/>
              <w:jc w:val="both"/>
              <w:rPr>
                <w:rFonts w:hint="eastAsia" w:ascii="Times New Roman" w:hAnsi="Times New Roman" w:eastAsia="宋体" w:cs="Times New Roman"/>
                <w:b w:val="0"/>
                <w:color w:val="000000"/>
                <w:vertAlign w:val="baseline"/>
                <w:lang w:val="en-US" w:eastAsia="zh-CN"/>
              </w:rPr>
            </w:pPr>
            <w:r>
              <w:rPr>
                <w:rFonts w:hint="eastAsia" w:ascii="Times New Roman" w:hAnsi="Times New Roman" w:eastAsia="宋体" w:cs="Times New Roman"/>
                <w:b w:val="0"/>
                <w:color w:val="000000"/>
                <w:vertAlign w:val="baseline"/>
                <w:lang w:val="en-US" w:eastAsia="zh-CN"/>
              </w:rPr>
              <w:t>一个物种在群落中的地位或作用，包括所处的空间位置，占用资源的情况，以及与其他物种的关系等</w:t>
            </w:r>
          </w:p>
        </w:tc>
      </w:tr>
      <w:tr w14:paraId="38E8CD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21" w:type="dxa"/>
            <w:vMerge w:val="restart"/>
            <w:tcBorders>
              <w:top w:val="single" w:color="F79646" w:sz="4" w:space="0"/>
              <w:left w:val="single" w:color="F79646" w:sz="4" w:space="0"/>
              <w:bottom w:val="single" w:color="F79646" w:sz="4" w:space="0"/>
              <w:right w:val="single" w:color="F79646" w:sz="4" w:space="0"/>
            </w:tcBorders>
            <w:shd w:val="clear" w:color="auto" w:fill="FFFFFF"/>
            <w:vAlign w:val="center"/>
          </w:tcPr>
          <w:p w14:paraId="2793C491">
            <w:pPr>
              <w:pStyle w:val="4"/>
              <w:tabs>
                <w:tab w:val="left" w:pos="3402"/>
              </w:tabs>
              <w:snapToGrid w:val="0"/>
              <w:spacing w:line="360" w:lineRule="auto"/>
              <w:jc w:val="center"/>
              <w:rPr>
                <w:rFonts w:hint="default" w:ascii="Times New Roman" w:hAnsi="Times New Roman" w:eastAsia="宋体" w:cs="Times New Roman"/>
                <w:b w:val="0"/>
                <w:color w:val="000000"/>
                <w:vertAlign w:val="baseline"/>
                <w:lang w:val="en-US" w:eastAsia="zh-CN"/>
              </w:rPr>
            </w:pPr>
            <w:r>
              <w:rPr>
                <w:rFonts w:hint="eastAsia" w:ascii="Times New Roman" w:hAnsi="Times New Roman" w:eastAsia="宋体" w:cs="Times New Roman"/>
                <w:b w:val="0"/>
                <w:color w:val="000000"/>
                <w:vertAlign w:val="baseline"/>
                <w:lang w:val="en-US" w:eastAsia="zh-CN"/>
              </w:rPr>
              <w:t>研究</w:t>
            </w:r>
          </w:p>
        </w:tc>
        <w:tc>
          <w:tcPr>
            <w:tcW w:w="672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C0B127D">
            <w:pPr>
              <w:pStyle w:val="4"/>
              <w:tabs>
                <w:tab w:val="left" w:pos="3402"/>
              </w:tabs>
              <w:snapToGrid w:val="0"/>
              <w:spacing w:line="360" w:lineRule="auto"/>
              <w:jc w:val="both"/>
              <w:rPr>
                <w:rFonts w:hint="default" w:ascii="Times New Roman" w:hAnsi="Times New Roman" w:eastAsia="宋体" w:cs="Times New Roman"/>
                <w:b w:val="0"/>
                <w:color w:val="000000"/>
                <w:vertAlign w:val="baseline"/>
                <w:lang w:val="en-US" w:eastAsia="zh-CN"/>
              </w:rPr>
            </w:pPr>
            <w:r>
              <w:rPr>
                <w:rFonts w:hint="eastAsia" w:ascii="Times New Roman" w:hAnsi="Times New Roman" w:eastAsia="宋体" w:cs="Times New Roman"/>
                <w:b w:val="0"/>
                <w:color w:val="000000"/>
                <w:vertAlign w:val="baseline"/>
                <w:lang w:val="en-US" w:eastAsia="zh-CN"/>
              </w:rPr>
              <w:t>动物的生态位：栖息地；食物、天敌；与其他物种的关系等</w:t>
            </w:r>
          </w:p>
        </w:tc>
      </w:tr>
      <w:tr w14:paraId="6489AD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21" w:type="dxa"/>
            <w:vMerge w:val="continue"/>
            <w:tcBorders>
              <w:top w:val="single" w:color="F79646" w:sz="4" w:space="0"/>
              <w:left w:val="single" w:color="F79646" w:sz="4" w:space="0"/>
              <w:bottom w:val="single" w:color="F79646" w:sz="4" w:space="0"/>
              <w:right w:val="single" w:color="F79646" w:sz="4" w:space="0"/>
            </w:tcBorders>
            <w:shd w:val="clear" w:color="auto" w:fill="FFFFFF"/>
            <w:vAlign w:val="center"/>
          </w:tcPr>
          <w:p w14:paraId="70C2037A">
            <w:pPr>
              <w:pStyle w:val="4"/>
              <w:tabs>
                <w:tab w:val="left" w:pos="3402"/>
              </w:tabs>
              <w:snapToGrid w:val="0"/>
              <w:spacing w:line="360" w:lineRule="auto"/>
              <w:jc w:val="center"/>
              <w:rPr>
                <w:rFonts w:hint="eastAsia" w:ascii="Times New Roman" w:hAnsi="Times New Roman" w:eastAsia="宋体" w:cs="Times New Roman"/>
                <w:b w:val="0"/>
                <w:color w:val="000000"/>
                <w:vertAlign w:val="baseline"/>
                <w:lang w:val="en-US" w:eastAsia="zh-CN"/>
              </w:rPr>
            </w:pPr>
          </w:p>
        </w:tc>
        <w:tc>
          <w:tcPr>
            <w:tcW w:w="672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A74D0C1">
            <w:pPr>
              <w:pStyle w:val="4"/>
              <w:tabs>
                <w:tab w:val="left" w:pos="3402"/>
              </w:tabs>
              <w:snapToGrid w:val="0"/>
              <w:spacing w:line="360" w:lineRule="auto"/>
              <w:jc w:val="both"/>
              <w:rPr>
                <w:rFonts w:hint="default" w:ascii="Times New Roman" w:hAnsi="Times New Roman" w:eastAsia="宋体" w:cs="Times New Roman"/>
                <w:b w:val="0"/>
                <w:color w:val="000000"/>
                <w:vertAlign w:val="baseline"/>
                <w:lang w:val="en-US" w:eastAsia="zh-CN"/>
              </w:rPr>
            </w:pPr>
            <w:r>
              <w:rPr>
                <w:rFonts w:hint="eastAsia" w:ascii="Times New Roman" w:hAnsi="Times New Roman" w:eastAsia="宋体" w:cs="Times New Roman"/>
                <w:b w:val="0"/>
                <w:color w:val="000000"/>
                <w:vertAlign w:val="baseline"/>
                <w:lang w:val="en-US" w:eastAsia="zh-CN"/>
              </w:rPr>
              <w:t>植物的生态位：出现频率；种群密度；植株高度；与其他物种的关系等。</w:t>
            </w:r>
          </w:p>
        </w:tc>
      </w:tr>
      <w:tr w14:paraId="67F27A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2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56EC5D9">
            <w:pPr>
              <w:pStyle w:val="4"/>
              <w:tabs>
                <w:tab w:val="left" w:pos="3402"/>
              </w:tabs>
              <w:snapToGrid w:val="0"/>
              <w:spacing w:line="360" w:lineRule="auto"/>
              <w:jc w:val="center"/>
              <w:rPr>
                <w:rFonts w:hint="default" w:ascii="Times New Roman" w:hAnsi="Times New Roman" w:eastAsia="宋体" w:cs="Times New Roman"/>
                <w:b w:val="0"/>
                <w:color w:val="000000"/>
                <w:vertAlign w:val="baseline"/>
                <w:lang w:val="en-US" w:eastAsia="zh-CN"/>
              </w:rPr>
            </w:pPr>
            <w:r>
              <w:rPr>
                <w:rFonts w:hint="eastAsia" w:ascii="Times New Roman" w:hAnsi="Times New Roman" w:eastAsia="宋体" w:cs="Times New Roman"/>
                <w:b w:val="0"/>
                <w:color w:val="000000"/>
                <w:vertAlign w:val="baseline"/>
                <w:lang w:val="en-US" w:eastAsia="zh-CN"/>
              </w:rPr>
              <w:t>意义</w:t>
            </w:r>
          </w:p>
        </w:tc>
        <w:tc>
          <w:tcPr>
            <w:tcW w:w="672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5A84B52">
            <w:pPr>
              <w:pStyle w:val="4"/>
              <w:tabs>
                <w:tab w:val="left" w:pos="3402"/>
              </w:tabs>
              <w:snapToGrid w:val="0"/>
              <w:spacing w:line="360" w:lineRule="auto"/>
              <w:jc w:val="both"/>
              <w:rPr>
                <w:rFonts w:hint="eastAsia" w:ascii="Times New Roman" w:hAnsi="Times New Roman" w:eastAsia="宋体" w:cs="Times New Roman"/>
                <w:b w:val="0"/>
                <w:color w:val="000000"/>
                <w:vertAlign w:val="baseline"/>
                <w:lang w:val="en-US" w:eastAsia="zh-CN"/>
              </w:rPr>
            </w:pPr>
            <w:r>
              <w:rPr>
                <w:rFonts w:hint="eastAsia" w:ascii="Times New Roman" w:hAnsi="Times New Roman" w:eastAsia="宋体" w:cs="Times New Roman"/>
                <w:b w:val="0"/>
                <w:color w:val="000000"/>
                <w:vertAlign w:val="baseline"/>
                <w:lang w:val="en-US" w:eastAsia="zh-CN"/>
              </w:rPr>
              <w:t>①每种生物的生态位都相对稳定</w:t>
            </w:r>
            <w:r>
              <w:rPr>
                <w:rFonts w:hint="eastAsia" w:ascii="Times New Roman" w:hAnsi="Times New Roman" w:eastAsia="宋体" w:cs="Times New Roman"/>
                <w:b w:val="0"/>
                <w:color w:val="000000"/>
                <w:vertAlign w:val="baseline"/>
                <w:lang w:val="en-US" w:eastAsia="zh-CN"/>
              </w:rPr>
              <w:br w:type="textWrapping"/>
            </w:r>
            <w:r>
              <w:rPr>
                <w:rFonts w:hint="eastAsia" w:ascii="Times New Roman" w:hAnsi="Times New Roman" w:eastAsia="宋体" w:cs="Times New Roman"/>
                <w:b w:val="0"/>
                <w:color w:val="000000"/>
                <w:vertAlign w:val="baseline"/>
                <w:lang w:val="en-US" w:eastAsia="zh-CN"/>
              </w:rPr>
              <w:t>②有利于不同生物充分利用环境资源</w:t>
            </w:r>
            <w:r>
              <w:rPr>
                <w:rFonts w:hint="eastAsia" w:ascii="Times New Roman" w:hAnsi="Times New Roman" w:eastAsia="宋体" w:cs="Times New Roman"/>
                <w:b w:val="0"/>
                <w:color w:val="000000"/>
                <w:vertAlign w:val="baseline"/>
                <w:lang w:val="en-US" w:eastAsia="zh-CN"/>
              </w:rPr>
              <w:br w:type="textWrapping"/>
            </w:r>
            <w:r>
              <w:rPr>
                <w:rFonts w:hint="eastAsia" w:ascii="Times New Roman" w:hAnsi="Times New Roman" w:eastAsia="宋体" w:cs="Times New Roman"/>
                <w:b w:val="0"/>
                <w:color w:val="000000"/>
                <w:vertAlign w:val="baseline"/>
                <w:lang w:val="en-US" w:eastAsia="zh-CN"/>
              </w:rPr>
              <w:t>③是群落中物种之间及生物与环境间协同进化的结果</w:t>
            </w:r>
          </w:p>
        </w:tc>
      </w:tr>
      <w:tr w14:paraId="109E29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302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9E6EEA5">
            <w:pPr>
              <w:pStyle w:val="4"/>
              <w:tabs>
                <w:tab w:val="left" w:pos="3402"/>
              </w:tabs>
              <w:snapToGrid w:val="0"/>
              <w:spacing w:line="360" w:lineRule="auto"/>
              <w:jc w:val="center"/>
              <w:rPr>
                <w:rFonts w:hint="default" w:ascii="Times New Roman" w:hAnsi="Times New Roman" w:eastAsia="宋体" w:cs="Times New Roman"/>
                <w:b w:val="0"/>
                <w:color w:val="000000"/>
                <w:vertAlign w:val="baseline"/>
                <w:lang w:val="en-US" w:eastAsia="zh-CN"/>
              </w:rPr>
            </w:pPr>
            <w:r>
              <w:rPr>
                <w:rFonts w:hint="eastAsia" w:ascii="Times New Roman" w:hAnsi="Times New Roman" w:eastAsia="宋体" w:cs="Times New Roman"/>
                <w:b w:val="0"/>
                <w:color w:val="000000"/>
                <w:vertAlign w:val="baseline"/>
                <w:lang w:val="en-US" w:eastAsia="zh-CN"/>
              </w:rPr>
              <w:t>生态位分化的方式</w:t>
            </w:r>
          </w:p>
        </w:tc>
        <w:tc>
          <w:tcPr>
            <w:tcW w:w="672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61BC361">
            <w:pPr>
              <w:pStyle w:val="4"/>
              <w:tabs>
                <w:tab w:val="left" w:pos="3402"/>
              </w:tabs>
              <w:snapToGrid w:val="0"/>
              <w:spacing w:line="360" w:lineRule="auto"/>
              <w:jc w:val="both"/>
              <w:rPr>
                <w:rFonts w:hint="eastAsia" w:ascii="Times New Roman" w:hAnsi="Times New Roman" w:eastAsia="宋体" w:cs="Times New Roman"/>
                <w:b w:val="0"/>
                <w:color w:val="000000"/>
                <w:vertAlign w:val="baseline"/>
                <w:lang w:val="en-US" w:eastAsia="zh-CN"/>
              </w:rPr>
            </w:pPr>
            <w:r>
              <w:rPr>
                <w:rFonts w:hint="eastAsia" w:ascii="Times New Roman" w:hAnsi="Times New Roman" w:eastAsia="宋体" w:cs="Times New Roman"/>
                <w:b w:val="0"/>
                <w:color w:val="000000"/>
                <w:vertAlign w:val="baseline"/>
                <w:lang w:val="en-US" w:eastAsia="zh-CN"/>
              </w:rPr>
              <w:t>划分分布区域和活动范围;错开活动时间;改变食物种类，形成不同食性</w:t>
            </w:r>
          </w:p>
        </w:tc>
      </w:tr>
    </w:tbl>
    <w:p w14:paraId="41D5966C">
      <w:pPr>
        <w:pStyle w:val="4"/>
        <w:tabs>
          <w:tab w:val="left" w:pos="3402"/>
        </w:tabs>
        <w:snapToGrid w:val="0"/>
        <w:spacing w:line="360" w:lineRule="auto"/>
        <w:jc w:val="left"/>
        <w:rPr>
          <w:rFonts w:hint="default" w:ascii="Times New Roman" w:hAnsi="Times New Roman" w:eastAsia="宋体" w:cs="Times New Roman"/>
        </w:rPr>
      </w:pPr>
      <w:r>
        <w:rPr>
          <w:rFonts w:hint="eastAsia" w:ascii="Times New Roman" w:hAnsi="Times New Roman" w:eastAsia="宋体" w:cs="Times New Roman"/>
          <w:lang w:eastAsia="zh-CN"/>
        </w:rPr>
        <w:t>（</w:t>
      </w:r>
      <w:r>
        <w:rPr>
          <w:rFonts w:hint="eastAsia" w:ascii="Times New Roman" w:hAnsi="Times New Roman" w:eastAsia="宋体" w:cs="Times New Roman"/>
          <w:lang w:val="en-US" w:eastAsia="zh-CN"/>
        </w:rPr>
        <w:t>6</w:t>
      </w:r>
      <w:r>
        <w:rPr>
          <w:rFonts w:hint="eastAsia" w:ascii="Times New Roman" w:hAnsi="Times New Roman" w:eastAsia="宋体" w:cs="Times New Roman"/>
          <w:lang w:eastAsia="zh-CN"/>
        </w:rPr>
        <w:t>）</w:t>
      </w:r>
      <w:r>
        <w:rPr>
          <w:rFonts w:hint="default" w:ascii="Times New Roman" w:hAnsi="Times New Roman" w:eastAsia="宋体" w:cs="Times New Roman"/>
        </w:rPr>
        <w:t>初生演替与次生演替的比较</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43"/>
        <w:gridCol w:w="3933"/>
        <w:gridCol w:w="4066"/>
      </w:tblGrid>
      <w:tr w14:paraId="49AB13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3"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4FFDCC1E">
            <w:pPr>
              <w:pStyle w:val="4"/>
              <w:tabs>
                <w:tab w:val="left" w:pos="3402"/>
              </w:tabs>
              <w:snapToGrid w:val="0"/>
              <w:spacing w:line="360" w:lineRule="auto"/>
              <w:jc w:val="center"/>
              <w:rPr>
                <w:rFonts w:hint="eastAsia" w:ascii="Times New Roman" w:hAnsi="Times New Roman" w:eastAsia="宋体" w:cs="Times New Roman"/>
                <w:b/>
                <w:color w:val="000000"/>
                <w:vertAlign w:val="baseline"/>
                <w:lang w:val="en-US" w:eastAsia="zh-CN"/>
              </w:rPr>
            </w:pPr>
            <w:r>
              <w:rPr>
                <w:rFonts w:hint="eastAsia" w:ascii="Times New Roman" w:hAnsi="Times New Roman" w:eastAsia="宋体" w:cs="Times New Roman"/>
                <w:b/>
                <w:color w:val="000000"/>
                <w:vertAlign w:val="baseline"/>
                <w:lang w:val="en-US" w:eastAsia="zh-CN"/>
              </w:rPr>
              <w:t>对比</w:t>
            </w:r>
          </w:p>
        </w:tc>
        <w:tc>
          <w:tcPr>
            <w:tcW w:w="3933"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1863EA95">
            <w:pPr>
              <w:pStyle w:val="4"/>
              <w:tabs>
                <w:tab w:val="left" w:pos="3402"/>
              </w:tabs>
              <w:snapToGrid w:val="0"/>
              <w:spacing w:line="360" w:lineRule="auto"/>
              <w:jc w:val="center"/>
              <w:rPr>
                <w:rFonts w:hint="default" w:ascii="Times New Roman" w:hAnsi="Times New Roman" w:eastAsia="宋体" w:cs="Times New Roman"/>
                <w:b/>
                <w:color w:val="000000"/>
                <w:vertAlign w:val="baseline"/>
                <w:lang w:val="en-US" w:eastAsia="zh-CN"/>
              </w:rPr>
            </w:pPr>
            <w:r>
              <w:rPr>
                <w:rFonts w:hint="eastAsia" w:ascii="Times New Roman" w:hAnsi="Times New Roman" w:eastAsia="宋体" w:cs="Times New Roman"/>
                <w:b/>
                <w:color w:val="000000"/>
                <w:vertAlign w:val="baseline"/>
                <w:lang w:val="en-US" w:eastAsia="zh-CN"/>
              </w:rPr>
              <w:t>初生演替</w:t>
            </w:r>
          </w:p>
        </w:tc>
        <w:tc>
          <w:tcPr>
            <w:tcW w:w="4066"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36190AF6">
            <w:pPr>
              <w:pStyle w:val="4"/>
              <w:tabs>
                <w:tab w:val="left" w:pos="3402"/>
              </w:tabs>
              <w:snapToGrid w:val="0"/>
              <w:spacing w:line="360" w:lineRule="auto"/>
              <w:jc w:val="center"/>
              <w:rPr>
                <w:rFonts w:hint="eastAsia" w:ascii="Times New Roman" w:hAnsi="Times New Roman" w:eastAsia="宋体" w:cs="Times New Roman"/>
                <w:b/>
                <w:color w:val="000000"/>
                <w:vertAlign w:val="baseline"/>
                <w:lang w:val="en-US" w:eastAsia="zh-CN"/>
              </w:rPr>
            </w:pPr>
            <w:r>
              <w:rPr>
                <w:rFonts w:hint="eastAsia" w:ascii="Times New Roman" w:hAnsi="Times New Roman" w:eastAsia="宋体" w:cs="Times New Roman"/>
                <w:b/>
                <w:color w:val="000000"/>
                <w:vertAlign w:val="baseline"/>
                <w:lang w:val="en-US" w:eastAsia="zh-CN"/>
              </w:rPr>
              <w:t>次生演替</w:t>
            </w:r>
          </w:p>
        </w:tc>
      </w:tr>
      <w:tr w14:paraId="47B88D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A79FAA9">
            <w:pPr>
              <w:pStyle w:val="4"/>
              <w:tabs>
                <w:tab w:val="left" w:pos="3402"/>
              </w:tabs>
              <w:snapToGrid w:val="0"/>
              <w:spacing w:line="360" w:lineRule="auto"/>
              <w:jc w:val="center"/>
              <w:rPr>
                <w:rFonts w:hint="default" w:ascii="Times New Roman" w:hAnsi="Times New Roman" w:eastAsia="宋体" w:cs="Times New Roman"/>
                <w:b w:val="0"/>
                <w:color w:val="000000"/>
                <w:vertAlign w:val="baseline"/>
                <w:lang w:val="en-US" w:eastAsia="zh-CN"/>
              </w:rPr>
            </w:pPr>
            <w:r>
              <w:rPr>
                <w:rFonts w:hint="default" w:ascii="Times New Roman" w:hAnsi="Times New Roman" w:eastAsia="宋体" w:cs="Times New Roman"/>
                <w:b w:val="0"/>
                <w:color w:val="000000"/>
                <w:vertAlign w:val="baseline"/>
                <w:lang w:val="en-US" w:eastAsia="zh-CN"/>
              </w:rPr>
              <w:t>起点</w:t>
            </w:r>
          </w:p>
        </w:tc>
        <w:tc>
          <w:tcPr>
            <w:tcW w:w="393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0BDE8CF">
            <w:pPr>
              <w:pStyle w:val="4"/>
              <w:tabs>
                <w:tab w:val="left" w:pos="3402"/>
              </w:tabs>
              <w:snapToGrid w:val="0"/>
              <w:spacing w:line="360" w:lineRule="auto"/>
              <w:jc w:val="center"/>
              <w:rPr>
                <w:rFonts w:hint="default" w:ascii="Times New Roman" w:hAnsi="Times New Roman" w:eastAsia="宋体" w:cs="Times New Roman"/>
                <w:b w:val="0"/>
                <w:color w:val="000000"/>
                <w:vertAlign w:val="baseline"/>
              </w:rPr>
            </w:pPr>
            <w:r>
              <w:rPr>
                <w:rFonts w:hint="default" w:ascii="Times New Roman" w:hAnsi="Times New Roman" w:eastAsia="宋体" w:cs="Times New Roman"/>
                <w:b w:val="0"/>
                <w:color w:val="000000"/>
                <w:vertAlign w:val="baseline"/>
              </w:rPr>
              <w:t>从来没有被植物覆盖的地面，或者原来存在过植被、但被彻底消灭了的地方</w:t>
            </w:r>
          </w:p>
        </w:tc>
        <w:tc>
          <w:tcPr>
            <w:tcW w:w="406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9278831">
            <w:pPr>
              <w:pStyle w:val="4"/>
              <w:tabs>
                <w:tab w:val="left" w:pos="3402"/>
              </w:tabs>
              <w:snapToGrid w:val="0"/>
              <w:spacing w:line="360" w:lineRule="auto"/>
              <w:jc w:val="both"/>
              <w:rPr>
                <w:rFonts w:hint="default" w:ascii="Times New Roman" w:hAnsi="Times New Roman" w:eastAsia="宋体" w:cs="Times New Roman"/>
                <w:b w:val="0"/>
                <w:color w:val="000000"/>
                <w:vertAlign w:val="baseline"/>
              </w:rPr>
            </w:pPr>
            <w:r>
              <w:rPr>
                <w:rFonts w:hint="default" w:ascii="Times New Roman" w:hAnsi="Times New Roman" w:eastAsia="宋体" w:cs="Times New Roman"/>
                <w:b w:val="0"/>
                <w:color w:val="000000"/>
                <w:vertAlign w:val="baseline"/>
              </w:rPr>
              <w:t>原有植被虽已不存在，但原有土壤条件基本保留，甚至还保留了植物的种子或其他繁殖体的地方</w:t>
            </w:r>
          </w:p>
        </w:tc>
      </w:tr>
      <w:tr w14:paraId="2C203A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1308660">
            <w:pPr>
              <w:pStyle w:val="4"/>
              <w:tabs>
                <w:tab w:val="left" w:pos="3402"/>
              </w:tabs>
              <w:snapToGrid w:val="0"/>
              <w:spacing w:line="360" w:lineRule="auto"/>
              <w:jc w:val="center"/>
              <w:rPr>
                <w:rFonts w:hint="default" w:ascii="Times New Roman" w:hAnsi="Times New Roman" w:eastAsia="宋体" w:cs="Times New Roman"/>
                <w:b w:val="0"/>
                <w:color w:val="000000"/>
                <w:vertAlign w:val="baseline"/>
                <w:lang w:val="en-US" w:eastAsia="zh-CN"/>
              </w:rPr>
            </w:pPr>
            <w:r>
              <w:rPr>
                <w:rFonts w:hint="eastAsia" w:ascii="Times New Roman" w:hAnsi="Times New Roman" w:eastAsia="宋体" w:cs="Times New Roman"/>
                <w:b w:val="0"/>
                <w:color w:val="000000"/>
                <w:vertAlign w:val="baseline"/>
                <w:lang w:val="en-US" w:eastAsia="zh-CN"/>
              </w:rPr>
              <w:t>过程</w:t>
            </w:r>
          </w:p>
        </w:tc>
        <w:tc>
          <w:tcPr>
            <w:tcW w:w="393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8B1EB77">
            <w:pPr>
              <w:snapToGrid w:val="0"/>
              <w:spacing w:line="360" w:lineRule="auto"/>
              <w:jc w:val="center"/>
              <w:rPr>
                <w:rFonts w:hint="default" w:ascii="Times New Roman" w:hAnsi="Times New Roman" w:eastAsia="宋体" w:cs="Times New Roman"/>
                <w:b w:val="0"/>
                <w:color w:val="000000"/>
              </w:rPr>
            </w:pPr>
            <w:r>
              <w:rPr>
                <w:rFonts w:hint="default" w:ascii="Times New Roman" w:hAnsi="Times New Roman" w:eastAsia="宋体" w:cs="Times New Roman"/>
                <w:b w:val="0"/>
                <w:color w:val="000000"/>
              </w:rPr>
              <w:t>以裸岩上的演替为例</w:t>
            </w:r>
            <w:r>
              <w:rPr>
                <w:rFonts w:hint="eastAsia" w:ascii="Times New Roman" w:hAnsi="Times New Roman" w:eastAsia="宋体" w:cs="Times New Roman"/>
                <w:b w:val="0"/>
                <w:color w:val="000000"/>
                <w:lang w:eastAsia="zh-CN"/>
              </w:rPr>
              <w:t>：</w:t>
            </w:r>
            <w:r>
              <w:rPr>
                <w:rFonts w:hint="eastAsia" w:ascii="Times New Roman" w:hAnsi="Times New Roman" w:eastAsia="宋体" w:cs="Times New Roman"/>
                <w:b w:val="0"/>
                <w:color w:val="000000"/>
                <w:lang w:eastAsia="zh-CN"/>
              </w:rPr>
              <w:br w:type="textWrapping"/>
            </w:r>
            <w:r>
              <w:rPr>
                <w:rFonts w:hint="default" w:ascii="Times New Roman" w:hAnsi="Times New Roman" w:eastAsia="宋体" w:cs="Times New Roman"/>
                <w:b w:val="0"/>
                <w:color w:val="000000"/>
              </w:rPr>
              <w:t>裸岩阶段</w:t>
            </w:r>
            <w:r>
              <w:rPr>
                <w:rFonts w:hint="eastAsia" w:ascii="Times New Roman" w:hAnsi="Times New Roman" w:eastAsia="宋体" w:cs="Times New Roman"/>
                <w:b w:val="0"/>
                <w:color w:val="000000"/>
                <w:lang w:val="en-US" w:eastAsia="zh-CN"/>
              </w:rPr>
              <w:t>→</w:t>
            </w:r>
            <w:r>
              <w:rPr>
                <w:rFonts w:hint="default" w:ascii="Times New Roman" w:hAnsi="Times New Roman" w:eastAsia="宋体" w:cs="Times New Roman"/>
                <w:b w:val="0"/>
                <w:color w:val="000000"/>
              </w:rPr>
              <w:t>地衣阶段</w:t>
            </w:r>
            <w:r>
              <w:rPr>
                <w:rFonts w:hint="eastAsia" w:ascii="Times New Roman" w:hAnsi="Times New Roman" w:eastAsia="宋体" w:cs="Times New Roman"/>
                <w:b w:val="0"/>
                <w:color w:val="000000"/>
                <w:lang w:val="en-US" w:eastAsia="zh-CN"/>
              </w:rPr>
              <w:t>→</w:t>
            </w:r>
            <w:r>
              <w:rPr>
                <w:rFonts w:hint="default" w:ascii="Times New Roman" w:hAnsi="Times New Roman" w:eastAsia="宋体" w:cs="Times New Roman"/>
                <w:b w:val="0"/>
                <w:color w:val="000000"/>
              </w:rPr>
              <w:t>苔藓阶段</w:t>
            </w:r>
            <w:r>
              <w:rPr>
                <w:rFonts w:hint="eastAsia" w:ascii="Times New Roman" w:hAnsi="Times New Roman" w:eastAsia="宋体" w:cs="Times New Roman"/>
                <w:b w:val="0"/>
                <w:color w:val="000000"/>
                <w:lang w:val="en-US" w:eastAsia="zh-CN"/>
              </w:rPr>
              <w:t>→</w:t>
            </w:r>
            <w:r>
              <w:rPr>
                <w:rFonts w:hint="default" w:ascii="Times New Roman" w:hAnsi="Times New Roman" w:eastAsia="宋体" w:cs="Times New Roman"/>
                <w:b w:val="0"/>
                <w:color w:val="000000"/>
              </w:rPr>
              <w:t>草本植物阶段</w:t>
            </w:r>
            <w:r>
              <w:rPr>
                <w:rFonts w:hint="eastAsia" w:ascii="Times New Roman" w:hAnsi="Times New Roman" w:eastAsia="宋体" w:cs="Times New Roman"/>
                <w:b w:val="0"/>
                <w:color w:val="000000"/>
                <w:lang w:val="en-US" w:eastAsia="zh-CN"/>
              </w:rPr>
              <w:t>→</w:t>
            </w:r>
            <w:r>
              <w:rPr>
                <w:rFonts w:hint="default" w:ascii="Times New Roman" w:hAnsi="Times New Roman" w:eastAsia="宋体" w:cs="Times New Roman"/>
                <w:b w:val="0"/>
                <w:color w:val="000000"/>
              </w:rPr>
              <w:t>灌木阶段</w:t>
            </w:r>
            <w:r>
              <w:rPr>
                <w:rFonts w:hint="eastAsia" w:ascii="Times New Roman" w:hAnsi="Times New Roman" w:eastAsia="宋体" w:cs="Times New Roman"/>
                <w:b w:val="0"/>
                <w:color w:val="000000"/>
                <w:lang w:val="en-US" w:eastAsia="zh-CN"/>
              </w:rPr>
              <w:t>→</w:t>
            </w:r>
            <w:r>
              <w:rPr>
                <w:rFonts w:hint="default" w:ascii="Times New Roman" w:hAnsi="Times New Roman" w:eastAsia="宋体" w:cs="Times New Roman"/>
                <w:b w:val="0"/>
                <w:color w:val="000000"/>
              </w:rPr>
              <w:t>乔木阶段</w:t>
            </w:r>
          </w:p>
        </w:tc>
        <w:tc>
          <w:tcPr>
            <w:tcW w:w="406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C9BE318">
            <w:pPr>
              <w:snapToGrid w:val="0"/>
              <w:spacing w:line="360" w:lineRule="auto"/>
              <w:jc w:val="center"/>
              <w:rPr>
                <w:rFonts w:hint="default" w:ascii="Times New Roman" w:hAnsi="Times New Roman" w:eastAsia="宋体" w:cs="Times New Roman"/>
                <w:b w:val="0"/>
                <w:color w:val="000000"/>
              </w:rPr>
            </w:pPr>
            <w:r>
              <w:rPr>
                <w:rFonts w:hint="default" w:ascii="Times New Roman" w:hAnsi="Times New Roman" w:eastAsia="宋体" w:cs="Times New Roman"/>
                <w:b w:val="0"/>
                <w:color w:val="000000"/>
              </w:rPr>
              <w:t>以弃耕农田上的演替为例</w:t>
            </w:r>
            <w:r>
              <w:rPr>
                <w:rFonts w:hint="eastAsia" w:ascii="Times New Roman" w:hAnsi="Times New Roman" w:eastAsia="宋体" w:cs="Times New Roman"/>
                <w:b w:val="0"/>
                <w:color w:val="000000"/>
                <w:lang w:eastAsia="zh-CN"/>
              </w:rPr>
              <w:t>：</w:t>
            </w:r>
            <w:r>
              <w:rPr>
                <w:rFonts w:hint="eastAsia" w:ascii="Times New Roman" w:hAnsi="Times New Roman" w:eastAsia="宋体" w:cs="Times New Roman"/>
                <w:b w:val="0"/>
                <w:color w:val="000000"/>
                <w:lang w:eastAsia="zh-CN"/>
              </w:rPr>
              <w:br w:type="textWrapping"/>
            </w:r>
            <w:r>
              <w:rPr>
                <w:rFonts w:hint="default" w:ascii="Times New Roman" w:hAnsi="Times New Roman" w:eastAsia="宋体" w:cs="Times New Roman"/>
                <w:b w:val="0"/>
                <w:color w:val="000000"/>
              </w:rPr>
              <w:t>弃耕农田</w:t>
            </w:r>
            <w:r>
              <w:rPr>
                <w:rFonts w:hint="eastAsia" w:ascii="Times New Roman" w:hAnsi="Times New Roman" w:eastAsia="宋体" w:cs="Times New Roman"/>
                <w:b w:val="0"/>
                <w:color w:val="000000"/>
                <w:lang w:val="en-US" w:eastAsia="zh-CN"/>
              </w:rPr>
              <w:t>→</w:t>
            </w:r>
            <w:r>
              <w:rPr>
                <w:rFonts w:hint="default" w:ascii="Times New Roman" w:hAnsi="Times New Roman" w:eastAsia="宋体" w:cs="Times New Roman"/>
                <w:b w:val="0"/>
                <w:color w:val="000000"/>
              </w:rPr>
              <w:t>一年生杂草</w:t>
            </w:r>
            <w:r>
              <w:rPr>
                <w:rFonts w:hint="eastAsia" w:ascii="Times New Roman" w:hAnsi="Times New Roman" w:eastAsia="宋体" w:cs="Times New Roman"/>
                <w:b w:val="0"/>
                <w:color w:val="000000"/>
                <w:lang w:val="en-US" w:eastAsia="zh-CN"/>
              </w:rPr>
              <w:t>→</w:t>
            </w:r>
          </w:p>
          <w:p w14:paraId="58495360">
            <w:pPr>
              <w:snapToGrid w:val="0"/>
              <w:spacing w:line="360" w:lineRule="auto"/>
              <w:jc w:val="center"/>
              <w:rPr>
                <w:rFonts w:hint="default" w:ascii="Times New Roman" w:hAnsi="Times New Roman" w:eastAsia="宋体" w:cs="Times New Roman"/>
                <w:b w:val="0"/>
                <w:color w:val="000000"/>
              </w:rPr>
            </w:pPr>
            <w:r>
              <w:rPr>
                <w:rFonts w:hint="default" w:ascii="Times New Roman" w:hAnsi="Times New Roman" w:eastAsia="宋体" w:cs="Times New Roman"/>
                <w:b w:val="0"/>
                <w:color w:val="000000"/>
              </w:rPr>
              <w:t>多年生杂草</w:t>
            </w:r>
            <w:r>
              <w:rPr>
                <w:rFonts w:hint="eastAsia" w:ascii="Times New Roman" w:hAnsi="Times New Roman" w:eastAsia="宋体" w:cs="Times New Roman"/>
                <w:b w:val="0"/>
                <w:color w:val="000000"/>
                <w:lang w:val="en-US" w:eastAsia="zh-CN"/>
              </w:rPr>
              <w:t>→</w:t>
            </w:r>
            <w:r>
              <w:rPr>
                <w:rFonts w:hint="default" w:ascii="Times New Roman" w:hAnsi="Times New Roman" w:eastAsia="宋体" w:cs="Times New Roman"/>
                <w:b w:val="0"/>
                <w:color w:val="000000"/>
              </w:rPr>
              <w:t>灌木阶段</w:t>
            </w:r>
            <w:r>
              <w:rPr>
                <w:rFonts w:hint="eastAsia" w:ascii="Times New Roman" w:hAnsi="Times New Roman" w:eastAsia="宋体" w:cs="Times New Roman"/>
                <w:b w:val="0"/>
                <w:color w:val="000000"/>
                <w:lang w:val="en-US" w:eastAsia="zh-CN"/>
              </w:rPr>
              <w:t>→</w:t>
            </w:r>
            <w:r>
              <w:rPr>
                <w:rFonts w:hint="default" w:ascii="Times New Roman" w:hAnsi="Times New Roman" w:eastAsia="宋体" w:cs="Times New Roman"/>
                <w:b w:val="0"/>
                <w:color w:val="000000"/>
              </w:rPr>
              <w:t>乔木阶段</w:t>
            </w:r>
          </w:p>
        </w:tc>
      </w:tr>
      <w:tr w14:paraId="5F55D1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22F11F3">
            <w:pPr>
              <w:pStyle w:val="4"/>
              <w:tabs>
                <w:tab w:val="left" w:pos="3402"/>
              </w:tabs>
              <w:snapToGrid w:val="0"/>
              <w:spacing w:line="360" w:lineRule="auto"/>
              <w:jc w:val="center"/>
              <w:rPr>
                <w:rFonts w:hint="default" w:ascii="Times New Roman" w:hAnsi="Times New Roman" w:eastAsia="宋体" w:cs="Times New Roman"/>
                <w:b w:val="0"/>
                <w:color w:val="000000"/>
                <w:vertAlign w:val="baseline"/>
                <w:lang w:val="en-US" w:eastAsia="zh-CN"/>
              </w:rPr>
            </w:pPr>
            <w:r>
              <w:rPr>
                <w:rFonts w:hint="default" w:ascii="Times New Roman" w:hAnsi="Times New Roman" w:eastAsia="宋体" w:cs="Times New Roman"/>
                <w:b w:val="0"/>
                <w:color w:val="000000"/>
                <w:vertAlign w:val="baseline"/>
                <w:lang w:val="en-US" w:eastAsia="zh-CN"/>
              </w:rPr>
              <w:t>速度与时间</w:t>
            </w:r>
          </w:p>
        </w:tc>
        <w:tc>
          <w:tcPr>
            <w:tcW w:w="393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8AC3496">
            <w:pPr>
              <w:snapToGrid w:val="0"/>
              <w:spacing w:line="360" w:lineRule="auto"/>
              <w:jc w:val="center"/>
              <w:rPr>
                <w:rFonts w:hint="default" w:ascii="Times New Roman" w:hAnsi="Times New Roman" w:eastAsia="宋体" w:cs="Times New Roman"/>
                <w:b w:val="0"/>
                <w:color w:val="000000"/>
                <w:vertAlign w:val="baseline"/>
              </w:rPr>
            </w:pPr>
            <w:r>
              <w:rPr>
                <w:rFonts w:hint="default" w:ascii="Times New Roman" w:hAnsi="Times New Roman" w:eastAsia="宋体" w:cs="Times New Roman"/>
                <w:b w:val="0"/>
                <w:color w:val="000000"/>
              </w:rPr>
              <w:t>速度慢、时间长</w:t>
            </w:r>
          </w:p>
        </w:tc>
        <w:tc>
          <w:tcPr>
            <w:tcW w:w="406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FDEE1CA">
            <w:pPr>
              <w:snapToGrid w:val="0"/>
              <w:spacing w:line="360" w:lineRule="auto"/>
              <w:jc w:val="center"/>
              <w:rPr>
                <w:rFonts w:hint="default" w:ascii="Times New Roman" w:hAnsi="Times New Roman" w:eastAsia="宋体" w:cs="Times New Roman"/>
                <w:b w:val="0"/>
                <w:color w:val="000000"/>
                <w:vertAlign w:val="baseline"/>
              </w:rPr>
            </w:pPr>
            <w:r>
              <w:rPr>
                <w:rFonts w:hint="default" w:ascii="Times New Roman" w:hAnsi="Times New Roman" w:eastAsia="宋体" w:cs="Times New Roman"/>
                <w:b w:val="0"/>
                <w:color w:val="000000"/>
              </w:rPr>
              <w:t>速度快、时间短</w:t>
            </w:r>
          </w:p>
        </w:tc>
      </w:tr>
      <w:tr w14:paraId="4FF471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CBE5FD3">
            <w:pPr>
              <w:pStyle w:val="4"/>
              <w:tabs>
                <w:tab w:val="left" w:pos="3402"/>
              </w:tabs>
              <w:snapToGrid w:val="0"/>
              <w:spacing w:line="360" w:lineRule="auto"/>
              <w:jc w:val="center"/>
              <w:rPr>
                <w:rFonts w:hint="default" w:ascii="Times New Roman" w:hAnsi="Times New Roman" w:eastAsia="宋体" w:cs="Times New Roman"/>
                <w:b w:val="0"/>
                <w:color w:val="000000"/>
                <w:vertAlign w:val="baseline"/>
                <w:lang w:val="en-US" w:eastAsia="zh-CN"/>
              </w:rPr>
            </w:pPr>
            <w:r>
              <w:rPr>
                <w:rFonts w:hint="default" w:ascii="Times New Roman" w:hAnsi="Times New Roman" w:eastAsia="宋体" w:cs="Times New Roman"/>
                <w:b w:val="0"/>
                <w:color w:val="000000"/>
                <w:vertAlign w:val="baseline"/>
                <w:lang w:val="en-US" w:eastAsia="zh-CN"/>
              </w:rPr>
              <w:t>影响因素</w:t>
            </w:r>
          </w:p>
        </w:tc>
        <w:tc>
          <w:tcPr>
            <w:tcW w:w="393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4B83944">
            <w:pPr>
              <w:snapToGrid w:val="0"/>
              <w:spacing w:line="360" w:lineRule="auto"/>
              <w:jc w:val="center"/>
              <w:rPr>
                <w:rFonts w:hint="default" w:ascii="Times New Roman" w:hAnsi="Times New Roman" w:eastAsia="宋体" w:cs="Times New Roman"/>
                <w:b w:val="0"/>
                <w:color w:val="000000"/>
                <w:vertAlign w:val="baseline"/>
              </w:rPr>
            </w:pPr>
            <w:r>
              <w:rPr>
                <w:rFonts w:hint="default" w:ascii="Times New Roman" w:hAnsi="Times New Roman" w:eastAsia="宋体" w:cs="Times New Roman"/>
                <w:b w:val="0"/>
                <w:color w:val="000000"/>
              </w:rPr>
              <w:t>自然因素</w:t>
            </w:r>
          </w:p>
        </w:tc>
        <w:tc>
          <w:tcPr>
            <w:tcW w:w="406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0B51B1B">
            <w:pPr>
              <w:snapToGrid w:val="0"/>
              <w:spacing w:line="360" w:lineRule="auto"/>
              <w:jc w:val="center"/>
              <w:rPr>
                <w:rFonts w:hint="default" w:ascii="Times New Roman" w:hAnsi="Times New Roman" w:eastAsia="宋体" w:cs="Times New Roman"/>
                <w:b w:val="0"/>
                <w:color w:val="000000"/>
                <w:vertAlign w:val="baseline"/>
              </w:rPr>
            </w:pPr>
            <w:r>
              <w:rPr>
                <w:rFonts w:hint="default" w:ascii="Times New Roman" w:hAnsi="Times New Roman" w:eastAsia="宋体" w:cs="Times New Roman"/>
                <w:b w:val="0"/>
                <w:color w:val="000000"/>
              </w:rPr>
              <w:t>人类活动较为关键</w:t>
            </w:r>
          </w:p>
        </w:tc>
      </w:tr>
      <w:tr w14:paraId="748477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1C3882B">
            <w:pPr>
              <w:pStyle w:val="4"/>
              <w:tabs>
                <w:tab w:val="left" w:pos="3402"/>
              </w:tabs>
              <w:snapToGrid w:val="0"/>
              <w:spacing w:line="360" w:lineRule="auto"/>
              <w:jc w:val="center"/>
              <w:rPr>
                <w:rFonts w:hint="default" w:ascii="Times New Roman" w:hAnsi="Times New Roman" w:eastAsia="宋体" w:cs="Times New Roman"/>
                <w:b w:val="0"/>
                <w:color w:val="000000"/>
                <w:vertAlign w:val="baseline"/>
                <w:lang w:val="en-US" w:eastAsia="zh-CN"/>
              </w:rPr>
            </w:pPr>
            <w:r>
              <w:rPr>
                <w:rFonts w:hint="default" w:ascii="Times New Roman" w:hAnsi="Times New Roman" w:eastAsia="宋体" w:cs="Times New Roman"/>
                <w:b w:val="0"/>
                <w:color w:val="000000"/>
                <w:vertAlign w:val="baseline"/>
                <w:lang w:val="en-US" w:eastAsia="zh-CN"/>
              </w:rPr>
              <w:t>常考实例</w:t>
            </w:r>
          </w:p>
        </w:tc>
        <w:tc>
          <w:tcPr>
            <w:tcW w:w="393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02D7C58">
            <w:pPr>
              <w:snapToGrid w:val="0"/>
              <w:spacing w:line="360" w:lineRule="auto"/>
              <w:jc w:val="center"/>
              <w:rPr>
                <w:rFonts w:hint="default" w:ascii="Times New Roman" w:hAnsi="Times New Roman" w:eastAsia="宋体" w:cs="Times New Roman"/>
                <w:b w:val="0"/>
                <w:color w:val="000000"/>
                <w:vertAlign w:val="baseline"/>
              </w:rPr>
            </w:pPr>
            <w:r>
              <w:rPr>
                <w:rFonts w:hint="default" w:ascii="Times New Roman" w:hAnsi="Times New Roman" w:eastAsia="宋体" w:cs="Times New Roman"/>
                <w:b w:val="0"/>
                <w:color w:val="000000"/>
              </w:rPr>
              <w:t>在沙丘、火山岩、冰川泥上的群落演替</w:t>
            </w:r>
          </w:p>
        </w:tc>
        <w:tc>
          <w:tcPr>
            <w:tcW w:w="406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689A92A">
            <w:pPr>
              <w:snapToGrid w:val="0"/>
              <w:spacing w:line="360" w:lineRule="auto"/>
              <w:jc w:val="center"/>
              <w:rPr>
                <w:rFonts w:hint="default" w:ascii="Times New Roman" w:hAnsi="Times New Roman" w:eastAsia="宋体" w:cs="Times New Roman"/>
                <w:b w:val="0"/>
                <w:color w:val="000000"/>
                <w:vertAlign w:val="baseline"/>
              </w:rPr>
            </w:pPr>
            <w:r>
              <w:rPr>
                <w:rFonts w:hint="default" w:ascii="Times New Roman" w:hAnsi="Times New Roman" w:eastAsia="宋体" w:cs="Times New Roman"/>
                <w:b w:val="0"/>
                <w:color w:val="000000"/>
              </w:rPr>
              <w:t>在火灾后的草原、弃耕农田上的群落演替</w:t>
            </w:r>
          </w:p>
        </w:tc>
      </w:tr>
      <w:tr w14:paraId="34FF06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F55E0FA">
            <w:pPr>
              <w:pStyle w:val="4"/>
              <w:tabs>
                <w:tab w:val="left" w:pos="3402"/>
              </w:tabs>
              <w:snapToGrid w:val="0"/>
              <w:spacing w:line="360" w:lineRule="auto"/>
              <w:jc w:val="center"/>
              <w:rPr>
                <w:rFonts w:hint="default" w:ascii="Times New Roman" w:hAnsi="Times New Roman" w:eastAsia="宋体" w:cs="Times New Roman"/>
                <w:b w:val="0"/>
                <w:color w:val="000000"/>
                <w:vertAlign w:val="baseline"/>
                <w:lang w:val="en-US" w:eastAsia="zh-CN"/>
              </w:rPr>
            </w:pPr>
            <w:r>
              <w:rPr>
                <w:rFonts w:hint="default" w:ascii="Times New Roman" w:hAnsi="Times New Roman" w:eastAsia="宋体" w:cs="Times New Roman"/>
                <w:b w:val="0"/>
                <w:color w:val="000000"/>
                <w:vertAlign w:val="baseline"/>
                <w:lang w:val="en-US" w:eastAsia="zh-CN"/>
              </w:rPr>
              <w:t>共同点</w:t>
            </w:r>
          </w:p>
        </w:tc>
        <w:tc>
          <w:tcPr>
            <w:tcW w:w="7999" w:type="dxa"/>
            <w:gridSpan w:val="2"/>
            <w:tcBorders>
              <w:top w:val="single" w:color="F79646" w:sz="4" w:space="0"/>
              <w:left w:val="single" w:color="F79646" w:sz="4" w:space="0"/>
              <w:bottom w:val="single" w:color="F79646" w:sz="4" w:space="0"/>
              <w:right w:val="single" w:color="F79646" w:sz="4" w:space="0"/>
            </w:tcBorders>
            <w:shd w:val="clear" w:color="auto" w:fill="FFFFFF"/>
            <w:vAlign w:val="center"/>
          </w:tcPr>
          <w:p w14:paraId="71DBD52E">
            <w:pPr>
              <w:snapToGrid w:val="0"/>
              <w:spacing w:line="360" w:lineRule="auto"/>
              <w:jc w:val="both"/>
              <w:rPr>
                <w:rFonts w:hint="default" w:ascii="Times New Roman" w:hAnsi="Times New Roman" w:eastAsia="宋体" w:cs="Times New Roman"/>
                <w:b w:val="0"/>
                <w:color w:val="000000"/>
              </w:rPr>
            </w:pPr>
            <w:r>
              <w:rPr>
                <w:rFonts w:hint="eastAsia"/>
                <w:lang w:val="en-US" w:eastAsia="zh-CN"/>
              </w:rPr>
              <w:t>①</w:t>
            </w:r>
            <w:r>
              <w:rPr>
                <w:rFonts w:hint="eastAsia"/>
              </w:rPr>
              <w:t>群落结构从简单到复杂</w:t>
            </w:r>
            <w:r>
              <w:rPr>
                <w:rFonts w:hint="eastAsia"/>
                <w:lang w:eastAsia="zh-CN"/>
              </w:rPr>
              <w:t>；</w:t>
            </w:r>
            <w:r>
              <w:rPr>
                <w:rFonts w:hint="eastAsia"/>
                <w:lang w:val="en-US" w:eastAsia="zh-CN"/>
              </w:rPr>
              <w:t>②</w:t>
            </w:r>
            <w:r>
              <w:rPr>
                <w:rFonts w:hint="eastAsia"/>
              </w:rPr>
              <w:t>物种数量和群落层次增多</w:t>
            </w:r>
            <w:r>
              <w:rPr>
                <w:rFonts w:hint="eastAsia"/>
                <w:lang w:eastAsia="zh-CN"/>
              </w:rPr>
              <w:t>；</w:t>
            </w:r>
            <w:r>
              <w:rPr>
                <w:rFonts w:hint="eastAsia"/>
                <w:lang w:val="en-US" w:eastAsia="zh-CN"/>
              </w:rPr>
              <w:t>③</w:t>
            </w:r>
            <w:r>
              <w:rPr>
                <w:rFonts w:hint="eastAsia"/>
              </w:rPr>
              <w:t>土壤、光能得到更充分的利用</w:t>
            </w:r>
            <w:r>
              <w:rPr>
                <w:rFonts w:hint="eastAsia"/>
                <w:lang w:eastAsia="zh-CN"/>
              </w:rPr>
              <w:t>；</w:t>
            </w:r>
            <w:r>
              <w:rPr>
                <w:rFonts w:hint="eastAsia"/>
                <w:lang w:val="en-US" w:eastAsia="zh-CN"/>
              </w:rPr>
              <w:t>④</w:t>
            </w:r>
            <w:r>
              <w:rPr>
                <w:rFonts w:hint="eastAsia"/>
              </w:rPr>
              <w:t>最终都会达到一个与群落所处环境相适应的相对稳定的状态</w:t>
            </w:r>
          </w:p>
        </w:tc>
      </w:tr>
    </w:tbl>
    <w:p w14:paraId="6A53E921">
      <w:pPr>
        <w:pStyle w:val="4"/>
        <w:tabs>
          <w:tab w:val="left" w:pos="3402"/>
        </w:tabs>
        <w:snapToGrid w:val="0"/>
        <w:spacing w:line="240" w:lineRule="auto"/>
        <w:jc w:val="left"/>
        <w:rPr>
          <w:rFonts w:hint="default" w:ascii="Times New Roman" w:hAnsi="Times New Roman" w:eastAsia="宋体" w:cs="Times New Roman"/>
          <w:vertAlign w:val="baseline"/>
        </w:rPr>
      </w:pPr>
      <w:r>
        <w:rPr>
          <w:rFonts w:hint="eastAsia" w:ascii="Times New Roman" w:hAnsi="Times New Roman" w:eastAsia="宋体" w:cs="Times New Roman"/>
          <w:lang w:eastAsia="zh-CN"/>
        </w:rPr>
        <w:t>（</w:t>
      </w:r>
      <w:r>
        <w:rPr>
          <w:rFonts w:hint="eastAsia" w:ascii="Times New Roman" w:hAnsi="Times New Roman" w:eastAsia="宋体" w:cs="Times New Roman"/>
          <w:lang w:val="en-US" w:eastAsia="zh-CN"/>
        </w:rPr>
        <w:t>7</w:t>
      </w:r>
      <w:r>
        <w:rPr>
          <w:rFonts w:hint="eastAsia" w:ascii="Times New Roman" w:hAnsi="Times New Roman" w:eastAsia="宋体" w:cs="Times New Roman"/>
          <w:lang w:eastAsia="zh-CN"/>
        </w:rPr>
        <w:t>）研究土壤中小动物类群的丰富度</w:t>
      </w:r>
      <w:r>
        <w:rPr>
          <w:rFonts w:hint="eastAsia" w:ascii="Times New Roman" w:hAnsi="Times New Roman" w:eastAsia="宋体" w:cs="Times New Roman"/>
          <w:lang w:val="en-US" w:eastAsia="zh-CN"/>
        </w:rPr>
        <w:t>实验知识</w:t>
      </w:r>
      <w:r>
        <w:rPr>
          <w:rFonts w:hint="default" w:ascii="Times New Roman" w:hAnsi="Times New Roman" w:eastAsia="宋体" w:cs="Times New Roman"/>
        </w:rPr>
        <w:br w:type="textWrapping"/>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32"/>
        <w:gridCol w:w="6610"/>
      </w:tblGrid>
      <w:tr w14:paraId="5F1067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32"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756E2596">
            <w:pPr>
              <w:pStyle w:val="4"/>
              <w:tabs>
                <w:tab w:val="left" w:pos="3402"/>
              </w:tabs>
              <w:snapToGrid w:val="0"/>
              <w:spacing w:line="360" w:lineRule="auto"/>
              <w:jc w:val="center"/>
              <w:rPr>
                <w:rFonts w:hint="eastAsia" w:ascii="Times New Roman" w:hAnsi="Times New Roman" w:eastAsia="宋体" w:cs="Times New Roman"/>
                <w:b/>
                <w:color w:val="000000"/>
                <w:vertAlign w:val="baseline"/>
                <w:lang w:val="en-US" w:eastAsia="zh-CN"/>
              </w:rPr>
            </w:pPr>
            <w:r>
              <w:rPr>
                <w:rFonts w:hint="eastAsia" w:ascii="Times New Roman" w:hAnsi="Times New Roman" w:eastAsia="宋体" w:cs="Times New Roman"/>
                <w:b/>
                <w:color w:val="000000"/>
                <w:vertAlign w:val="baseline"/>
                <w:lang w:val="en-US" w:eastAsia="zh-CN"/>
              </w:rPr>
              <w:t>项目</w:t>
            </w:r>
          </w:p>
        </w:tc>
        <w:tc>
          <w:tcPr>
            <w:tcW w:w="6610"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28FA3E86">
            <w:pPr>
              <w:pStyle w:val="4"/>
              <w:tabs>
                <w:tab w:val="left" w:pos="3402"/>
              </w:tabs>
              <w:snapToGrid w:val="0"/>
              <w:spacing w:line="360" w:lineRule="auto"/>
              <w:jc w:val="center"/>
              <w:rPr>
                <w:rFonts w:hint="eastAsia" w:ascii="Times New Roman" w:hAnsi="Times New Roman" w:eastAsia="宋体" w:cs="Times New Roman"/>
                <w:b/>
                <w:color w:val="000000"/>
                <w:vertAlign w:val="baseline"/>
                <w:lang w:val="en-US" w:eastAsia="zh-CN"/>
              </w:rPr>
            </w:pPr>
            <w:r>
              <w:rPr>
                <w:rFonts w:hint="eastAsia" w:ascii="Times New Roman" w:hAnsi="Times New Roman" w:eastAsia="宋体" w:cs="Times New Roman"/>
                <w:b/>
                <w:color w:val="000000"/>
                <w:vertAlign w:val="baseline"/>
                <w:lang w:val="en-US" w:eastAsia="zh-CN"/>
              </w:rPr>
              <w:t>内容</w:t>
            </w:r>
          </w:p>
        </w:tc>
      </w:tr>
      <w:tr w14:paraId="45CB9B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3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85F9ED3">
            <w:pPr>
              <w:pStyle w:val="4"/>
              <w:tabs>
                <w:tab w:val="left" w:pos="3402"/>
              </w:tabs>
              <w:adjustRightInd w:val="0"/>
              <w:snapToGrid w:val="0"/>
              <w:spacing w:line="360" w:lineRule="auto"/>
              <w:jc w:val="center"/>
              <w:rPr>
                <w:rFonts w:ascii="Times New Roman" w:hAnsi="Times New Roman" w:cs="Times New Roman"/>
                <w:b w:val="0"/>
                <w:color w:val="000000"/>
              </w:rPr>
            </w:pPr>
            <w:r>
              <w:rPr>
                <w:rFonts w:ascii="Times New Roman" w:hAnsi="Times New Roman" w:cs="Times New Roman"/>
                <w:b w:val="0"/>
                <w:color w:val="000000"/>
              </w:rPr>
              <w:t>群落中物种数目的统计方法</w:t>
            </w:r>
          </w:p>
          <w:p w14:paraId="6F0532B0">
            <w:pPr>
              <w:pStyle w:val="4"/>
              <w:tabs>
                <w:tab w:val="left" w:pos="3402"/>
              </w:tabs>
              <w:snapToGrid w:val="0"/>
              <w:spacing w:line="360" w:lineRule="auto"/>
              <w:jc w:val="center"/>
              <w:rPr>
                <w:rFonts w:hint="default" w:ascii="Times New Roman" w:hAnsi="Times New Roman" w:eastAsia="宋体" w:cs="Times New Roman"/>
                <w:b w:val="0"/>
                <w:color w:val="000000"/>
                <w:vertAlign w:val="baseline"/>
              </w:rPr>
            </w:pPr>
          </w:p>
        </w:tc>
        <w:tc>
          <w:tcPr>
            <w:tcW w:w="6610" w:type="dxa"/>
            <w:tcBorders>
              <w:top w:val="single" w:color="F79646" w:sz="4" w:space="0"/>
              <w:left w:val="single" w:color="F79646" w:sz="4" w:space="0"/>
              <w:bottom w:val="single" w:color="F79646" w:sz="4" w:space="0"/>
              <w:right w:val="single" w:color="F79646" w:sz="4" w:space="0"/>
            </w:tcBorders>
            <w:shd w:val="clear" w:color="auto" w:fill="FFFFFF"/>
          </w:tcPr>
          <w:p w14:paraId="7E95833B">
            <w:pPr>
              <w:pStyle w:val="4"/>
              <w:tabs>
                <w:tab w:val="left" w:pos="3402"/>
              </w:tabs>
              <w:snapToGrid w:val="0"/>
              <w:spacing w:line="360" w:lineRule="auto"/>
              <w:jc w:val="left"/>
              <w:rPr>
                <w:rFonts w:hint="default" w:ascii="Times New Roman" w:hAnsi="Times New Roman" w:eastAsia="宋体" w:cs="Times New Roman"/>
                <w:b w:val="0"/>
                <w:color w:val="000000"/>
                <w:vertAlign w:val="baseline"/>
              </w:rPr>
            </w:pPr>
            <w:r>
              <w:rPr>
                <w:rFonts w:ascii="Times New Roman" w:hAnsi="Times New Roman" w:cs="Times New Roman"/>
                <w:b w:val="0"/>
                <w:color w:val="000000"/>
              </w:rPr>
              <w:drawing>
                <wp:inline distT="0" distB="0" distL="114300" distR="114300">
                  <wp:extent cx="2876550" cy="1162050"/>
                  <wp:effectExtent l="0" t="0" r="6350" b="6350"/>
                  <wp:docPr id="135"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42"/>
                          <pic:cNvPicPr>
                            <a:picLocks noChangeAspect="1"/>
                          </pic:cNvPicPr>
                        </pic:nvPicPr>
                        <pic:blipFill>
                          <a:blip r:embed="rId136"/>
                          <a:stretch>
                            <a:fillRect/>
                          </a:stretch>
                        </pic:blipFill>
                        <pic:spPr>
                          <a:xfrm>
                            <a:off x="0" y="0"/>
                            <a:ext cx="2876550" cy="1162050"/>
                          </a:xfrm>
                          <a:prstGeom prst="rect">
                            <a:avLst/>
                          </a:prstGeom>
                          <a:noFill/>
                          <a:ln>
                            <a:noFill/>
                          </a:ln>
                        </pic:spPr>
                      </pic:pic>
                    </a:graphicData>
                  </a:graphic>
                </wp:inline>
              </w:drawing>
            </w:r>
          </w:p>
        </w:tc>
      </w:tr>
      <w:tr w14:paraId="6C9ECF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32" w:type="dxa"/>
            <w:vMerge w:val="restart"/>
            <w:tcBorders>
              <w:top w:val="single" w:color="F79646" w:sz="4" w:space="0"/>
              <w:left w:val="single" w:color="F79646" w:sz="4" w:space="0"/>
              <w:bottom w:val="single" w:color="F79646" w:sz="4" w:space="0"/>
              <w:right w:val="single" w:color="F79646" w:sz="4" w:space="0"/>
            </w:tcBorders>
            <w:shd w:val="clear" w:color="auto" w:fill="FFFFFF"/>
            <w:vAlign w:val="center"/>
          </w:tcPr>
          <w:p w14:paraId="7F9C8A09">
            <w:pPr>
              <w:pStyle w:val="4"/>
              <w:tabs>
                <w:tab w:val="left" w:pos="3402"/>
              </w:tabs>
              <w:snapToGrid w:val="0"/>
              <w:spacing w:line="360" w:lineRule="auto"/>
              <w:jc w:val="center"/>
              <w:rPr>
                <w:rFonts w:hint="default" w:ascii="Times New Roman" w:hAnsi="Times New Roman" w:eastAsia="宋体" w:cs="Times New Roman"/>
                <w:b w:val="0"/>
                <w:color w:val="000000"/>
                <w:vertAlign w:val="baseline"/>
              </w:rPr>
            </w:pPr>
            <w:r>
              <w:rPr>
                <w:rFonts w:ascii="Times New Roman" w:hAnsi="Times New Roman" w:cs="Times New Roman"/>
                <w:b w:val="0"/>
                <w:color w:val="000000"/>
              </w:rPr>
              <w:t>采集小动物所用到的仪器</w:t>
            </w:r>
          </w:p>
        </w:tc>
        <w:tc>
          <w:tcPr>
            <w:tcW w:w="6610" w:type="dxa"/>
            <w:tcBorders>
              <w:top w:val="single" w:color="F79646" w:sz="4" w:space="0"/>
              <w:left w:val="single" w:color="F79646" w:sz="4" w:space="0"/>
              <w:bottom w:val="single" w:color="F79646" w:sz="4" w:space="0"/>
              <w:right w:val="single" w:color="F79646" w:sz="4" w:space="0"/>
            </w:tcBorders>
            <w:shd w:val="clear" w:color="auto" w:fill="FFFFFF"/>
          </w:tcPr>
          <w:p w14:paraId="12F3B9F8">
            <w:pPr>
              <w:pStyle w:val="4"/>
              <w:tabs>
                <w:tab w:val="left" w:pos="3402"/>
              </w:tabs>
              <w:snapToGrid w:val="0"/>
              <w:spacing w:line="360" w:lineRule="auto"/>
              <w:jc w:val="left"/>
              <w:rPr>
                <w:rFonts w:hint="default" w:ascii="Times New Roman" w:hAnsi="Times New Roman" w:eastAsia="宋体" w:cs="Times New Roman"/>
                <w:b w:val="0"/>
                <w:color w:val="000000"/>
                <w:vertAlign w:val="baseline"/>
              </w:rPr>
            </w:pPr>
            <w:r>
              <w:rPr>
                <w:rFonts w:ascii="Times New Roman" w:hAnsi="Times New Roman" w:cs="Times New Roman"/>
                <w:b w:val="0"/>
                <w:color w:val="000000"/>
              </w:rPr>
              <w:drawing>
                <wp:inline distT="0" distB="0" distL="114300" distR="114300">
                  <wp:extent cx="2505075" cy="2066925"/>
                  <wp:effectExtent l="0" t="0" r="9525" b="3175"/>
                  <wp:docPr id="136"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44"/>
                          <pic:cNvPicPr>
                            <a:picLocks noChangeAspect="1"/>
                          </pic:cNvPicPr>
                        </pic:nvPicPr>
                        <pic:blipFill>
                          <a:blip r:embed="rId137"/>
                          <a:stretch>
                            <a:fillRect/>
                          </a:stretch>
                        </pic:blipFill>
                        <pic:spPr>
                          <a:xfrm>
                            <a:off x="0" y="0"/>
                            <a:ext cx="2505075" cy="2066925"/>
                          </a:xfrm>
                          <a:prstGeom prst="rect">
                            <a:avLst/>
                          </a:prstGeom>
                          <a:noFill/>
                          <a:ln>
                            <a:noFill/>
                          </a:ln>
                        </pic:spPr>
                      </pic:pic>
                    </a:graphicData>
                  </a:graphic>
                </wp:inline>
              </w:drawing>
            </w:r>
          </w:p>
        </w:tc>
      </w:tr>
      <w:tr w14:paraId="7199D7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32" w:type="dxa"/>
            <w:vMerge w:val="continue"/>
            <w:tcBorders>
              <w:top w:val="single" w:color="F79646" w:sz="4" w:space="0"/>
              <w:left w:val="single" w:color="F79646" w:sz="4" w:space="0"/>
              <w:bottom w:val="single" w:color="F79646" w:sz="4" w:space="0"/>
              <w:right w:val="single" w:color="F79646" w:sz="4" w:space="0"/>
            </w:tcBorders>
            <w:shd w:val="clear" w:color="auto" w:fill="FFFFFF"/>
          </w:tcPr>
          <w:p w14:paraId="159EF66D">
            <w:pPr>
              <w:pStyle w:val="4"/>
              <w:tabs>
                <w:tab w:val="left" w:pos="3402"/>
              </w:tabs>
              <w:snapToGrid w:val="0"/>
              <w:spacing w:line="360" w:lineRule="auto"/>
              <w:jc w:val="left"/>
              <w:rPr>
                <w:rFonts w:hint="default" w:ascii="Times New Roman" w:hAnsi="Times New Roman" w:eastAsia="宋体" w:cs="Times New Roman"/>
                <w:b w:val="0"/>
                <w:color w:val="000000"/>
                <w:vertAlign w:val="baseline"/>
              </w:rPr>
            </w:pPr>
          </w:p>
        </w:tc>
        <w:tc>
          <w:tcPr>
            <w:tcW w:w="6610" w:type="dxa"/>
            <w:tcBorders>
              <w:top w:val="single" w:color="F79646" w:sz="4" w:space="0"/>
              <w:left w:val="single" w:color="F79646" w:sz="4" w:space="0"/>
              <w:bottom w:val="single" w:color="F79646" w:sz="4" w:space="0"/>
              <w:right w:val="single" w:color="F79646" w:sz="4" w:space="0"/>
            </w:tcBorders>
            <w:shd w:val="clear" w:color="auto" w:fill="FFFFFF"/>
          </w:tcPr>
          <w:p w14:paraId="6EDA22B2">
            <w:pPr>
              <w:pStyle w:val="4"/>
              <w:tabs>
                <w:tab w:val="left" w:pos="3402"/>
              </w:tabs>
              <w:adjustRightInd w:val="0"/>
              <w:snapToGrid w:val="0"/>
              <w:spacing w:line="360" w:lineRule="auto"/>
              <w:rPr>
                <w:rFonts w:hint="default" w:ascii="Times New Roman" w:hAnsi="Times New Roman" w:eastAsia="宋体" w:cs="Times New Roman"/>
                <w:b w:val="0"/>
                <w:color w:val="000000"/>
                <w:u w:val="none"/>
                <w:vertAlign w:val="baseline"/>
              </w:rPr>
            </w:pPr>
            <w:r>
              <w:rPr>
                <w:rFonts w:hint="eastAsia" w:ascii="Times New Roman" w:hAnsi="Times New Roman" w:cs="Times New Roman"/>
                <w:b w:val="0"/>
                <w:color w:val="000000"/>
                <w:u w:val="none"/>
                <w:lang w:val="en-US" w:eastAsia="zh-CN"/>
              </w:rPr>
              <w:t>①</w:t>
            </w:r>
            <w:r>
              <w:rPr>
                <w:rFonts w:ascii="Times New Roman" w:hAnsi="Times New Roman" w:cs="Times New Roman"/>
                <w:b w:val="0"/>
                <w:color w:val="000000"/>
                <w:u w:val="none"/>
              </w:rPr>
              <w:t>诱虫器(图A)：该装置中的电灯是发挥作用的主要部件，该装置利用土壤动物具有趋暗、趋湿、避高温的习性，使土壤动物远离光源、热源。</w:t>
            </w:r>
          </w:p>
        </w:tc>
      </w:tr>
      <w:tr w14:paraId="53E417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32" w:type="dxa"/>
            <w:vMerge w:val="continue"/>
            <w:tcBorders>
              <w:top w:val="single" w:color="F79646" w:sz="4" w:space="0"/>
              <w:left w:val="single" w:color="F79646" w:sz="4" w:space="0"/>
              <w:bottom w:val="single" w:color="F79646" w:sz="4" w:space="0"/>
              <w:right w:val="single" w:color="F79646" w:sz="4" w:space="0"/>
            </w:tcBorders>
            <w:shd w:val="clear" w:color="auto" w:fill="FFFFFF"/>
          </w:tcPr>
          <w:p w14:paraId="66AF38C4">
            <w:pPr>
              <w:pStyle w:val="4"/>
              <w:tabs>
                <w:tab w:val="left" w:pos="3402"/>
              </w:tabs>
              <w:snapToGrid w:val="0"/>
              <w:spacing w:line="360" w:lineRule="auto"/>
              <w:jc w:val="left"/>
              <w:rPr>
                <w:rFonts w:hint="default" w:ascii="Times New Roman" w:hAnsi="Times New Roman" w:eastAsia="宋体" w:cs="Times New Roman"/>
                <w:b w:val="0"/>
                <w:color w:val="000000"/>
                <w:vertAlign w:val="baseline"/>
              </w:rPr>
            </w:pPr>
          </w:p>
        </w:tc>
        <w:tc>
          <w:tcPr>
            <w:tcW w:w="6610" w:type="dxa"/>
            <w:tcBorders>
              <w:top w:val="single" w:color="F79646" w:sz="4" w:space="0"/>
              <w:left w:val="single" w:color="F79646" w:sz="4" w:space="0"/>
              <w:bottom w:val="single" w:color="F79646" w:sz="4" w:space="0"/>
              <w:right w:val="single" w:color="F79646" w:sz="4" w:space="0"/>
            </w:tcBorders>
            <w:shd w:val="clear" w:color="auto" w:fill="FFFFFF"/>
          </w:tcPr>
          <w:p w14:paraId="2DA4EB59">
            <w:pPr>
              <w:pStyle w:val="4"/>
              <w:tabs>
                <w:tab w:val="left" w:pos="3402"/>
              </w:tabs>
              <w:adjustRightInd w:val="0"/>
              <w:snapToGrid w:val="0"/>
              <w:spacing w:line="360" w:lineRule="auto"/>
              <w:rPr>
                <w:rFonts w:hint="default" w:ascii="Times New Roman" w:hAnsi="Times New Roman" w:eastAsia="宋体" w:cs="Times New Roman"/>
                <w:b w:val="0"/>
                <w:color w:val="000000"/>
                <w:u w:val="none"/>
                <w:vertAlign w:val="baseline"/>
              </w:rPr>
            </w:pPr>
            <w:r>
              <w:rPr>
                <w:rFonts w:hint="eastAsia" w:ascii="Times New Roman" w:hAnsi="Times New Roman" w:cs="Times New Roman"/>
                <w:b w:val="0"/>
                <w:color w:val="000000"/>
                <w:u w:val="none"/>
                <w:lang w:val="en-US" w:eastAsia="zh-CN"/>
              </w:rPr>
              <w:t>②</w:t>
            </w:r>
            <w:r>
              <w:rPr>
                <w:rFonts w:ascii="Times New Roman" w:hAnsi="Times New Roman" w:cs="Times New Roman"/>
                <w:b w:val="0"/>
                <w:color w:val="000000"/>
                <w:u w:val="none"/>
              </w:rPr>
              <w:t>吸虫器(图B)：该装置中纱布的作用是防止将土壤小动物吸走</w:t>
            </w:r>
          </w:p>
        </w:tc>
      </w:tr>
    </w:tbl>
    <w:p w14:paraId="04E2112B">
      <w:pPr>
        <w:pStyle w:val="4"/>
        <w:tabs>
          <w:tab w:val="left" w:pos="3402"/>
        </w:tabs>
        <w:adjustRightInd w:val="0"/>
        <w:snapToGrid w:val="0"/>
        <w:spacing w:line="360" w:lineRule="auto"/>
        <w:rPr>
          <w:rFonts w:ascii="Times New Roman" w:hAnsi="Times New Roman" w:cs="Times New Roman"/>
        </w:rPr>
      </w:pPr>
      <w:r>
        <w:rPr>
          <w:rFonts w:hint="eastAsia" w:ascii="Times New Roman" w:hAnsi="Times New Roman" w:eastAsia="宋体" w:cs="Times New Roman"/>
          <w:lang w:eastAsia="zh-CN"/>
        </w:rPr>
        <w:t>（</w:t>
      </w:r>
      <w:r>
        <w:rPr>
          <w:rFonts w:hint="eastAsia" w:ascii="Times New Roman" w:hAnsi="Times New Roman" w:eastAsia="宋体" w:cs="Times New Roman"/>
          <w:lang w:val="en-US" w:eastAsia="zh-CN"/>
        </w:rPr>
        <w:t>8</w:t>
      </w:r>
      <w:r>
        <w:rPr>
          <w:rFonts w:hint="eastAsia" w:ascii="Times New Roman" w:hAnsi="Times New Roman" w:eastAsia="宋体" w:cs="Times New Roman"/>
          <w:lang w:eastAsia="zh-CN"/>
        </w:rPr>
        <w:t>）</w:t>
      </w:r>
      <w:r>
        <mc:AlternateContent>
          <mc:Choice Requires="wps">
            <w:drawing>
              <wp:inline distT="0" distB="0" distL="114300" distR="114300">
                <wp:extent cx="12700" cy="12700"/>
                <wp:effectExtent l="0" t="0" r="0" b="0"/>
                <wp:docPr id="137" name="矩形 13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2700" cy="12700"/>
                        </a:xfrm>
                        <a:prstGeom prst="rect">
                          <a:avLst/>
                        </a:prstGeom>
                        <a:noFill/>
                        <a:ln>
                          <a:noFill/>
                        </a:ln>
                      </wps:spPr>
                      <wps:bodyPr upright="1"/>
                    </wps:wsp>
                  </a:graphicData>
                </a:graphic>
              </wp:inline>
            </w:drawing>
          </mc:Choice>
          <mc:Fallback>
            <w:pict>
              <v:rect id="_x0000_s1026" o:spid="_x0000_s1026" o:spt="1" style="height:1pt;width:1pt;" filled="f" stroked="f" coordsize="21600,21600" o:gfxdata="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">
                <v:fill on="f" focussize="0,0"/>
                <v:stroke on="f"/>
                <v:imagedata o:title=""/>
                <o:lock v:ext="edit" aspectratio="t"/>
                <w10:wrap type="none"/>
                <w10:anchorlock/>
              </v:rect>
            </w:pict>
          </mc:Fallback>
        </mc:AlternateContent>
      </w:r>
      <w:r>
        <w:rPr>
          <w:rFonts w:ascii="Times New Roman" w:hAnsi="Times New Roman" w:cs="Times New Roman"/>
        </w:rPr>
        <w:t>生物群落的比较</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32"/>
        <w:gridCol w:w="2766"/>
        <w:gridCol w:w="2412"/>
        <w:gridCol w:w="2732"/>
      </w:tblGrid>
      <w:tr w14:paraId="772D18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2"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3BB029DC">
            <w:pPr>
              <w:pStyle w:val="4"/>
              <w:tabs>
                <w:tab w:val="left" w:pos="3402"/>
              </w:tabs>
              <w:adjustRightInd w:val="0"/>
              <w:snapToGrid w:val="0"/>
              <w:spacing w:line="360" w:lineRule="auto"/>
              <w:jc w:val="center"/>
              <w:rPr>
                <w:rFonts w:hint="default" w:ascii="Times New Roman" w:hAnsi="Times New Roman" w:eastAsia="宋体" w:cs="Times New Roman"/>
                <w:b/>
                <w:color w:val="000000"/>
                <w:u w:val="none"/>
                <w:vertAlign w:val="baseline"/>
              </w:rPr>
            </w:pPr>
            <w:r>
              <w:rPr>
                <w:rFonts w:ascii="Times New Roman" w:hAnsi="Times New Roman" w:cs="Times New Roman"/>
                <w:b/>
                <w:color w:val="000000"/>
                <w:u w:val="none"/>
              </w:rPr>
              <w:t>群落类型</w:t>
            </w:r>
          </w:p>
        </w:tc>
        <w:tc>
          <w:tcPr>
            <w:tcW w:w="2766"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4B1A3456">
            <w:pPr>
              <w:pStyle w:val="4"/>
              <w:tabs>
                <w:tab w:val="left" w:pos="3402"/>
              </w:tabs>
              <w:adjustRightInd w:val="0"/>
              <w:snapToGrid w:val="0"/>
              <w:spacing w:line="360" w:lineRule="auto"/>
              <w:jc w:val="center"/>
              <w:rPr>
                <w:rFonts w:hint="default" w:ascii="Times New Roman" w:hAnsi="Times New Roman" w:eastAsia="宋体" w:cs="Times New Roman"/>
                <w:b/>
                <w:color w:val="000000"/>
                <w:u w:val="none"/>
                <w:vertAlign w:val="baseline"/>
              </w:rPr>
            </w:pPr>
            <w:r>
              <w:rPr>
                <w:rFonts w:ascii="Times New Roman" w:hAnsi="Times New Roman" w:cs="Times New Roman"/>
                <w:b/>
                <w:color w:val="000000"/>
                <w:u w:val="none"/>
              </w:rPr>
              <w:t>荒漠生物群落</w:t>
            </w:r>
          </w:p>
        </w:tc>
        <w:tc>
          <w:tcPr>
            <w:tcW w:w="2412"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7FA4B5DA">
            <w:pPr>
              <w:pStyle w:val="4"/>
              <w:tabs>
                <w:tab w:val="left" w:pos="3402"/>
              </w:tabs>
              <w:adjustRightInd w:val="0"/>
              <w:snapToGrid w:val="0"/>
              <w:spacing w:line="360" w:lineRule="auto"/>
              <w:jc w:val="center"/>
              <w:rPr>
                <w:rFonts w:hint="default" w:ascii="Times New Roman" w:hAnsi="Times New Roman" w:eastAsia="宋体" w:cs="Times New Roman"/>
                <w:b/>
                <w:color w:val="000000"/>
                <w:u w:val="none"/>
                <w:vertAlign w:val="baseline"/>
              </w:rPr>
            </w:pPr>
            <w:r>
              <w:rPr>
                <w:rFonts w:ascii="Times New Roman" w:hAnsi="Times New Roman" w:cs="Times New Roman"/>
                <w:b/>
                <w:color w:val="000000"/>
                <w:u w:val="none"/>
              </w:rPr>
              <w:t>草原生物群落</w:t>
            </w:r>
          </w:p>
        </w:tc>
        <w:tc>
          <w:tcPr>
            <w:tcW w:w="2732"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2CA7A423">
            <w:pPr>
              <w:pStyle w:val="4"/>
              <w:tabs>
                <w:tab w:val="left" w:pos="3402"/>
              </w:tabs>
              <w:adjustRightInd w:val="0"/>
              <w:snapToGrid w:val="0"/>
              <w:spacing w:line="360" w:lineRule="auto"/>
              <w:jc w:val="center"/>
              <w:rPr>
                <w:rFonts w:hint="default" w:ascii="Times New Roman" w:hAnsi="Times New Roman" w:eastAsia="宋体" w:cs="Times New Roman"/>
                <w:b/>
                <w:color w:val="000000"/>
                <w:u w:val="none"/>
                <w:vertAlign w:val="baseline"/>
              </w:rPr>
            </w:pPr>
            <w:r>
              <w:rPr>
                <w:rFonts w:ascii="Times New Roman" w:hAnsi="Times New Roman" w:cs="Times New Roman"/>
                <w:b/>
                <w:color w:val="000000"/>
                <w:u w:val="none"/>
              </w:rPr>
              <w:t>森林生物群落</w:t>
            </w:r>
          </w:p>
        </w:tc>
      </w:tr>
      <w:tr w14:paraId="629683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71C9229">
            <w:pPr>
              <w:pStyle w:val="4"/>
              <w:tabs>
                <w:tab w:val="left" w:pos="3402"/>
              </w:tabs>
              <w:adjustRightInd w:val="0"/>
              <w:snapToGrid w:val="0"/>
              <w:spacing w:line="360" w:lineRule="auto"/>
              <w:jc w:val="center"/>
              <w:rPr>
                <w:rFonts w:hint="default" w:ascii="Times New Roman" w:hAnsi="Times New Roman" w:eastAsia="宋体" w:cs="Times New Roman"/>
                <w:b w:val="0"/>
                <w:color w:val="000000"/>
                <w:u w:val="none"/>
                <w:vertAlign w:val="baseline"/>
              </w:rPr>
            </w:pPr>
            <w:r>
              <w:rPr>
                <w:rFonts w:ascii="Times New Roman" w:hAnsi="Times New Roman" w:cs="Times New Roman"/>
                <w:b w:val="0"/>
                <w:color w:val="000000"/>
                <w:u w:val="none"/>
              </w:rPr>
              <w:t>生存环境</w:t>
            </w:r>
          </w:p>
        </w:tc>
        <w:tc>
          <w:tcPr>
            <w:tcW w:w="276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F2CE155">
            <w:pPr>
              <w:pStyle w:val="4"/>
              <w:tabs>
                <w:tab w:val="left" w:pos="3402"/>
              </w:tabs>
              <w:adjustRightInd w:val="0"/>
              <w:snapToGrid w:val="0"/>
              <w:spacing w:line="360" w:lineRule="auto"/>
              <w:jc w:val="left"/>
              <w:rPr>
                <w:rFonts w:hint="default" w:ascii="Times New Roman" w:hAnsi="Times New Roman" w:eastAsia="宋体" w:cs="Times New Roman"/>
                <w:b w:val="0"/>
                <w:color w:val="000000"/>
                <w:u w:val="none"/>
                <w:vertAlign w:val="baseline"/>
              </w:rPr>
            </w:pPr>
            <w:r>
              <w:rPr>
                <w:rFonts w:ascii="Times New Roman" w:hAnsi="Times New Roman" w:cs="Times New Roman"/>
                <w:b w:val="0"/>
                <w:color w:val="000000"/>
                <w:u w:val="none"/>
              </w:rPr>
              <w:t>极度干旱；降水稀少且分布不均匀</w:t>
            </w:r>
          </w:p>
        </w:tc>
        <w:tc>
          <w:tcPr>
            <w:tcW w:w="241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B82F223">
            <w:pPr>
              <w:pStyle w:val="4"/>
              <w:tabs>
                <w:tab w:val="left" w:pos="3402"/>
              </w:tabs>
              <w:adjustRightInd w:val="0"/>
              <w:snapToGrid w:val="0"/>
              <w:spacing w:line="360" w:lineRule="auto"/>
              <w:jc w:val="left"/>
              <w:rPr>
                <w:rFonts w:hint="default" w:ascii="Times New Roman" w:hAnsi="Times New Roman" w:eastAsia="宋体" w:cs="Times New Roman"/>
                <w:b w:val="0"/>
                <w:color w:val="000000"/>
                <w:u w:val="none"/>
                <w:vertAlign w:val="baseline"/>
              </w:rPr>
            </w:pPr>
            <w:r>
              <w:rPr>
                <w:rFonts w:ascii="Times New Roman" w:hAnsi="Times New Roman" w:cs="Times New Roman"/>
                <w:b w:val="0"/>
                <w:color w:val="000000"/>
                <w:u w:val="none"/>
              </w:rPr>
              <w:t>半干旱；不同年份或季节雨量不均匀</w:t>
            </w:r>
          </w:p>
        </w:tc>
        <w:tc>
          <w:tcPr>
            <w:tcW w:w="273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B8F89CB">
            <w:pPr>
              <w:pStyle w:val="4"/>
              <w:tabs>
                <w:tab w:val="left" w:pos="3402"/>
              </w:tabs>
              <w:adjustRightInd w:val="0"/>
              <w:snapToGrid w:val="0"/>
              <w:spacing w:line="360" w:lineRule="auto"/>
              <w:jc w:val="center"/>
              <w:rPr>
                <w:rFonts w:hint="default" w:ascii="Times New Roman" w:hAnsi="Times New Roman" w:eastAsia="宋体" w:cs="Times New Roman"/>
                <w:b w:val="0"/>
                <w:color w:val="000000"/>
                <w:u w:val="none"/>
                <w:vertAlign w:val="baseline"/>
              </w:rPr>
            </w:pPr>
            <w:r>
              <w:rPr>
                <w:rFonts w:ascii="Times New Roman" w:hAnsi="Times New Roman" w:cs="Times New Roman"/>
                <w:b w:val="0"/>
                <w:color w:val="000000"/>
                <w:u w:val="none"/>
              </w:rPr>
              <w:t>湿润或较湿润</w:t>
            </w:r>
          </w:p>
        </w:tc>
      </w:tr>
      <w:tr w14:paraId="28F558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6B270CB">
            <w:pPr>
              <w:pStyle w:val="4"/>
              <w:tabs>
                <w:tab w:val="left" w:pos="3402"/>
              </w:tabs>
              <w:adjustRightInd w:val="0"/>
              <w:snapToGrid w:val="0"/>
              <w:spacing w:line="360" w:lineRule="auto"/>
              <w:jc w:val="center"/>
              <w:rPr>
                <w:rFonts w:hint="default" w:ascii="Times New Roman" w:hAnsi="Times New Roman" w:eastAsia="宋体" w:cs="Times New Roman"/>
                <w:b w:val="0"/>
                <w:color w:val="000000"/>
                <w:u w:val="none"/>
                <w:vertAlign w:val="baseline"/>
              </w:rPr>
            </w:pPr>
            <w:r>
              <w:rPr>
                <w:rFonts w:ascii="Times New Roman" w:hAnsi="Times New Roman" w:cs="Times New Roman"/>
                <w:b w:val="0"/>
                <w:color w:val="000000"/>
                <w:u w:val="none"/>
              </w:rPr>
              <w:t>群落结构</w:t>
            </w:r>
          </w:p>
        </w:tc>
        <w:tc>
          <w:tcPr>
            <w:tcW w:w="276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C4DA426">
            <w:pPr>
              <w:pStyle w:val="4"/>
              <w:tabs>
                <w:tab w:val="left" w:pos="3402"/>
              </w:tabs>
              <w:adjustRightInd w:val="0"/>
              <w:snapToGrid w:val="0"/>
              <w:spacing w:line="360" w:lineRule="auto"/>
              <w:jc w:val="center"/>
              <w:rPr>
                <w:rFonts w:hint="default" w:ascii="Times New Roman" w:hAnsi="Times New Roman" w:eastAsia="宋体" w:cs="Times New Roman"/>
                <w:b w:val="0"/>
                <w:color w:val="000000"/>
                <w:u w:val="none"/>
                <w:vertAlign w:val="baseline"/>
              </w:rPr>
            </w:pPr>
            <w:r>
              <w:rPr>
                <w:rFonts w:ascii="Times New Roman" w:hAnsi="Times New Roman" w:cs="Times New Roman"/>
                <w:b w:val="0"/>
                <w:color w:val="000000"/>
                <w:u w:val="none"/>
              </w:rPr>
              <w:t>物种少；结构非常简单</w:t>
            </w:r>
          </w:p>
        </w:tc>
        <w:tc>
          <w:tcPr>
            <w:tcW w:w="241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EA36721">
            <w:pPr>
              <w:pStyle w:val="4"/>
              <w:tabs>
                <w:tab w:val="left" w:pos="3402"/>
              </w:tabs>
              <w:adjustRightInd w:val="0"/>
              <w:snapToGrid w:val="0"/>
              <w:spacing w:line="360" w:lineRule="auto"/>
              <w:jc w:val="center"/>
              <w:rPr>
                <w:rFonts w:hint="default" w:ascii="Times New Roman" w:hAnsi="Times New Roman" w:eastAsia="宋体" w:cs="Times New Roman"/>
                <w:b w:val="0"/>
                <w:color w:val="000000"/>
                <w:u w:val="none"/>
                <w:vertAlign w:val="baseline"/>
              </w:rPr>
            </w:pPr>
            <w:r>
              <w:rPr>
                <w:rFonts w:ascii="Times New Roman" w:hAnsi="Times New Roman" w:cs="Times New Roman"/>
                <w:b w:val="0"/>
                <w:color w:val="000000"/>
                <w:u w:val="none"/>
              </w:rPr>
              <w:t>物种较少；结构相对简单</w:t>
            </w:r>
          </w:p>
        </w:tc>
        <w:tc>
          <w:tcPr>
            <w:tcW w:w="273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8F2ED25">
            <w:pPr>
              <w:pStyle w:val="4"/>
              <w:tabs>
                <w:tab w:val="left" w:pos="3402"/>
              </w:tabs>
              <w:adjustRightInd w:val="0"/>
              <w:snapToGrid w:val="0"/>
              <w:spacing w:line="360" w:lineRule="auto"/>
              <w:jc w:val="left"/>
              <w:rPr>
                <w:rFonts w:hint="default" w:ascii="Times New Roman" w:hAnsi="Times New Roman" w:eastAsia="宋体" w:cs="Times New Roman"/>
                <w:b w:val="0"/>
                <w:color w:val="000000"/>
                <w:u w:val="none"/>
                <w:vertAlign w:val="baseline"/>
              </w:rPr>
            </w:pPr>
            <w:r>
              <w:rPr>
                <w:rFonts w:ascii="Times New Roman" w:hAnsi="Times New Roman" w:cs="Times New Roman"/>
                <w:b w:val="0"/>
                <w:color w:val="000000"/>
                <w:u w:val="none"/>
              </w:rPr>
              <w:t>物种繁多；结构非常复杂且相对稳定</w:t>
            </w:r>
          </w:p>
        </w:tc>
      </w:tr>
      <w:tr w14:paraId="342F9B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06B4BB3">
            <w:pPr>
              <w:pStyle w:val="4"/>
              <w:tabs>
                <w:tab w:val="left" w:pos="3402"/>
              </w:tabs>
              <w:adjustRightInd w:val="0"/>
              <w:snapToGrid w:val="0"/>
              <w:spacing w:line="360" w:lineRule="auto"/>
              <w:jc w:val="center"/>
              <w:rPr>
                <w:rFonts w:hint="default" w:ascii="Times New Roman" w:hAnsi="Times New Roman" w:eastAsia="宋体" w:cs="Times New Roman"/>
                <w:b w:val="0"/>
                <w:color w:val="000000"/>
                <w:u w:val="none"/>
                <w:vertAlign w:val="baseline"/>
              </w:rPr>
            </w:pPr>
            <w:r>
              <w:rPr>
                <w:rFonts w:ascii="Times New Roman" w:hAnsi="Times New Roman" w:cs="Times New Roman"/>
                <w:b w:val="0"/>
                <w:color w:val="000000"/>
                <w:u w:val="none"/>
              </w:rPr>
              <w:t>生存生物特点</w:t>
            </w:r>
          </w:p>
        </w:tc>
        <w:tc>
          <w:tcPr>
            <w:tcW w:w="276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FF448A7">
            <w:pPr>
              <w:pStyle w:val="4"/>
              <w:tabs>
                <w:tab w:val="left" w:pos="3402"/>
              </w:tabs>
              <w:adjustRightInd w:val="0"/>
              <w:snapToGrid w:val="0"/>
              <w:spacing w:line="360" w:lineRule="auto"/>
              <w:jc w:val="center"/>
              <w:rPr>
                <w:rFonts w:hint="default" w:ascii="Times New Roman" w:hAnsi="Times New Roman" w:eastAsia="宋体" w:cs="Times New Roman"/>
                <w:b w:val="0"/>
                <w:color w:val="000000"/>
                <w:u w:val="none"/>
                <w:vertAlign w:val="baseline"/>
              </w:rPr>
            </w:pPr>
            <w:r>
              <w:rPr>
                <w:rFonts w:ascii="Times New Roman" w:hAnsi="Times New Roman" w:cs="Times New Roman"/>
                <w:b w:val="0"/>
                <w:color w:val="000000"/>
                <w:u w:val="none"/>
              </w:rPr>
              <w:t>动植物具有耐旱特性</w:t>
            </w:r>
          </w:p>
        </w:tc>
        <w:tc>
          <w:tcPr>
            <w:tcW w:w="241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F06E739">
            <w:pPr>
              <w:pStyle w:val="4"/>
              <w:tabs>
                <w:tab w:val="left" w:pos="3402"/>
              </w:tabs>
              <w:adjustRightInd w:val="0"/>
              <w:snapToGrid w:val="0"/>
              <w:spacing w:line="360" w:lineRule="auto"/>
              <w:jc w:val="left"/>
              <w:rPr>
                <w:rFonts w:hint="default" w:ascii="Times New Roman" w:hAnsi="Times New Roman" w:eastAsia="宋体" w:cs="Times New Roman"/>
                <w:b w:val="0"/>
                <w:color w:val="000000"/>
                <w:u w:val="none"/>
                <w:vertAlign w:val="baseline"/>
              </w:rPr>
            </w:pPr>
            <w:r>
              <w:rPr>
                <w:rFonts w:ascii="Times New Roman" w:hAnsi="Times New Roman" w:cs="Times New Roman"/>
                <w:b w:val="0"/>
                <w:color w:val="000000"/>
                <w:u w:val="none"/>
              </w:rPr>
              <w:t>各种旱生多年生草本植物占优势，动物善于挖洞或快速奔跑</w:t>
            </w:r>
          </w:p>
        </w:tc>
        <w:tc>
          <w:tcPr>
            <w:tcW w:w="273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297B042">
            <w:pPr>
              <w:pStyle w:val="4"/>
              <w:tabs>
                <w:tab w:val="left" w:pos="3402"/>
              </w:tabs>
              <w:adjustRightInd w:val="0"/>
              <w:snapToGrid w:val="0"/>
              <w:spacing w:line="360" w:lineRule="auto"/>
              <w:jc w:val="left"/>
              <w:rPr>
                <w:rFonts w:hint="default" w:ascii="Times New Roman" w:hAnsi="Times New Roman" w:eastAsia="宋体" w:cs="Times New Roman"/>
                <w:b w:val="0"/>
                <w:color w:val="000000"/>
                <w:u w:val="none"/>
                <w:vertAlign w:val="baseline"/>
              </w:rPr>
            </w:pPr>
            <w:r>
              <w:rPr>
                <w:rFonts w:ascii="Times New Roman" w:hAnsi="Times New Roman" w:cs="Times New Roman"/>
                <w:b w:val="0"/>
                <w:color w:val="000000"/>
                <w:u w:val="none"/>
              </w:rPr>
              <w:t>阳生植物多居上层；阴生植物利用光能较强；动物善于树栖和攀缘</w:t>
            </w:r>
          </w:p>
        </w:tc>
      </w:tr>
      <w:tr w14:paraId="6FD3C4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EE141F2">
            <w:pPr>
              <w:pStyle w:val="4"/>
              <w:tabs>
                <w:tab w:val="left" w:pos="3402"/>
              </w:tabs>
              <w:adjustRightInd w:val="0"/>
              <w:snapToGrid w:val="0"/>
              <w:spacing w:line="360" w:lineRule="auto"/>
              <w:jc w:val="center"/>
              <w:rPr>
                <w:rFonts w:hint="default" w:ascii="Times New Roman" w:hAnsi="Times New Roman" w:cs="Times New Roman" w:eastAsiaTheme="minorEastAsia"/>
                <w:b w:val="0"/>
                <w:color w:val="000000"/>
                <w:u w:val="none"/>
                <w:lang w:val="en-US" w:eastAsia="zh-CN"/>
              </w:rPr>
            </w:pPr>
            <w:r>
              <w:rPr>
                <w:rFonts w:hint="eastAsia" w:ascii="Times New Roman" w:hAnsi="Times New Roman" w:cs="Times New Roman"/>
                <w:b w:val="0"/>
                <w:color w:val="000000"/>
                <w:u w:val="none"/>
                <w:lang w:val="en-US" w:eastAsia="zh-CN"/>
              </w:rPr>
              <w:t>其他群落</w:t>
            </w:r>
          </w:p>
        </w:tc>
        <w:tc>
          <w:tcPr>
            <w:tcW w:w="7910" w:type="dxa"/>
            <w:gridSpan w:val="3"/>
            <w:tcBorders>
              <w:top w:val="single" w:color="F79646" w:sz="4" w:space="0"/>
              <w:left w:val="single" w:color="F79646" w:sz="4" w:space="0"/>
              <w:bottom w:val="single" w:color="F79646" w:sz="4" w:space="0"/>
              <w:right w:val="single" w:color="F79646" w:sz="4" w:space="0"/>
            </w:tcBorders>
            <w:shd w:val="clear" w:color="auto" w:fill="FFFFFF"/>
            <w:vAlign w:val="center"/>
          </w:tcPr>
          <w:p w14:paraId="7502E562">
            <w:pPr>
              <w:pStyle w:val="4"/>
              <w:tabs>
                <w:tab w:val="left" w:pos="3402"/>
              </w:tabs>
              <w:adjustRightInd w:val="0"/>
              <w:snapToGrid w:val="0"/>
              <w:spacing w:line="360" w:lineRule="auto"/>
              <w:rPr>
                <w:rFonts w:ascii="Times New Roman" w:hAnsi="Times New Roman" w:cs="Times New Roman"/>
                <w:b w:val="0"/>
                <w:color w:val="000000"/>
                <w:u w:val="none"/>
              </w:rPr>
            </w:pPr>
            <w:r>
              <w:rPr>
                <w:rFonts w:hint="eastAsia" w:ascii="Times New Roman" w:hAnsi="Times New Roman" w:cs="Times New Roman"/>
                <w:b w:val="0"/>
                <w:color w:val="000000"/>
                <w:u w:val="none"/>
                <w:lang w:val="en-US" w:eastAsia="zh-CN"/>
              </w:rPr>
              <w:t>①</w:t>
            </w:r>
            <w:r>
              <w:rPr>
                <w:rFonts w:ascii="Times New Roman" w:hAnsi="Times New Roman" w:cs="Times New Roman"/>
                <w:b w:val="0"/>
                <w:color w:val="000000"/>
                <w:u w:val="none"/>
              </w:rPr>
              <w:t>湿地生物群落：动植物物种十分丰富，既有水生生物也有陆生生物。</w:t>
            </w:r>
          </w:p>
          <w:p w14:paraId="57CDFE9B">
            <w:pPr>
              <w:pStyle w:val="4"/>
              <w:tabs>
                <w:tab w:val="left" w:pos="3402"/>
              </w:tabs>
              <w:adjustRightInd w:val="0"/>
              <w:snapToGrid w:val="0"/>
              <w:spacing w:line="360" w:lineRule="auto"/>
              <w:rPr>
                <w:rFonts w:ascii="Times New Roman" w:hAnsi="Times New Roman" w:cs="Times New Roman"/>
                <w:b w:val="0"/>
                <w:color w:val="000000"/>
                <w:u w:val="none"/>
              </w:rPr>
            </w:pPr>
            <w:r>
              <w:rPr>
                <w:rFonts w:hint="eastAsia" w:ascii="Times New Roman" w:hAnsi="Times New Roman" w:cs="Times New Roman"/>
                <w:b w:val="0"/>
                <w:color w:val="000000"/>
                <w:u w:val="none"/>
                <w:lang w:val="en-US" w:eastAsia="zh-CN"/>
              </w:rPr>
              <w:t>②</w:t>
            </w:r>
            <w:r>
              <w:rPr>
                <w:rFonts w:ascii="Times New Roman" w:hAnsi="Times New Roman" w:cs="Times New Roman"/>
                <w:b w:val="0"/>
                <w:color w:val="000000"/>
                <w:u w:val="none"/>
              </w:rPr>
              <w:t>海洋生物群落：生物类群主要有微小浮游植物和大型藻类(如海带、裙带菜等)，以及种类繁多的动物</w:t>
            </w:r>
          </w:p>
        </w:tc>
      </w:tr>
    </w:tbl>
    <w:p w14:paraId="2BED5D5F">
      <w:pPr>
        <w:pStyle w:val="4"/>
        <w:tabs>
          <w:tab w:val="left" w:pos="3969"/>
        </w:tabs>
        <w:spacing w:line="360" w:lineRule="auto"/>
        <w:jc w:val="center"/>
        <w:rPr>
          <w:rFonts w:hint="default" w:ascii="Times New Roman" w:hAnsi="Times New Roman" w:cs="Times New Roman" w:eastAsiaTheme="majorEastAsia"/>
          <w:sz w:val="18"/>
          <w:szCs w:val="18"/>
        </w:rPr>
      </w:pPr>
      <w:r>
        <w:rPr>
          <w:rFonts w:hint="eastAsia" w:ascii="Times New Roman" w:hAnsi="Times New Roman" w:eastAsia="微软雅黑" w:cs="Times New Roman"/>
          <w:b/>
          <w:bCs/>
          <w:sz w:val="28"/>
          <w:szCs w:val="28"/>
          <w:highlight w:val="none"/>
          <w:lang w:val="en-US" w:eastAsia="zh-CN"/>
        </w:rPr>
        <w:t>十、</w:t>
      </w:r>
      <w:r>
        <w:rPr>
          <w:rFonts w:hint="eastAsia" w:ascii="Times New Roman" w:hAnsi="Times New Roman" w:eastAsia="微软雅黑" w:cs="Times New Roman"/>
          <w:b/>
          <w:bCs/>
          <w:sz w:val="28"/>
          <w:szCs w:val="28"/>
          <w:lang w:val="en-US" w:eastAsia="zh-CN"/>
        </w:rPr>
        <w:t>生态系统及其稳定性</w:t>
      </w:r>
    </w:p>
    <w:p w14:paraId="6408B9B8">
      <w:pPr>
        <w:keepNext w:val="0"/>
        <w:keepLines w:val="0"/>
        <w:pageBreakBefore w:val="0"/>
        <w:kinsoku/>
        <w:wordWrap/>
        <w:overflowPunct/>
        <w:topLinePunct w:val="0"/>
        <w:autoSpaceDE/>
        <w:autoSpaceDN/>
        <w:bidi w:val="0"/>
        <w:spacing w:line="360" w:lineRule="auto"/>
        <w:textAlignment w:val="center"/>
        <w:rPr>
          <w:rFonts w:hint="default" w:ascii="Times New Roman" w:hAnsi="Times New Roman" w:eastAsia="宋体" w:cs="Times New Roman"/>
          <w:b/>
          <w:bCs/>
          <w:i w:val="0"/>
          <w:iCs w:val="0"/>
          <w:caps w:val="0"/>
          <w:spacing w:val="0"/>
          <w:sz w:val="21"/>
          <w:szCs w:val="21"/>
          <w:lang w:val="en-US" w:eastAsia="zh-CN"/>
        </w:rPr>
      </w:pPr>
      <w:r>
        <w:rPr>
          <w:rFonts w:hint="eastAsia" w:ascii="Times New Roman" w:hAnsi="Times New Roman" w:eastAsia="宋体" w:cs="Times New Roman"/>
          <w:b/>
          <w:bCs/>
          <w:i w:val="0"/>
          <w:iCs w:val="0"/>
          <w:caps w:val="0"/>
          <w:spacing w:val="0"/>
          <w:sz w:val="21"/>
          <w:szCs w:val="21"/>
          <w:lang w:val="en-US" w:eastAsia="zh-CN"/>
        </w:rPr>
        <w:t>1.生态系统的结构</w:t>
      </w:r>
    </w:p>
    <w:p w14:paraId="73B1BE10">
      <w:pPr>
        <w:keepNext w:val="0"/>
        <w:keepLines w:val="0"/>
        <w:pageBreakBefore w:val="0"/>
        <w:numPr>
          <w:ilvl w:val="0"/>
          <w:numId w:val="0"/>
        </w:numPr>
        <w:kinsoku/>
        <w:wordWrap/>
        <w:overflowPunct/>
        <w:topLinePunct w:val="0"/>
        <w:autoSpaceDE/>
        <w:autoSpaceDN/>
        <w:bidi w:val="0"/>
        <w:adjustRightInd w:val="0"/>
        <w:snapToGrid w:val="0"/>
        <w:spacing w:line="240" w:lineRule="auto"/>
        <w:contextualSpacing/>
        <w:jc w:val="left"/>
        <w:textAlignment w:val="center"/>
        <w:rPr>
          <w:rFonts w:hint="eastAsia" w:ascii="Times New Roman" w:hAnsi="Times New Roman" w:cs="Times New Roman"/>
          <w:lang w:val="en-US" w:eastAsia="zh-CN"/>
        </w:rPr>
      </w:pPr>
      <w:r>
        <w:rPr>
          <w:rFonts w:hint="eastAsia" w:ascii="Times New Roman" w:hAnsi="Times New Roman" w:cs="Times New Roman" w:eastAsiaTheme="minorEastAsia"/>
          <w:kern w:val="2"/>
          <w:sz w:val="21"/>
          <w:szCs w:val="24"/>
          <w:lang w:val="en-US" w:eastAsia="zh-CN" w:bidi="ar-SA"/>
        </w:rPr>
        <w:t>（1）</w:t>
      </w:r>
      <w:r>
        <w:rPr>
          <w:rFonts w:hint="eastAsia" w:ascii="Times New Roman" w:hAnsi="Times New Roman" w:cs="Times New Roman"/>
          <w:lang w:val="en-US" w:eastAsia="zh-CN"/>
        </w:rPr>
        <w:t>生态系统的组成成分</w:t>
      </w:r>
      <w:r>
        <w:rPr>
          <w:rFonts w:hint="eastAsia" w:ascii="Times New Roman" w:hAnsi="Times New Roman" w:cs="Times New Roman"/>
          <w:lang w:val="en-US" w:eastAsia="zh-CN"/>
        </w:rPr>
        <w:br w:type="textWrapping"/>
      </w:r>
    </w:p>
    <w:tbl>
      <w:tblPr>
        <w:tblStyle w:val="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85"/>
        <w:gridCol w:w="2298"/>
        <w:gridCol w:w="2552"/>
        <w:gridCol w:w="1842"/>
        <w:gridCol w:w="1704"/>
      </w:tblGrid>
      <w:tr w14:paraId="76C1EC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85"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39727DB6">
            <w:pPr>
              <w:pStyle w:val="4"/>
              <w:tabs>
                <w:tab w:val="left" w:pos="3402"/>
              </w:tabs>
              <w:adjustRightInd w:val="0"/>
              <w:snapToGrid w:val="0"/>
              <w:spacing w:line="360" w:lineRule="auto"/>
              <w:jc w:val="center"/>
              <w:rPr>
                <w:rFonts w:hint="default" w:ascii="Times New Roman" w:hAnsi="Times New Roman" w:eastAsia="宋体" w:cs="Times New Roman"/>
                <w:b/>
                <w:color w:val="000000"/>
              </w:rPr>
            </w:pPr>
            <w:r>
              <w:rPr>
                <w:rFonts w:hint="default" w:ascii="Times New Roman" w:hAnsi="Times New Roman" w:eastAsia="宋体" w:cs="Times New Roman"/>
                <w:b/>
                <w:color w:val="000000"/>
              </w:rPr>
              <w:t>项目</w:t>
            </w:r>
          </w:p>
        </w:tc>
        <w:tc>
          <w:tcPr>
            <w:tcW w:w="2298"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7CA67106">
            <w:pPr>
              <w:pStyle w:val="4"/>
              <w:tabs>
                <w:tab w:val="left" w:pos="3402"/>
              </w:tabs>
              <w:adjustRightInd w:val="0"/>
              <w:snapToGrid w:val="0"/>
              <w:spacing w:line="360" w:lineRule="auto"/>
              <w:jc w:val="center"/>
              <w:rPr>
                <w:rFonts w:hint="default" w:ascii="Times New Roman" w:hAnsi="Times New Roman" w:eastAsia="宋体" w:cs="Times New Roman"/>
                <w:b/>
                <w:color w:val="000000"/>
              </w:rPr>
            </w:pPr>
            <w:r>
              <w:rPr>
                <w:rFonts w:hint="default" w:ascii="Times New Roman" w:hAnsi="Times New Roman" w:eastAsia="宋体" w:cs="Times New Roman"/>
                <w:b/>
                <w:color w:val="000000"/>
              </w:rPr>
              <w:t>非生物的物质和能量</w:t>
            </w:r>
          </w:p>
        </w:tc>
        <w:tc>
          <w:tcPr>
            <w:tcW w:w="2552"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0D411EFD">
            <w:pPr>
              <w:pStyle w:val="4"/>
              <w:tabs>
                <w:tab w:val="left" w:pos="3402"/>
              </w:tabs>
              <w:adjustRightInd w:val="0"/>
              <w:snapToGrid w:val="0"/>
              <w:spacing w:line="360" w:lineRule="auto"/>
              <w:jc w:val="center"/>
              <w:rPr>
                <w:rFonts w:hint="default" w:ascii="Times New Roman" w:hAnsi="Times New Roman" w:eastAsia="宋体" w:cs="Times New Roman"/>
                <w:b/>
                <w:color w:val="000000"/>
              </w:rPr>
            </w:pPr>
            <w:r>
              <w:rPr>
                <w:rFonts w:hint="default" w:ascii="Times New Roman" w:hAnsi="Times New Roman" w:eastAsia="宋体" w:cs="Times New Roman"/>
                <w:b/>
                <w:color w:val="000000"/>
              </w:rPr>
              <w:t>生产者</w:t>
            </w:r>
          </w:p>
        </w:tc>
        <w:tc>
          <w:tcPr>
            <w:tcW w:w="1842"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7AF29D85">
            <w:pPr>
              <w:pStyle w:val="4"/>
              <w:tabs>
                <w:tab w:val="left" w:pos="3402"/>
              </w:tabs>
              <w:adjustRightInd w:val="0"/>
              <w:snapToGrid w:val="0"/>
              <w:spacing w:line="360" w:lineRule="auto"/>
              <w:jc w:val="center"/>
              <w:rPr>
                <w:rFonts w:hint="default" w:ascii="Times New Roman" w:hAnsi="Times New Roman" w:eastAsia="宋体" w:cs="Times New Roman"/>
                <w:b/>
                <w:color w:val="000000"/>
              </w:rPr>
            </w:pPr>
            <w:r>
              <w:rPr>
                <w:rFonts w:hint="default" w:ascii="Times New Roman" w:hAnsi="Times New Roman" w:eastAsia="宋体" w:cs="Times New Roman"/>
                <w:b/>
                <w:color w:val="000000"/>
              </w:rPr>
              <w:t>消费者</w:t>
            </w:r>
          </w:p>
        </w:tc>
        <w:tc>
          <w:tcPr>
            <w:tcW w:w="1704"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6AFE573D">
            <w:pPr>
              <w:pStyle w:val="4"/>
              <w:tabs>
                <w:tab w:val="left" w:pos="3402"/>
              </w:tabs>
              <w:adjustRightInd w:val="0"/>
              <w:snapToGrid w:val="0"/>
              <w:spacing w:line="360" w:lineRule="auto"/>
              <w:jc w:val="center"/>
              <w:rPr>
                <w:rFonts w:hint="default" w:ascii="Times New Roman" w:hAnsi="Times New Roman" w:eastAsia="宋体" w:cs="Times New Roman"/>
                <w:b/>
                <w:color w:val="000000"/>
              </w:rPr>
            </w:pPr>
            <w:r>
              <w:rPr>
                <w:rFonts w:hint="default" w:ascii="Times New Roman" w:hAnsi="Times New Roman" w:eastAsia="宋体" w:cs="Times New Roman"/>
                <w:b/>
                <w:color w:val="000000"/>
              </w:rPr>
              <w:t>分解者</w:t>
            </w:r>
          </w:p>
        </w:tc>
      </w:tr>
      <w:tr w14:paraId="3E25EA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8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E52DA23">
            <w:pPr>
              <w:pStyle w:val="4"/>
              <w:tabs>
                <w:tab w:val="left" w:pos="3402"/>
              </w:tabs>
              <w:adjustRightInd w:val="0"/>
              <w:snapToGrid w:val="0"/>
              <w:spacing w:line="360" w:lineRule="auto"/>
              <w:jc w:val="center"/>
              <w:rPr>
                <w:rFonts w:hint="default" w:ascii="Times New Roman" w:hAnsi="Times New Roman" w:eastAsia="宋体" w:cs="Times New Roman"/>
                <w:b w:val="0"/>
                <w:color w:val="000000"/>
                <w:u w:val="none"/>
              </w:rPr>
            </w:pPr>
            <w:r>
              <w:rPr>
                <w:rFonts w:hint="default" w:ascii="Times New Roman" w:hAnsi="Times New Roman" w:eastAsia="宋体" w:cs="Times New Roman"/>
                <w:b w:val="0"/>
                <w:color w:val="000000"/>
                <w:u w:val="none"/>
              </w:rPr>
              <w:t>作用</w:t>
            </w:r>
          </w:p>
        </w:tc>
        <w:tc>
          <w:tcPr>
            <w:tcW w:w="229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1AE11D3">
            <w:pPr>
              <w:pStyle w:val="4"/>
              <w:tabs>
                <w:tab w:val="left" w:pos="3402"/>
              </w:tabs>
              <w:adjustRightInd w:val="0"/>
              <w:snapToGrid w:val="0"/>
              <w:spacing w:line="360" w:lineRule="auto"/>
              <w:jc w:val="left"/>
              <w:rPr>
                <w:rFonts w:hint="default" w:ascii="Times New Roman" w:hAnsi="Times New Roman" w:eastAsia="宋体" w:cs="Times New Roman"/>
                <w:b w:val="0"/>
                <w:color w:val="000000"/>
                <w:u w:val="none"/>
              </w:rPr>
            </w:pPr>
            <w:r>
              <w:rPr>
                <w:rFonts w:hint="default" w:ascii="Times New Roman" w:hAnsi="Times New Roman" w:eastAsia="宋体" w:cs="Times New Roman"/>
                <w:b w:val="0"/>
                <w:color w:val="000000"/>
                <w:u w:val="none"/>
              </w:rPr>
              <w:t>生物群落中物质和能量的根本来源</w:t>
            </w:r>
          </w:p>
        </w:tc>
        <w:tc>
          <w:tcPr>
            <w:tcW w:w="255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87A715A">
            <w:pPr>
              <w:pStyle w:val="4"/>
              <w:tabs>
                <w:tab w:val="left" w:pos="3402"/>
              </w:tabs>
              <w:adjustRightInd w:val="0"/>
              <w:snapToGrid w:val="0"/>
              <w:spacing w:line="360" w:lineRule="auto"/>
              <w:jc w:val="left"/>
              <w:rPr>
                <w:rFonts w:hint="default" w:ascii="Times New Roman" w:hAnsi="Times New Roman" w:eastAsia="宋体" w:cs="Times New Roman"/>
                <w:b w:val="0"/>
                <w:color w:val="000000"/>
                <w:u w:val="none"/>
              </w:rPr>
            </w:pPr>
            <w:r>
              <w:rPr>
                <w:rFonts w:hint="default" w:ascii="Times New Roman" w:hAnsi="Times New Roman" w:eastAsia="宋体" w:cs="Times New Roman"/>
                <w:b w:val="0"/>
                <w:color w:val="000000"/>
                <w:u w:val="none"/>
              </w:rPr>
              <w:t>可通过光合作用或化能合成作用合成有机物，把光能等转化为化学能，可被生物利用</w:t>
            </w:r>
          </w:p>
        </w:tc>
        <w:tc>
          <w:tcPr>
            <w:tcW w:w="184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78E3E6A">
            <w:pPr>
              <w:pStyle w:val="4"/>
              <w:tabs>
                <w:tab w:val="left" w:pos="3402"/>
              </w:tabs>
              <w:adjustRightInd w:val="0"/>
              <w:snapToGrid w:val="0"/>
              <w:spacing w:line="360" w:lineRule="auto"/>
              <w:jc w:val="left"/>
              <w:rPr>
                <w:rFonts w:hint="default" w:ascii="Times New Roman" w:hAnsi="Times New Roman" w:eastAsia="宋体" w:cs="Times New Roman"/>
                <w:b w:val="0"/>
                <w:color w:val="000000"/>
                <w:u w:val="none"/>
              </w:rPr>
            </w:pPr>
            <w:r>
              <w:rPr>
                <w:rFonts w:hint="default" w:ascii="Times New Roman" w:hAnsi="Times New Roman" w:eastAsia="宋体" w:cs="Times New Roman"/>
                <w:b w:val="0"/>
                <w:color w:val="000000"/>
                <w:u w:val="none"/>
              </w:rPr>
              <w:t>加快生态系统的物质循环，有助于植物传粉和种子传播</w:t>
            </w:r>
          </w:p>
        </w:tc>
        <w:tc>
          <w:tcPr>
            <w:tcW w:w="170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70BDB3D">
            <w:pPr>
              <w:pStyle w:val="4"/>
              <w:tabs>
                <w:tab w:val="left" w:pos="3402"/>
              </w:tabs>
              <w:adjustRightInd w:val="0"/>
              <w:snapToGrid w:val="0"/>
              <w:spacing w:line="360" w:lineRule="auto"/>
              <w:jc w:val="left"/>
              <w:rPr>
                <w:rFonts w:hint="default" w:ascii="Times New Roman" w:hAnsi="Times New Roman" w:eastAsia="宋体" w:cs="Times New Roman"/>
                <w:b w:val="0"/>
                <w:color w:val="000000"/>
                <w:u w:val="none"/>
              </w:rPr>
            </w:pPr>
            <w:r>
              <w:rPr>
                <w:rFonts w:hint="default" w:ascii="Times New Roman" w:hAnsi="Times New Roman" w:eastAsia="宋体" w:cs="Times New Roman"/>
                <w:b w:val="0"/>
                <w:color w:val="000000"/>
                <w:u w:val="none"/>
              </w:rPr>
              <w:t>将动植物遗体和动物的排遗物分解成无机物，供生产者重新利用</w:t>
            </w:r>
          </w:p>
        </w:tc>
      </w:tr>
      <w:tr w14:paraId="37BF0E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8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67D1509">
            <w:pPr>
              <w:pStyle w:val="4"/>
              <w:tabs>
                <w:tab w:val="left" w:pos="3402"/>
              </w:tabs>
              <w:adjustRightInd w:val="0"/>
              <w:snapToGrid w:val="0"/>
              <w:spacing w:line="360" w:lineRule="auto"/>
              <w:jc w:val="center"/>
              <w:rPr>
                <w:rFonts w:hint="default" w:ascii="Times New Roman" w:hAnsi="Times New Roman" w:eastAsia="宋体" w:cs="Times New Roman"/>
                <w:b w:val="0"/>
                <w:color w:val="000000"/>
                <w:u w:val="none"/>
              </w:rPr>
            </w:pPr>
            <w:r>
              <w:rPr>
                <w:rFonts w:hint="default" w:ascii="Times New Roman" w:hAnsi="Times New Roman" w:eastAsia="宋体" w:cs="Times New Roman"/>
                <w:b w:val="0"/>
                <w:color w:val="000000"/>
                <w:u w:val="none"/>
              </w:rPr>
              <w:t>地位</w:t>
            </w:r>
          </w:p>
        </w:tc>
        <w:tc>
          <w:tcPr>
            <w:tcW w:w="229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CB20720">
            <w:pPr>
              <w:pStyle w:val="4"/>
              <w:tabs>
                <w:tab w:val="left" w:pos="3402"/>
              </w:tabs>
              <w:adjustRightInd w:val="0"/>
              <w:snapToGrid w:val="0"/>
              <w:spacing w:line="360" w:lineRule="auto"/>
              <w:jc w:val="center"/>
              <w:rPr>
                <w:rFonts w:hint="default" w:ascii="Times New Roman" w:hAnsi="Times New Roman" w:eastAsia="宋体" w:cs="Times New Roman"/>
                <w:b w:val="0"/>
                <w:color w:val="000000"/>
                <w:u w:val="none"/>
              </w:rPr>
            </w:pPr>
            <w:r>
              <w:rPr>
                <w:rFonts w:hint="default" w:ascii="Times New Roman" w:hAnsi="Times New Roman" w:eastAsia="宋体" w:cs="Times New Roman"/>
                <w:b w:val="0"/>
                <w:color w:val="000000"/>
                <w:u w:val="none"/>
              </w:rPr>
              <w:t>—</w:t>
            </w:r>
          </w:p>
        </w:tc>
        <w:tc>
          <w:tcPr>
            <w:tcW w:w="255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7CE1398">
            <w:pPr>
              <w:pStyle w:val="4"/>
              <w:tabs>
                <w:tab w:val="left" w:pos="3402"/>
              </w:tabs>
              <w:adjustRightInd w:val="0"/>
              <w:snapToGrid w:val="0"/>
              <w:spacing w:line="360" w:lineRule="auto"/>
              <w:jc w:val="center"/>
              <w:rPr>
                <w:rFonts w:hint="default" w:ascii="Times New Roman" w:hAnsi="Times New Roman" w:eastAsia="宋体" w:cs="Times New Roman"/>
                <w:b w:val="0"/>
                <w:color w:val="000000"/>
                <w:u w:val="none"/>
              </w:rPr>
            </w:pPr>
            <w:r>
              <w:rPr>
                <w:rFonts w:hint="default" w:ascii="Times New Roman" w:hAnsi="Times New Roman" w:eastAsia="宋体" w:cs="Times New Roman"/>
                <w:b w:val="0"/>
                <w:color w:val="000000"/>
                <w:u w:val="none"/>
              </w:rPr>
              <w:t>生态系统的基石</w:t>
            </w:r>
          </w:p>
        </w:tc>
        <w:tc>
          <w:tcPr>
            <w:tcW w:w="184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61884F5">
            <w:pPr>
              <w:pStyle w:val="4"/>
              <w:tabs>
                <w:tab w:val="left" w:pos="3402"/>
              </w:tabs>
              <w:adjustRightInd w:val="0"/>
              <w:snapToGrid w:val="0"/>
              <w:spacing w:line="360" w:lineRule="auto"/>
              <w:jc w:val="left"/>
              <w:rPr>
                <w:rFonts w:hint="default" w:ascii="Times New Roman" w:hAnsi="Times New Roman" w:eastAsia="宋体" w:cs="Times New Roman"/>
                <w:b w:val="0"/>
                <w:color w:val="000000"/>
                <w:u w:val="none"/>
              </w:rPr>
            </w:pPr>
            <w:r>
              <w:rPr>
                <w:rFonts w:hint="default" w:ascii="Times New Roman" w:hAnsi="Times New Roman" w:eastAsia="宋体" w:cs="Times New Roman"/>
                <w:b w:val="0"/>
                <w:color w:val="000000"/>
                <w:u w:val="none"/>
              </w:rPr>
              <w:t>生态系统最活跃的成分</w:t>
            </w:r>
          </w:p>
        </w:tc>
        <w:tc>
          <w:tcPr>
            <w:tcW w:w="170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868437C">
            <w:pPr>
              <w:pStyle w:val="4"/>
              <w:tabs>
                <w:tab w:val="left" w:pos="3402"/>
              </w:tabs>
              <w:adjustRightInd w:val="0"/>
              <w:snapToGrid w:val="0"/>
              <w:spacing w:line="360" w:lineRule="auto"/>
              <w:jc w:val="left"/>
              <w:rPr>
                <w:rFonts w:hint="default" w:ascii="Times New Roman" w:hAnsi="Times New Roman" w:eastAsia="宋体" w:cs="Times New Roman"/>
                <w:b w:val="0"/>
                <w:color w:val="000000"/>
                <w:u w:val="none"/>
              </w:rPr>
            </w:pPr>
            <w:r>
              <w:rPr>
                <w:rFonts w:hint="default" w:ascii="Times New Roman" w:hAnsi="Times New Roman" w:eastAsia="宋体" w:cs="Times New Roman"/>
                <w:b w:val="0"/>
                <w:color w:val="000000"/>
                <w:u w:val="none"/>
              </w:rPr>
              <w:t>生态系统的关键成分</w:t>
            </w:r>
          </w:p>
        </w:tc>
      </w:tr>
      <w:tr w14:paraId="0B3110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8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19D4CB7">
            <w:pPr>
              <w:pStyle w:val="4"/>
              <w:tabs>
                <w:tab w:val="left" w:pos="3402"/>
              </w:tabs>
              <w:adjustRightInd w:val="0"/>
              <w:snapToGrid w:val="0"/>
              <w:spacing w:line="360" w:lineRule="auto"/>
              <w:jc w:val="center"/>
              <w:rPr>
                <w:rFonts w:hint="default" w:ascii="Times New Roman" w:hAnsi="Times New Roman" w:eastAsia="宋体" w:cs="Times New Roman"/>
                <w:b w:val="0"/>
                <w:color w:val="000000"/>
                <w:u w:val="none"/>
              </w:rPr>
            </w:pPr>
            <w:r>
              <w:rPr>
                <w:rFonts w:hint="default" w:ascii="Times New Roman" w:hAnsi="Times New Roman" w:eastAsia="宋体" w:cs="Times New Roman"/>
                <w:b w:val="0"/>
                <w:color w:val="000000"/>
                <w:u w:val="none"/>
              </w:rPr>
              <w:t>营养方式</w:t>
            </w:r>
          </w:p>
        </w:tc>
        <w:tc>
          <w:tcPr>
            <w:tcW w:w="229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61F18F4">
            <w:pPr>
              <w:pStyle w:val="4"/>
              <w:tabs>
                <w:tab w:val="left" w:pos="3402"/>
              </w:tabs>
              <w:adjustRightInd w:val="0"/>
              <w:snapToGrid w:val="0"/>
              <w:spacing w:line="360" w:lineRule="auto"/>
              <w:jc w:val="center"/>
              <w:rPr>
                <w:rFonts w:hint="default" w:ascii="Times New Roman" w:hAnsi="Times New Roman" w:eastAsia="宋体" w:cs="Times New Roman"/>
                <w:b w:val="0"/>
                <w:color w:val="000000"/>
                <w:u w:val="none"/>
              </w:rPr>
            </w:pPr>
            <w:r>
              <w:rPr>
                <w:rFonts w:hint="default" w:ascii="Times New Roman" w:hAnsi="Times New Roman" w:eastAsia="宋体" w:cs="Times New Roman"/>
                <w:b w:val="0"/>
                <w:color w:val="000000"/>
                <w:u w:val="none"/>
              </w:rPr>
              <w:t>—</w:t>
            </w:r>
          </w:p>
        </w:tc>
        <w:tc>
          <w:tcPr>
            <w:tcW w:w="255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3166BBB">
            <w:pPr>
              <w:pStyle w:val="4"/>
              <w:tabs>
                <w:tab w:val="left" w:pos="3402"/>
              </w:tabs>
              <w:adjustRightInd w:val="0"/>
              <w:snapToGrid w:val="0"/>
              <w:spacing w:line="360" w:lineRule="auto"/>
              <w:jc w:val="center"/>
              <w:rPr>
                <w:rFonts w:hint="default" w:ascii="Times New Roman" w:hAnsi="Times New Roman" w:eastAsia="宋体" w:cs="Times New Roman"/>
                <w:b w:val="0"/>
                <w:color w:val="000000"/>
                <w:u w:val="none"/>
              </w:rPr>
            </w:pPr>
            <w:r>
              <w:rPr>
                <w:rFonts w:hint="default" w:ascii="Times New Roman" w:hAnsi="Times New Roman" w:eastAsia="宋体" w:cs="Times New Roman"/>
                <w:b w:val="0"/>
                <w:color w:val="000000"/>
                <w:u w:val="none"/>
              </w:rPr>
              <w:t>自养型</w:t>
            </w:r>
          </w:p>
        </w:tc>
        <w:tc>
          <w:tcPr>
            <w:tcW w:w="3546" w:type="dxa"/>
            <w:gridSpan w:val="2"/>
            <w:tcBorders>
              <w:top w:val="single" w:color="F79646" w:sz="4" w:space="0"/>
              <w:left w:val="single" w:color="F79646" w:sz="4" w:space="0"/>
              <w:bottom w:val="single" w:color="F79646" w:sz="4" w:space="0"/>
              <w:right w:val="single" w:color="F79646" w:sz="4" w:space="0"/>
            </w:tcBorders>
            <w:shd w:val="clear" w:color="auto" w:fill="FFFFFF"/>
            <w:vAlign w:val="center"/>
          </w:tcPr>
          <w:p w14:paraId="16B19933">
            <w:pPr>
              <w:pStyle w:val="4"/>
              <w:tabs>
                <w:tab w:val="left" w:pos="3402"/>
              </w:tabs>
              <w:adjustRightInd w:val="0"/>
              <w:snapToGrid w:val="0"/>
              <w:spacing w:line="360" w:lineRule="auto"/>
              <w:jc w:val="center"/>
              <w:rPr>
                <w:rFonts w:hint="default" w:ascii="Times New Roman" w:hAnsi="Times New Roman" w:eastAsia="宋体" w:cs="Times New Roman"/>
                <w:b w:val="0"/>
                <w:color w:val="000000"/>
                <w:u w:val="none"/>
              </w:rPr>
            </w:pPr>
            <w:r>
              <w:rPr>
                <w:rFonts w:hint="default" w:ascii="Times New Roman" w:hAnsi="Times New Roman" w:eastAsia="宋体" w:cs="Times New Roman"/>
                <w:b w:val="0"/>
                <w:color w:val="000000"/>
                <w:u w:val="none"/>
              </w:rPr>
              <w:t>异养型</w:t>
            </w:r>
          </w:p>
        </w:tc>
      </w:tr>
      <w:tr w14:paraId="19C654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8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4FAA08D">
            <w:pPr>
              <w:pStyle w:val="4"/>
              <w:tabs>
                <w:tab w:val="left" w:pos="3402"/>
              </w:tabs>
              <w:adjustRightInd w:val="0"/>
              <w:snapToGrid w:val="0"/>
              <w:spacing w:line="360" w:lineRule="auto"/>
              <w:jc w:val="center"/>
              <w:rPr>
                <w:rFonts w:hint="default" w:ascii="Times New Roman" w:hAnsi="Times New Roman" w:eastAsia="宋体" w:cs="Times New Roman"/>
                <w:b w:val="0"/>
                <w:color w:val="000000"/>
                <w:u w:val="none"/>
              </w:rPr>
            </w:pPr>
            <w:r>
              <w:rPr>
                <w:rFonts w:hint="default" w:ascii="Times New Roman" w:hAnsi="Times New Roman" w:eastAsia="宋体" w:cs="Times New Roman"/>
                <w:b w:val="0"/>
                <w:color w:val="000000"/>
                <w:u w:val="none"/>
              </w:rPr>
              <w:t>实例</w:t>
            </w:r>
          </w:p>
        </w:tc>
        <w:tc>
          <w:tcPr>
            <w:tcW w:w="229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E0750F2">
            <w:pPr>
              <w:pStyle w:val="4"/>
              <w:tabs>
                <w:tab w:val="left" w:pos="3402"/>
              </w:tabs>
              <w:adjustRightInd w:val="0"/>
              <w:snapToGrid w:val="0"/>
              <w:spacing w:line="360" w:lineRule="auto"/>
              <w:jc w:val="center"/>
              <w:rPr>
                <w:rFonts w:hint="default" w:ascii="Times New Roman" w:hAnsi="Times New Roman" w:eastAsia="宋体" w:cs="Times New Roman"/>
                <w:b w:val="0"/>
                <w:color w:val="000000"/>
                <w:u w:val="none"/>
              </w:rPr>
            </w:pPr>
            <w:r>
              <w:rPr>
                <w:rFonts w:hint="default" w:ascii="Times New Roman" w:hAnsi="Times New Roman" w:eastAsia="宋体" w:cs="Times New Roman"/>
                <w:b w:val="0"/>
                <w:color w:val="000000"/>
                <w:u w:val="none"/>
              </w:rPr>
              <w:t>光、热、水、空气、无机盐等</w:t>
            </w:r>
          </w:p>
        </w:tc>
        <w:tc>
          <w:tcPr>
            <w:tcW w:w="255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8040686">
            <w:pPr>
              <w:pStyle w:val="4"/>
              <w:tabs>
                <w:tab w:val="left" w:pos="3402"/>
              </w:tabs>
              <w:adjustRightInd w:val="0"/>
              <w:snapToGrid w:val="0"/>
              <w:spacing w:line="360" w:lineRule="auto"/>
              <w:jc w:val="left"/>
              <w:rPr>
                <w:rFonts w:hint="default" w:ascii="Times New Roman" w:hAnsi="Times New Roman" w:eastAsia="宋体" w:cs="Times New Roman"/>
                <w:b w:val="0"/>
                <w:color w:val="000000"/>
                <w:u w:val="none"/>
              </w:rPr>
            </w:pPr>
            <w:r>
              <w:rPr>
                <w:rFonts w:hint="default" w:ascii="Times New Roman" w:hAnsi="Times New Roman" w:eastAsia="宋体" w:cs="Times New Roman"/>
                <w:b w:val="0"/>
                <w:color w:val="000000"/>
                <w:u w:val="none"/>
              </w:rPr>
              <w:t>①进行光合作用的绿色植物、光合细菌及蓝细菌等；</w:t>
            </w:r>
          </w:p>
          <w:p w14:paraId="5B42124D">
            <w:pPr>
              <w:pStyle w:val="4"/>
              <w:tabs>
                <w:tab w:val="left" w:pos="3402"/>
              </w:tabs>
              <w:adjustRightInd w:val="0"/>
              <w:snapToGrid w:val="0"/>
              <w:spacing w:line="360" w:lineRule="auto"/>
              <w:jc w:val="left"/>
              <w:rPr>
                <w:rFonts w:hint="default" w:ascii="Times New Roman" w:hAnsi="Times New Roman" w:eastAsia="宋体" w:cs="Times New Roman"/>
                <w:b w:val="0"/>
                <w:color w:val="000000"/>
                <w:u w:val="none"/>
              </w:rPr>
            </w:pPr>
            <w:r>
              <w:rPr>
                <w:rFonts w:hint="default" w:ascii="Times New Roman" w:hAnsi="Times New Roman" w:eastAsia="宋体" w:cs="Times New Roman"/>
                <w:b w:val="0"/>
                <w:color w:val="000000"/>
                <w:u w:val="none"/>
              </w:rPr>
              <w:t>②进行化能合成作用的硝化细菌等</w:t>
            </w:r>
          </w:p>
        </w:tc>
        <w:tc>
          <w:tcPr>
            <w:tcW w:w="184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4B48BCD">
            <w:pPr>
              <w:pStyle w:val="4"/>
              <w:tabs>
                <w:tab w:val="left" w:pos="3402"/>
              </w:tabs>
              <w:adjustRightInd w:val="0"/>
              <w:snapToGrid w:val="0"/>
              <w:spacing w:line="360" w:lineRule="auto"/>
              <w:jc w:val="left"/>
              <w:rPr>
                <w:rFonts w:hint="default" w:ascii="Times New Roman" w:hAnsi="Times New Roman" w:eastAsia="宋体" w:cs="Times New Roman"/>
                <w:b w:val="0"/>
                <w:color w:val="000000"/>
                <w:u w:val="none"/>
              </w:rPr>
            </w:pPr>
            <w:r>
              <w:rPr>
                <w:rFonts w:hint="default" w:ascii="Times New Roman" w:hAnsi="Times New Roman" w:eastAsia="宋体" w:cs="Times New Roman"/>
                <w:b w:val="0"/>
                <w:color w:val="000000"/>
                <w:u w:val="none"/>
              </w:rPr>
              <w:t>①绝大多数动物；</w:t>
            </w:r>
          </w:p>
          <w:p w14:paraId="487DA4BF">
            <w:pPr>
              <w:pStyle w:val="4"/>
              <w:tabs>
                <w:tab w:val="left" w:pos="3402"/>
              </w:tabs>
              <w:adjustRightInd w:val="0"/>
              <w:snapToGrid w:val="0"/>
              <w:spacing w:line="360" w:lineRule="auto"/>
              <w:jc w:val="left"/>
              <w:rPr>
                <w:rFonts w:hint="default" w:ascii="Times New Roman" w:hAnsi="Times New Roman" w:eastAsia="宋体" w:cs="Times New Roman"/>
                <w:b w:val="0"/>
                <w:color w:val="000000"/>
                <w:u w:val="none"/>
              </w:rPr>
            </w:pPr>
            <w:r>
              <w:rPr>
                <w:rFonts w:hint="default" w:ascii="Times New Roman" w:hAnsi="Times New Roman" w:eastAsia="宋体" w:cs="Times New Roman"/>
                <w:b w:val="0"/>
                <w:color w:val="000000"/>
                <w:u w:val="none"/>
              </w:rPr>
              <w:t>②寄生植物(如菟丝子)；</w:t>
            </w:r>
          </w:p>
          <w:p w14:paraId="13EBEBCE">
            <w:pPr>
              <w:pStyle w:val="4"/>
              <w:tabs>
                <w:tab w:val="left" w:pos="3402"/>
              </w:tabs>
              <w:adjustRightInd w:val="0"/>
              <w:snapToGrid w:val="0"/>
              <w:spacing w:line="360" w:lineRule="auto"/>
              <w:jc w:val="left"/>
              <w:rPr>
                <w:rFonts w:hint="default" w:ascii="Times New Roman" w:hAnsi="Times New Roman" w:eastAsia="宋体" w:cs="Times New Roman"/>
                <w:b w:val="0"/>
                <w:color w:val="000000"/>
                <w:u w:val="none"/>
              </w:rPr>
            </w:pPr>
            <w:r>
              <w:rPr>
                <w:rFonts w:hint="default" w:ascii="Times New Roman" w:hAnsi="Times New Roman" w:eastAsia="宋体" w:cs="Times New Roman"/>
                <w:b w:val="0"/>
                <w:color w:val="000000"/>
                <w:u w:val="none"/>
              </w:rPr>
              <w:t>③寄生的细菌、真菌及病毒</w:t>
            </w:r>
          </w:p>
        </w:tc>
        <w:tc>
          <w:tcPr>
            <w:tcW w:w="170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E17220A">
            <w:pPr>
              <w:pStyle w:val="4"/>
              <w:tabs>
                <w:tab w:val="left" w:pos="3402"/>
              </w:tabs>
              <w:adjustRightInd w:val="0"/>
              <w:snapToGrid w:val="0"/>
              <w:spacing w:line="360" w:lineRule="auto"/>
              <w:jc w:val="left"/>
              <w:rPr>
                <w:rFonts w:hint="default" w:ascii="Times New Roman" w:hAnsi="Times New Roman" w:eastAsia="宋体" w:cs="Times New Roman"/>
                <w:b w:val="0"/>
                <w:color w:val="000000"/>
                <w:u w:val="none"/>
              </w:rPr>
            </w:pPr>
            <w:r>
              <w:rPr>
                <w:rFonts w:hint="default" w:ascii="Times New Roman" w:hAnsi="Times New Roman" w:eastAsia="宋体" w:cs="Times New Roman"/>
                <w:b w:val="0"/>
                <w:color w:val="000000"/>
                <w:u w:val="none"/>
              </w:rPr>
              <w:t>①腐生动物(如蚯蚓)；</w:t>
            </w:r>
          </w:p>
          <w:p w14:paraId="4F0F9CFE">
            <w:pPr>
              <w:pStyle w:val="4"/>
              <w:tabs>
                <w:tab w:val="left" w:pos="3402"/>
              </w:tabs>
              <w:adjustRightInd w:val="0"/>
              <w:snapToGrid w:val="0"/>
              <w:spacing w:line="360" w:lineRule="auto"/>
              <w:jc w:val="left"/>
              <w:rPr>
                <w:rFonts w:hint="default" w:ascii="Times New Roman" w:hAnsi="Times New Roman" w:eastAsia="宋体" w:cs="Times New Roman"/>
                <w:b w:val="0"/>
                <w:color w:val="000000"/>
                <w:u w:val="none"/>
              </w:rPr>
            </w:pPr>
            <w:r>
              <w:rPr>
                <w:rFonts w:hint="default" w:ascii="Times New Roman" w:hAnsi="Times New Roman" w:eastAsia="宋体" w:cs="Times New Roman"/>
                <w:b w:val="0"/>
                <w:color w:val="000000"/>
                <w:u w:val="none"/>
              </w:rPr>
              <w:t>②腐生的细菌、真菌</w:t>
            </w:r>
          </w:p>
        </w:tc>
      </w:tr>
      <w:tr w14:paraId="4D3EF1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85" w:type="dxa"/>
            <w:vMerge w:val="restart"/>
            <w:tcBorders>
              <w:top w:val="single" w:color="F79646" w:sz="4" w:space="0"/>
              <w:left w:val="single" w:color="F79646" w:sz="4" w:space="0"/>
              <w:right w:val="single" w:color="F79646" w:sz="4" w:space="0"/>
            </w:tcBorders>
            <w:shd w:val="clear" w:color="auto" w:fill="FFFFFF"/>
            <w:vAlign w:val="center"/>
          </w:tcPr>
          <w:p w14:paraId="3C9D3788">
            <w:pPr>
              <w:pStyle w:val="4"/>
              <w:tabs>
                <w:tab w:val="left" w:pos="3402"/>
              </w:tabs>
              <w:adjustRightInd w:val="0"/>
              <w:snapToGrid w:val="0"/>
              <w:spacing w:line="360" w:lineRule="auto"/>
              <w:jc w:val="center"/>
              <w:rPr>
                <w:rFonts w:hint="eastAsia" w:ascii="Times New Roman" w:hAnsi="Times New Roman" w:eastAsia="宋体" w:cs="Times New Roman"/>
                <w:b w:val="0"/>
                <w:color w:val="000000"/>
                <w:u w:val="none"/>
                <w:lang w:val="en-US" w:eastAsia="zh-CN"/>
              </w:rPr>
            </w:pPr>
            <w:r>
              <w:rPr>
                <w:rFonts w:hint="eastAsia" w:ascii="Times New Roman" w:hAnsi="Times New Roman" w:eastAsia="宋体" w:cs="Times New Roman"/>
                <w:b w:val="0"/>
                <w:color w:val="000000"/>
                <w:u w:val="none"/>
                <w:lang w:val="en-US" w:eastAsia="zh-CN"/>
              </w:rPr>
              <w:t>提醒</w:t>
            </w:r>
          </w:p>
        </w:tc>
        <w:tc>
          <w:tcPr>
            <w:tcW w:w="229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13B089C">
            <w:pPr>
              <w:pStyle w:val="4"/>
              <w:tabs>
                <w:tab w:val="left" w:pos="3402"/>
              </w:tabs>
              <w:adjustRightInd w:val="0"/>
              <w:snapToGrid w:val="0"/>
              <w:spacing w:line="360" w:lineRule="auto"/>
              <w:jc w:val="center"/>
              <w:rPr>
                <w:rFonts w:hint="default" w:ascii="Times New Roman" w:hAnsi="Times New Roman" w:eastAsia="宋体" w:cs="Times New Roman"/>
                <w:b w:val="0"/>
                <w:color w:val="000000"/>
                <w:u w:val="none"/>
              </w:rPr>
            </w:pPr>
            <w:r>
              <w:rPr>
                <w:rFonts w:hint="default" w:ascii="Times New Roman" w:hAnsi="Times New Roman" w:eastAsia="宋体" w:cs="Times New Roman"/>
                <w:b w:val="0"/>
                <w:color w:val="000000"/>
                <w:u w:val="none"/>
              </w:rPr>
              <w:t>三类“不一定”</w:t>
            </w:r>
          </w:p>
        </w:tc>
        <w:tc>
          <w:tcPr>
            <w:tcW w:w="6098" w:type="dxa"/>
            <w:gridSpan w:val="3"/>
            <w:tcBorders>
              <w:top w:val="single" w:color="F79646" w:sz="4" w:space="0"/>
              <w:left w:val="single" w:color="F79646" w:sz="4" w:space="0"/>
              <w:bottom w:val="single" w:color="F79646" w:sz="4" w:space="0"/>
              <w:right w:val="single" w:color="F79646" w:sz="4" w:space="0"/>
            </w:tcBorders>
            <w:shd w:val="clear" w:color="auto" w:fill="FFFFFF"/>
            <w:vAlign w:val="center"/>
          </w:tcPr>
          <w:p w14:paraId="72BC5FCD">
            <w:pPr>
              <w:pStyle w:val="4"/>
              <w:tabs>
                <w:tab w:val="left" w:pos="3402"/>
              </w:tabs>
              <w:adjustRightInd w:val="0"/>
              <w:snapToGrid w:val="0"/>
              <w:spacing w:line="360" w:lineRule="auto"/>
              <w:jc w:val="left"/>
              <w:rPr>
                <w:rFonts w:hint="default" w:ascii="Times New Roman" w:hAnsi="Times New Roman" w:eastAsia="宋体" w:cs="Times New Roman"/>
                <w:b w:val="0"/>
                <w:color w:val="000000"/>
                <w:u w:val="none"/>
              </w:rPr>
            </w:pPr>
            <w:r>
              <w:rPr>
                <w:rFonts w:hint="default" w:ascii="Times New Roman" w:hAnsi="Times New Roman" w:eastAsia="宋体" w:cs="Times New Roman"/>
                <w:b w:val="0"/>
                <w:color w:val="000000"/>
                <w:u w:val="none"/>
              </w:rPr>
              <w:t>a．生产者不一定是植物(如蓝细菌、硝化细菌)，植物不一定是生产者(如菟丝子营寄生生活，属于消费者)。</w:t>
            </w:r>
            <w:r>
              <w:rPr>
                <w:rFonts w:hint="default" w:ascii="Times New Roman" w:hAnsi="Times New Roman" w:eastAsia="宋体" w:cs="Times New Roman"/>
                <w:b w:val="0"/>
                <w:color w:val="000000"/>
                <w:u w:val="none"/>
              </w:rPr>
              <w:br w:type="textWrapping"/>
            </w:r>
            <w:r>
              <w:rPr>
                <w:rFonts w:hint="eastAsia" w:ascii="Times New Roman" w:hAnsi="Times New Roman" w:eastAsia="宋体" w:cs="Times New Roman"/>
                <w:b w:val="0"/>
                <w:color w:val="000000"/>
                <w:u w:val="none"/>
                <w:lang w:val="en-US" w:eastAsia="zh-CN"/>
              </w:rPr>
              <w:t>b</w:t>
            </w:r>
            <w:r>
              <w:rPr>
                <w:rFonts w:hint="default" w:ascii="Times New Roman" w:hAnsi="Times New Roman" w:eastAsia="宋体" w:cs="Times New Roman"/>
                <w:b w:val="0"/>
                <w:color w:val="000000"/>
                <w:u w:val="none"/>
              </w:rPr>
              <w:t>.消费者不一定是动物(如营寄生生活的微生物等)，动物不一定是消费者(如秃鹫、蚯蚓、蜣螂等以动植物遗体或动物排遗物为食的腐生动物属于分解者)。</w:t>
            </w:r>
            <w:r>
              <w:rPr>
                <w:rFonts w:hint="default" w:ascii="Times New Roman" w:hAnsi="Times New Roman" w:eastAsia="宋体" w:cs="Times New Roman"/>
                <w:b w:val="0"/>
                <w:color w:val="000000"/>
                <w:u w:val="none"/>
              </w:rPr>
              <w:br w:type="textWrapping"/>
            </w:r>
            <w:r>
              <w:rPr>
                <w:rFonts w:hint="eastAsia" w:ascii="Times New Roman" w:hAnsi="Times New Roman" w:eastAsia="宋体" w:cs="Times New Roman"/>
                <w:b w:val="0"/>
                <w:color w:val="000000"/>
                <w:u w:val="none"/>
                <w:lang w:val="en-US" w:eastAsia="zh-CN"/>
              </w:rPr>
              <w:t>c</w:t>
            </w:r>
            <w:r>
              <w:rPr>
                <w:rFonts w:hint="default" w:ascii="Times New Roman" w:hAnsi="Times New Roman" w:eastAsia="宋体" w:cs="Times New Roman"/>
                <w:b w:val="0"/>
                <w:color w:val="000000"/>
                <w:u w:val="none"/>
              </w:rPr>
              <w:t>.分解者不一定是微生物(如蚯蚓等动物)，微生物不一定是分解者(如硝化细菌、蓝细菌属于生产者，寄生细菌属于消费者)。</w:t>
            </w:r>
          </w:p>
        </w:tc>
      </w:tr>
      <w:tr w14:paraId="46ADE1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85" w:type="dxa"/>
            <w:vMerge w:val="continue"/>
            <w:tcBorders>
              <w:left w:val="single" w:color="F79646" w:sz="4" w:space="0"/>
              <w:bottom w:val="single" w:color="F79646" w:sz="4" w:space="0"/>
              <w:right w:val="single" w:color="F79646" w:sz="4" w:space="0"/>
            </w:tcBorders>
            <w:shd w:val="clear" w:color="auto" w:fill="FFFFFF"/>
            <w:vAlign w:val="center"/>
          </w:tcPr>
          <w:p w14:paraId="0E830001">
            <w:pPr>
              <w:pStyle w:val="4"/>
              <w:tabs>
                <w:tab w:val="left" w:pos="3402"/>
              </w:tabs>
              <w:adjustRightInd w:val="0"/>
              <w:snapToGrid w:val="0"/>
              <w:spacing w:line="360" w:lineRule="auto"/>
              <w:jc w:val="left"/>
              <w:rPr>
                <w:rFonts w:hint="eastAsia" w:ascii="Times New Roman" w:hAnsi="Times New Roman" w:eastAsia="宋体" w:cs="Times New Roman"/>
                <w:b w:val="0"/>
                <w:color w:val="000000"/>
                <w:u w:val="none"/>
                <w:lang w:val="en-US" w:eastAsia="zh-CN"/>
              </w:rPr>
            </w:pPr>
          </w:p>
        </w:tc>
        <w:tc>
          <w:tcPr>
            <w:tcW w:w="229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807A77C">
            <w:pPr>
              <w:pStyle w:val="4"/>
              <w:tabs>
                <w:tab w:val="left" w:pos="3402"/>
              </w:tabs>
              <w:adjustRightInd w:val="0"/>
              <w:snapToGrid w:val="0"/>
              <w:spacing w:line="360" w:lineRule="auto"/>
              <w:jc w:val="center"/>
              <w:rPr>
                <w:rFonts w:hint="default" w:ascii="Times New Roman" w:hAnsi="Times New Roman" w:eastAsia="宋体" w:cs="Times New Roman"/>
                <w:b w:val="0"/>
                <w:color w:val="000000"/>
                <w:u w:val="none"/>
              </w:rPr>
            </w:pPr>
            <w:r>
              <w:rPr>
                <w:rFonts w:hint="default" w:ascii="Times New Roman" w:hAnsi="Times New Roman" w:eastAsia="宋体" w:cs="Times New Roman"/>
                <w:b w:val="0"/>
                <w:color w:val="000000"/>
                <w:u w:val="none"/>
              </w:rPr>
              <w:t>两类“一定”</w:t>
            </w:r>
          </w:p>
        </w:tc>
        <w:tc>
          <w:tcPr>
            <w:tcW w:w="6098" w:type="dxa"/>
            <w:gridSpan w:val="3"/>
            <w:tcBorders>
              <w:top w:val="single" w:color="F79646" w:sz="4" w:space="0"/>
              <w:left w:val="single" w:color="F79646" w:sz="4" w:space="0"/>
              <w:bottom w:val="single" w:color="F79646" w:sz="4" w:space="0"/>
              <w:right w:val="single" w:color="F79646" w:sz="4" w:space="0"/>
            </w:tcBorders>
            <w:shd w:val="clear" w:color="auto" w:fill="FFFFFF"/>
            <w:vAlign w:val="center"/>
          </w:tcPr>
          <w:p w14:paraId="6CB06470">
            <w:pPr>
              <w:pStyle w:val="4"/>
              <w:tabs>
                <w:tab w:val="left" w:pos="3402"/>
              </w:tabs>
              <w:adjustRightInd w:val="0"/>
              <w:snapToGrid w:val="0"/>
              <w:spacing w:line="360" w:lineRule="auto"/>
              <w:jc w:val="left"/>
              <w:rPr>
                <w:rFonts w:hint="default" w:ascii="Times New Roman" w:hAnsi="Times New Roman" w:eastAsia="宋体" w:cs="Times New Roman"/>
                <w:b w:val="0"/>
                <w:color w:val="000000"/>
                <w:u w:val="none"/>
              </w:rPr>
            </w:pPr>
            <w:r>
              <w:rPr>
                <w:rFonts w:hint="default" w:ascii="Times New Roman" w:hAnsi="Times New Roman" w:eastAsia="宋体" w:cs="Times New Roman"/>
                <w:b w:val="0"/>
                <w:color w:val="000000"/>
                <w:u w:val="none"/>
              </w:rPr>
              <w:t>a．生产者一定是自养型生物，自养型生物一定是生产者。</w:t>
            </w:r>
          </w:p>
          <w:p w14:paraId="4B7BF9A3">
            <w:pPr>
              <w:pStyle w:val="4"/>
              <w:tabs>
                <w:tab w:val="left" w:pos="3402"/>
              </w:tabs>
              <w:adjustRightInd w:val="0"/>
              <w:snapToGrid w:val="0"/>
              <w:spacing w:line="360" w:lineRule="auto"/>
              <w:jc w:val="left"/>
              <w:rPr>
                <w:rFonts w:hint="default" w:ascii="Times New Roman" w:hAnsi="Times New Roman" w:eastAsia="宋体" w:cs="Times New Roman"/>
                <w:b w:val="0"/>
                <w:color w:val="000000"/>
                <w:u w:val="none"/>
              </w:rPr>
            </w:pPr>
            <w:r>
              <w:rPr>
                <w:rFonts w:hint="default" w:ascii="Times New Roman" w:hAnsi="Times New Roman" w:eastAsia="宋体" w:cs="Times New Roman"/>
                <w:b w:val="0"/>
                <w:color w:val="000000"/>
                <w:u w:val="none"/>
              </w:rPr>
              <w:t>b．营腐生生活的生物一定是分解者，分解者一定是营腐生生活的生物。</w:t>
            </w:r>
          </w:p>
        </w:tc>
      </w:tr>
    </w:tbl>
    <w:p w14:paraId="525AD042">
      <w:pPr>
        <w:pStyle w:val="4"/>
        <w:tabs>
          <w:tab w:val="left" w:pos="3402"/>
        </w:tabs>
        <w:adjustRightInd w:val="0"/>
        <w:snapToGrid w:val="0"/>
        <w:spacing w:line="360" w:lineRule="auto"/>
        <w:jc w:val="both"/>
        <w:rPr>
          <w:rFonts w:hint="default" w:ascii="Times New Roman" w:hAnsi="Times New Roman" w:cs="Times New Roman" w:eastAsiaTheme="minorEastAsia"/>
          <w:sz w:val="21"/>
          <w:szCs w:val="21"/>
          <w:lang w:val="en-US" w:eastAsia="zh-CN"/>
        </w:rPr>
      </w:pPr>
      <w:r>
        <w:rPr>
          <w:rFonts w:hint="default" w:ascii="Times New Roman" w:hAnsi="Times New Roman" w:eastAsia="宋体" w:cs="Times New Roman"/>
          <w:sz w:val="21"/>
          <w:szCs w:val="21"/>
          <w:lang w:eastAsia="zh-CN"/>
        </w:rPr>
        <w:t>（</w:t>
      </w:r>
      <w:r>
        <w:rPr>
          <w:rFonts w:hint="default" w:ascii="Times New Roman" w:hAnsi="Times New Roman" w:eastAsia="宋体" w:cs="Times New Roman"/>
          <w:sz w:val="21"/>
          <w:szCs w:val="21"/>
          <w:lang w:val="en-US" w:eastAsia="zh-CN"/>
        </w:rPr>
        <w:t>2</w:t>
      </w:r>
      <w:r>
        <w:rPr>
          <w:rFonts w:hint="default" w:ascii="Times New Roman" w:hAnsi="Times New Roman" w:eastAsia="宋体" w:cs="Times New Roman"/>
          <w:sz w:val="21"/>
          <w:szCs w:val="21"/>
          <w:lang w:eastAsia="zh-CN"/>
        </w:rPr>
        <w:t>）</w:t>
      </w:r>
      <w:r>
        <w:rPr>
          <w:rFonts w:ascii="Times New Roman" w:hAnsi="Times New Roman" w:cs="Times New Roman"/>
        </w:rPr>
        <w:t>生态系统的营养结构</w:t>
      </w:r>
      <w:r>
        <w:rPr>
          <w:rFonts w:hint="eastAsia" w:ascii="Times New Roman" w:hAnsi="Times New Roman" w:cs="Times New Roman"/>
          <w:lang w:val="en-US" w:eastAsia="zh-CN"/>
        </w:rPr>
        <w:t>-食物链和食物网</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90"/>
        <w:gridCol w:w="3713"/>
        <w:gridCol w:w="4439"/>
      </w:tblGrid>
      <w:tr w14:paraId="774F89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90"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7C044517">
            <w:pPr>
              <w:pStyle w:val="4"/>
              <w:tabs>
                <w:tab w:val="left" w:pos="1701"/>
                <w:tab w:val="left" w:pos="2552"/>
                <w:tab w:val="left" w:pos="3402"/>
              </w:tabs>
              <w:snapToGrid w:val="0"/>
              <w:spacing w:line="360" w:lineRule="auto"/>
              <w:jc w:val="center"/>
              <w:rPr>
                <w:rFonts w:hint="default" w:ascii="Times New Roman" w:hAnsi="Times New Roman" w:eastAsia="宋体" w:cs="Times New Roman"/>
                <w:b/>
                <w:color w:val="000000"/>
                <w:sz w:val="21"/>
                <w:szCs w:val="21"/>
                <w:vertAlign w:val="baseline"/>
                <w:lang w:val="en-US" w:eastAsia="zh-CN"/>
              </w:rPr>
            </w:pPr>
            <w:r>
              <w:rPr>
                <w:rFonts w:hint="eastAsia" w:ascii="Times New Roman" w:hAnsi="Times New Roman" w:eastAsia="宋体" w:cs="Times New Roman"/>
                <w:b/>
                <w:color w:val="000000"/>
                <w:sz w:val="21"/>
                <w:szCs w:val="21"/>
                <w:vertAlign w:val="baseline"/>
                <w:lang w:val="en-US" w:eastAsia="zh-CN"/>
              </w:rPr>
              <w:t>项目</w:t>
            </w:r>
          </w:p>
        </w:tc>
        <w:tc>
          <w:tcPr>
            <w:tcW w:w="3713"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49E991E9">
            <w:pPr>
              <w:pStyle w:val="4"/>
              <w:tabs>
                <w:tab w:val="left" w:pos="1701"/>
                <w:tab w:val="left" w:pos="2552"/>
                <w:tab w:val="left" w:pos="3402"/>
              </w:tabs>
              <w:snapToGrid w:val="0"/>
              <w:spacing w:line="360" w:lineRule="auto"/>
              <w:jc w:val="center"/>
              <w:rPr>
                <w:rFonts w:hint="eastAsia" w:ascii="Times New Roman" w:hAnsi="Times New Roman" w:eastAsia="宋体" w:cs="Times New Roman"/>
                <w:b/>
                <w:color w:val="000000"/>
                <w:sz w:val="21"/>
                <w:szCs w:val="21"/>
                <w:vertAlign w:val="baseline"/>
                <w:lang w:val="en-US" w:eastAsia="zh-CN"/>
              </w:rPr>
            </w:pPr>
            <w:r>
              <w:rPr>
                <w:rFonts w:hint="eastAsia" w:ascii="Times New Roman" w:hAnsi="Times New Roman" w:eastAsia="宋体" w:cs="Times New Roman"/>
                <w:b/>
                <w:color w:val="000000"/>
                <w:sz w:val="21"/>
                <w:szCs w:val="21"/>
                <w:vertAlign w:val="baseline"/>
                <w:lang w:val="en-US" w:eastAsia="zh-CN"/>
              </w:rPr>
              <w:t>食物链</w:t>
            </w:r>
          </w:p>
        </w:tc>
        <w:tc>
          <w:tcPr>
            <w:tcW w:w="4439"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5C4155B5">
            <w:pPr>
              <w:pStyle w:val="4"/>
              <w:tabs>
                <w:tab w:val="left" w:pos="1701"/>
                <w:tab w:val="left" w:pos="2552"/>
                <w:tab w:val="left" w:pos="3402"/>
              </w:tabs>
              <w:snapToGrid w:val="0"/>
              <w:spacing w:line="360" w:lineRule="auto"/>
              <w:jc w:val="center"/>
              <w:rPr>
                <w:rFonts w:hint="eastAsia" w:ascii="Times New Roman" w:hAnsi="Times New Roman" w:eastAsia="宋体" w:cs="Times New Roman"/>
                <w:b/>
                <w:color w:val="000000"/>
                <w:sz w:val="21"/>
                <w:szCs w:val="21"/>
                <w:vertAlign w:val="baseline"/>
                <w:lang w:val="en-US" w:eastAsia="zh-CN"/>
              </w:rPr>
            </w:pPr>
            <w:r>
              <w:rPr>
                <w:rFonts w:hint="eastAsia" w:ascii="Times New Roman" w:hAnsi="Times New Roman" w:eastAsia="宋体" w:cs="Times New Roman"/>
                <w:b/>
                <w:color w:val="000000"/>
                <w:sz w:val="21"/>
                <w:szCs w:val="21"/>
                <w:vertAlign w:val="baseline"/>
                <w:lang w:val="en-US" w:eastAsia="zh-CN"/>
              </w:rPr>
              <w:t>食物网</w:t>
            </w:r>
          </w:p>
        </w:tc>
      </w:tr>
      <w:tr w14:paraId="32EDCB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9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5B803DB">
            <w:pPr>
              <w:pStyle w:val="4"/>
              <w:tabs>
                <w:tab w:val="left" w:pos="1701"/>
                <w:tab w:val="left" w:pos="2552"/>
                <w:tab w:val="left" w:pos="3402"/>
              </w:tabs>
              <w:snapToGrid w:val="0"/>
              <w:spacing w:line="360" w:lineRule="auto"/>
              <w:jc w:val="center"/>
              <w:rPr>
                <w:rFonts w:hint="eastAsia" w:ascii="Times New Roman" w:hAnsi="Times New Roman" w:eastAsia="宋体" w:cs="Times New Roman"/>
                <w:b w:val="0"/>
                <w:color w:val="000000"/>
                <w:sz w:val="21"/>
                <w:szCs w:val="21"/>
                <w:vertAlign w:val="baseline"/>
                <w:lang w:val="en-US" w:eastAsia="zh-CN"/>
              </w:rPr>
            </w:pPr>
            <w:r>
              <w:rPr>
                <w:rFonts w:hint="eastAsia" w:ascii="Times New Roman" w:hAnsi="Times New Roman" w:eastAsia="宋体" w:cs="Times New Roman"/>
                <w:b w:val="0"/>
                <w:color w:val="000000"/>
                <w:sz w:val="21"/>
                <w:szCs w:val="21"/>
                <w:vertAlign w:val="baseline"/>
                <w:lang w:val="en-US" w:eastAsia="zh-CN"/>
              </w:rPr>
              <w:t>概念</w:t>
            </w:r>
          </w:p>
        </w:tc>
        <w:tc>
          <w:tcPr>
            <w:tcW w:w="371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716677F">
            <w:pPr>
              <w:pStyle w:val="4"/>
              <w:tabs>
                <w:tab w:val="left" w:pos="1701"/>
                <w:tab w:val="left" w:pos="2552"/>
                <w:tab w:val="left" w:pos="3402"/>
              </w:tabs>
              <w:snapToGrid w:val="0"/>
              <w:spacing w:line="360" w:lineRule="auto"/>
              <w:jc w:val="center"/>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b w:val="0"/>
                <w:color w:val="000000"/>
                <w:sz w:val="21"/>
                <w:szCs w:val="21"/>
                <w:vertAlign w:val="baseline"/>
              </w:rPr>
              <w:t>生态系统中各生物之间由于捕食关系形成的一种联系</w:t>
            </w:r>
          </w:p>
        </w:tc>
        <w:tc>
          <w:tcPr>
            <w:tcW w:w="443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2C2FA52">
            <w:pPr>
              <w:pStyle w:val="4"/>
              <w:tabs>
                <w:tab w:val="left" w:pos="1701"/>
                <w:tab w:val="left" w:pos="2552"/>
                <w:tab w:val="left" w:pos="3402"/>
              </w:tabs>
              <w:snapToGrid w:val="0"/>
              <w:spacing w:line="360" w:lineRule="auto"/>
              <w:jc w:val="center"/>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b w:val="0"/>
                <w:color w:val="000000"/>
                <w:sz w:val="21"/>
                <w:szCs w:val="21"/>
                <w:vertAlign w:val="baseline"/>
              </w:rPr>
              <w:t>食物链彼此相互交错连接成的复杂营养关系</w:t>
            </w:r>
          </w:p>
        </w:tc>
      </w:tr>
      <w:tr w14:paraId="1E83EF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9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A359049">
            <w:pPr>
              <w:pStyle w:val="4"/>
              <w:tabs>
                <w:tab w:val="left" w:pos="1701"/>
                <w:tab w:val="left" w:pos="2552"/>
                <w:tab w:val="left" w:pos="3402"/>
              </w:tabs>
              <w:snapToGrid w:val="0"/>
              <w:spacing w:line="360" w:lineRule="auto"/>
              <w:jc w:val="center"/>
              <w:rPr>
                <w:rFonts w:hint="eastAsia" w:ascii="Times New Roman" w:hAnsi="Times New Roman" w:eastAsia="宋体" w:cs="Times New Roman"/>
                <w:b w:val="0"/>
                <w:color w:val="000000"/>
                <w:sz w:val="21"/>
                <w:szCs w:val="21"/>
                <w:vertAlign w:val="baseline"/>
                <w:lang w:val="en-US" w:eastAsia="zh-CN"/>
              </w:rPr>
            </w:pPr>
            <w:r>
              <w:rPr>
                <w:rFonts w:hint="eastAsia" w:ascii="Times New Roman" w:hAnsi="Times New Roman" w:eastAsia="宋体" w:cs="Times New Roman"/>
                <w:b w:val="0"/>
                <w:color w:val="000000"/>
                <w:sz w:val="21"/>
                <w:szCs w:val="21"/>
                <w:vertAlign w:val="baseline"/>
                <w:lang w:val="en-US" w:eastAsia="zh-CN"/>
              </w:rPr>
              <w:t>特点</w:t>
            </w:r>
          </w:p>
        </w:tc>
        <w:tc>
          <w:tcPr>
            <w:tcW w:w="371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EDDE1EE">
            <w:pPr>
              <w:pStyle w:val="4"/>
              <w:tabs>
                <w:tab w:val="left" w:pos="1701"/>
                <w:tab w:val="left" w:pos="2552"/>
                <w:tab w:val="left" w:pos="3402"/>
              </w:tabs>
              <w:snapToGrid w:val="0"/>
              <w:spacing w:line="360" w:lineRule="auto"/>
              <w:jc w:val="center"/>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b w:val="0"/>
                <w:color w:val="000000"/>
                <w:sz w:val="21"/>
                <w:szCs w:val="21"/>
                <w:vertAlign w:val="baseline"/>
              </w:rPr>
              <w:t>生产者为第一营养级，消费者所处营养级不固定</w:t>
            </w:r>
            <w:r>
              <w:rPr>
                <w:rFonts w:hint="eastAsia" w:ascii="Times New Roman" w:hAnsi="Times New Roman" w:eastAsia="宋体" w:cs="Times New Roman"/>
                <w:b w:val="0"/>
                <w:color w:val="000000"/>
                <w:sz w:val="21"/>
                <w:szCs w:val="21"/>
                <w:vertAlign w:val="baseline"/>
                <w:lang w:eastAsia="zh-CN"/>
              </w:rPr>
              <w:t>；</w:t>
            </w:r>
            <w:r>
              <w:rPr>
                <w:rFonts w:hint="default" w:ascii="Times New Roman" w:hAnsi="Times New Roman" w:eastAsia="宋体" w:cs="Times New Roman"/>
                <w:b w:val="0"/>
                <w:color w:val="000000"/>
                <w:sz w:val="21"/>
                <w:szCs w:val="21"/>
                <w:vertAlign w:val="baseline"/>
              </w:rPr>
              <w:t>一般不会超过5个营养级;只包含生产者和消费者</w:t>
            </w:r>
          </w:p>
        </w:tc>
        <w:tc>
          <w:tcPr>
            <w:tcW w:w="443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796B3B7">
            <w:pPr>
              <w:pStyle w:val="4"/>
              <w:tabs>
                <w:tab w:val="left" w:pos="1701"/>
                <w:tab w:val="left" w:pos="2552"/>
                <w:tab w:val="left" w:pos="3402"/>
              </w:tabs>
              <w:snapToGrid w:val="0"/>
              <w:spacing w:line="360" w:lineRule="auto"/>
              <w:jc w:val="both"/>
              <w:rPr>
                <w:rFonts w:hint="default" w:ascii="Times New Roman" w:hAnsi="Times New Roman" w:eastAsia="宋体" w:cs="Times New Roman"/>
                <w:b w:val="0"/>
                <w:color w:val="000000"/>
                <w:sz w:val="21"/>
                <w:szCs w:val="21"/>
                <w:vertAlign w:val="baseline"/>
              </w:rPr>
            </w:pPr>
            <w:r>
              <w:rPr>
                <w:rFonts w:hint="eastAsia" w:ascii="Times New Roman" w:hAnsi="Times New Roman" w:eastAsia="宋体" w:cs="Times New Roman"/>
                <w:b w:val="0"/>
                <w:color w:val="000000"/>
                <w:sz w:val="21"/>
                <w:szCs w:val="21"/>
                <w:vertAlign w:val="baseline"/>
                <w:lang w:val="en-US" w:eastAsia="zh-CN"/>
              </w:rPr>
              <w:t>①</w:t>
            </w:r>
            <w:r>
              <w:rPr>
                <w:rFonts w:hint="default" w:ascii="Times New Roman" w:hAnsi="Times New Roman" w:eastAsia="宋体" w:cs="Times New Roman"/>
                <w:b w:val="0"/>
                <w:color w:val="000000"/>
                <w:sz w:val="21"/>
                <w:szCs w:val="21"/>
                <w:vertAlign w:val="baseline"/>
              </w:rPr>
              <w:t>同一种消费者在不同的食物链中，可以占据不同的营养级</w:t>
            </w:r>
          </w:p>
          <w:p w14:paraId="371DB354">
            <w:pPr>
              <w:pStyle w:val="4"/>
              <w:tabs>
                <w:tab w:val="left" w:pos="1701"/>
                <w:tab w:val="left" w:pos="2552"/>
                <w:tab w:val="left" w:pos="3402"/>
              </w:tabs>
              <w:snapToGrid w:val="0"/>
              <w:spacing w:line="360" w:lineRule="auto"/>
              <w:jc w:val="both"/>
              <w:rPr>
                <w:rFonts w:hint="default" w:ascii="Times New Roman" w:hAnsi="Times New Roman" w:eastAsia="宋体" w:cs="Times New Roman"/>
                <w:b w:val="0"/>
                <w:color w:val="000000"/>
                <w:sz w:val="21"/>
                <w:szCs w:val="21"/>
                <w:vertAlign w:val="baseline"/>
              </w:rPr>
            </w:pPr>
            <w:r>
              <w:rPr>
                <w:rFonts w:hint="eastAsia" w:ascii="Times New Roman" w:hAnsi="Times New Roman" w:eastAsia="宋体" w:cs="Times New Roman"/>
                <w:b w:val="0"/>
                <w:color w:val="000000"/>
                <w:sz w:val="21"/>
                <w:szCs w:val="21"/>
                <w:vertAlign w:val="baseline"/>
                <w:lang w:val="en-US" w:eastAsia="zh-CN"/>
              </w:rPr>
              <w:t>②</w:t>
            </w:r>
            <w:r>
              <w:rPr>
                <w:rFonts w:hint="default" w:ascii="Times New Roman" w:hAnsi="Times New Roman" w:eastAsia="宋体" w:cs="Times New Roman"/>
                <w:b w:val="0"/>
                <w:color w:val="000000"/>
                <w:sz w:val="21"/>
                <w:szCs w:val="21"/>
                <w:vertAlign w:val="baseline"/>
              </w:rPr>
              <w:t>食物网中，两种生物之间的种间关系除了捕食，还可能有种间竞争</w:t>
            </w:r>
          </w:p>
        </w:tc>
      </w:tr>
      <w:tr w14:paraId="4C3D2D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9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6095E9C">
            <w:pPr>
              <w:pStyle w:val="4"/>
              <w:tabs>
                <w:tab w:val="left" w:pos="1701"/>
                <w:tab w:val="left" w:pos="2552"/>
                <w:tab w:val="left" w:pos="3402"/>
              </w:tabs>
              <w:snapToGrid w:val="0"/>
              <w:spacing w:line="360" w:lineRule="auto"/>
              <w:jc w:val="center"/>
              <w:rPr>
                <w:rFonts w:hint="eastAsia" w:ascii="Times New Roman" w:hAnsi="Times New Roman" w:eastAsia="宋体" w:cs="Times New Roman"/>
                <w:b w:val="0"/>
                <w:color w:val="000000"/>
                <w:sz w:val="21"/>
                <w:szCs w:val="21"/>
                <w:vertAlign w:val="baseline"/>
                <w:lang w:val="en-US" w:eastAsia="zh-CN"/>
              </w:rPr>
            </w:pPr>
            <w:r>
              <w:rPr>
                <w:rFonts w:hint="eastAsia" w:ascii="Times New Roman" w:hAnsi="Times New Roman" w:eastAsia="宋体" w:cs="Times New Roman"/>
                <w:b w:val="0"/>
                <w:color w:val="000000"/>
                <w:sz w:val="21"/>
                <w:szCs w:val="21"/>
                <w:vertAlign w:val="baseline"/>
                <w:lang w:val="en-US" w:eastAsia="zh-CN"/>
              </w:rPr>
              <w:t>其他</w:t>
            </w:r>
          </w:p>
        </w:tc>
        <w:tc>
          <w:tcPr>
            <w:tcW w:w="371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BFD9C8B">
            <w:pPr>
              <w:pStyle w:val="4"/>
              <w:tabs>
                <w:tab w:val="left" w:pos="1701"/>
                <w:tab w:val="left" w:pos="2552"/>
                <w:tab w:val="left" w:pos="3402"/>
              </w:tabs>
              <w:snapToGrid w:val="0"/>
              <w:spacing w:line="360" w:lineRule="auto"/>
              <w:jc w:val="both"/>
              <w:rPr>
                <w:rFonts w:hint="default" w:ascii="Times New Roman" w:hAnsi="Times New Roman" w:eastAsia="宋体" w:cs="Times New Roman"/>
                <w:b w:val="0"/>
                <w:color w:val="000000"/>
                <w:sz w:val="21"/>
                <w:szCs w:val="21"/>
                <w:vertAlign w:val="baseline"/>
                <w:lang w:val="en-US" w:eastAsia="zh-CN"/>
              </w:rPr>
            </w:pPr>
            <w:r>
              <w:rPr>
                <w:rFonts w:hint="eastAsia" w:ascii="Times New Roman" w:hAnsi="Times New Roman" w:eastAsia="宋体" w:cs="Times New Roman"/>
                <w:b w:val="0"/>
                <w:color w:val="000000"/>
                <w:sz w:val="21"/>
                <w:szCs w:val="21"/>
                <w:vertAlign w:val="baseline"/>
                <w:lang w:val="en-US" w:eastAsia="zh-CN"/>
              </w:rPr>
              <w:t>①</w:t>
            </w:r>
            <w:r>
              <w:rPr>
                <w:rFonts w:hint="default" w:ascii="Times New Roman" w:hAnsi="Times New Roman" w:eastAsia="宋体" w:cs="Times New Roman"/>
                <w:b w:val="0"/>
                <w:color w:val="000000"/>
                <w:sz w:val="21"/>
                <w:szCs w:val="21"/>
                <w:vertAlign w:val="baseline"/>
              </w:rPr>
              <w:t>起点</w:t>
            </w:r>
            <w:r>
              <w:rPr>
                <w:rFonts w:hint="eastAsia" w:ascii="Times New Roman" w:hAnsi="Times New Roman" w:eastAsia="宋体" w:cs="Times New Roman"/>
                <w:b w:val="0"/>
                <w:color w:val="000000"/>
                <w:sz w:val="21"/>
                <w:szCs w:val="21"/>
                <w:vertAlign w:val="baseline"/>
                <w:lang w:eastAsia="zh-CN"/>
              </w:rPr>
              <w:t>：</w:t>
            </w:r>
            <w:r>
              <w:rPr>
                <w:rFonts w:hint="default" w:ascii="Times New Roman" w:hAnsi="Times New Roman" w:eastAsia="宋体" w:cs="Times New Roman"/>
                <w:b w:val="0"/>
                <w:color w:val="000000"/>
                <w:sz w:val="21"/>
                <w:szCs w:val="21"/>
                <w:vertAlign w:val="baseline"/>
              </w:rPr>
              <w:t>生产者</w:t>
            </w:r>
            <w:r>
              <w:rPr>
                <w:rFonts w:hint="eastAsia" w:ascii="Times New Roman" w:hAnsi="Times New Roman" w:eastAsia="宋体" w:cs="Times New Roman"/>
                <w:b w:val="0"/>
                <w:color w:val="000000"/>
                <w:sz w:val="21"/>
                <w:szCs w:val="21"/>
                <w:vertAlign w:val="baseline"/>
                <w:lang w:eastAsia="zh-CN"/>
              </w:rPr>
              <w:t>；</w:t>
            </w:r>
            <w:r>
              <w:rPr>
                <w:rFonts w:hint="eastAsia" w:ascii="Times New Roman" w:hAnsi="Times New Roman" w:eastAsia="宋体" w:cs="Times New Roman"/>
                <w:b w:val="0"/>
                <w:color w:val="000000"/>
                <w:sz w:val="21"/>
                <w:szCs w:val="21"/>
                <w:vertAlign w:val="baseline"/>
                <w:lang w:val="en-US" w:eastAsia="zh-CN"/>
              </w:rPr>
              <w:t>②</w:t>
            </w:r>
            <w:r>
              <w:rPr>
                <w:rFonts w:hint="default" w:ascii="Times New Roman" w:hAnsi="Times New Roman" w:eastAsia="宋体" w:cs="Times New Roman"/>
                <w:b w:val="0"/>
                <w:color w:val="000000"/>
                <w:sz w:val="21"/>
                <w:szCs w:val="21"/>
                <w:vertAlign w:val="baseline"/>
              </w:rPr>
              <w:t>终点</w:t>
            </w:r>
            <w:r>
              <w:rPr>
                <w:rFonts w:hint="eastAsia" w:ascii="Times New Roman" w:hAnsi="Times New Roman" w:eastAsia="宋体" w:cs="Times New Roman"/>
                <w:b w:val="0"/>
                <w:color w:val="000000"/>
                <w:sz w:val="21"/>
                <w:szCs w:val="21"/>
                <w:vertAlign w:val="baseline"/>
                <w:lang w:eastAsia="zh-CN"/>
              </w:rPr>
              <w:t>：</w:t>
            </w:r>
            <w:r>
              <w:rPr>
                <w:rFonts w:hint="default" w:ascii="Times New Roman" w:hAnsi="Times New Roman" w:eastAsia="宋体" w:cs="Times New Roman"/>
                <w:b w:val="0"/>
                <w:color w:val="000000"/>
                <w:sz w:val="21"/>
                <w:szCs w:val="21"/>
                <w:vertAlign w:val="baseline"/>
              </w:rPr>
              <w:t>不被其他动物捕食的动物，最高营养级</w:t>
            </w:r>
            <w:r>
              <w:rPr>
                <w:rFonts w:hint="eastAsia" w:ascii="Times New Roman" w:hAnsi="Times New Roman" w:eastAsia="宋体" w:cs="Times New Roman"/>
                <w:b w:val="0"/>
                <w:color w:val="000000"/>
                <w:sz w:val="21"/>
                <w:szCs w:val="21"/>
                <w:vertAlign w:val="baseline"/>
                <w:lang w:eastAsia="zh-CN"/>
              </w:rPr>
              <w:t>；</w:t>
            </w:r>
            <w:r>
              <w:rPr>
                <w:rFonts w:hint="eastAsia" w:ascii="Times New Roman" w:hAnsi="Times New Roman" w:eastAsia="宋体" w:cs="Times New Roman"/>
                <w:b w:val="0"/>
                <w:color w:val="000000"/>
                <w:sz w:val="21"/>
                <w:szCs w:val="21"/>
                <w:vertAlign w:val="baseline"/>
                <w:lang w:val="en-US" w:eastAsia="zh-CN"/>
              </w:rPr>
              <w:t>③单向性</w:t>
            </w:r>
            <w:r>
              <w:rPr>
                <w:rFonts w:hint="eastAsia" w:ascii="Times New Roman" w:hAnsi="Times New Roman" w:eastAsia="宋体" w:cs="Times New Roman"/>
                <w:b w:val="0"/>
                <w:color w:val="000000"/>
                <w:sz w:val="21"/>
                <w:szCs w:val="21"/>
                <w:vertAlign w:val="baseline"/>
                <w:lang w:eastAsia="zh-CN"/>
              </w:rPr>
              <w:t>：</w:t>
            </w:r>
          </w:p>
          <w:p w14:paraId="41E2C9E7">
            <w:pPr>
              <w:pStyle w:val="4"/>
              <w:tabs>
                <w:tab w:val="left" w:pos="1701"/>
                <w:tab w:val="left" w:pos="2552"/>
                <w:tab w:val="left" w:pos="3402"/>
              </w:tabs>
              <w:snapToGrid w:val="0"/>
              <w:spacing w:line="360" w:lineRule="auto"/>
              <w:jc w:val="both"/>
              <w:rPr>
                <w:rFonts w:hint="default" w:ascii="Times New Roman" w:hAnsi="Times New Roman" w:eastAsia="宋体" w:cs="Times New Roman"/>
                <w:b w:val="0"/>
                <w:color w:val="000000"/>
                <w:sz w:val="21"/>
                <w:szCs w:val="21"/>
                <w:vertAlign w:val="baseline"/>
                <w:lang w:val="en-US" w:eastAsia="zh-CN"/>
              </w:rPr>
            </w:pPr>
            <w:r>
              <w:rPr>
                <w:rFonts w:hint="eastAsia" w:ascii="Times New Roman" w:hAnsi="Times New Roman" w:eastAsia="宋体" w:cs="Times New Roman"/>
                <w:b w:val="0"/>
                <w:color w:val="000000"/>
                <w:sz w:val="21"/>
                <w:szCs w:val="21"/>
                <w:vertAlign w:val="baseline"/>
                <w:lang w:val="en-US" w:eastAsia="zh-CN"/>
              </w:rPr>
              <w:t>食物链中的捕食关系是长期自然选择形成的，通常不会逆转</w:t>
            </w:r>
          </w:p>
        </w:tc>
        <w:tc>
          <w:tcPr>
            <w:tcW w:w="443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BC32E0A">
            <w:pPr>
              <w:pStyle w:val="4"/>
              <w:tabs>
                <w:tab w:val="left" w:pos="1701"/>
                <w:tab w:val="left" w:pos="2552"/>
                <w:tab w:val="left" w:pos="3402"/>
              </w:tabs>
              <w:snapToGrid w:val="0"/>
              <w:spacing w:line="360" w:lineRule="auto"/>
              <w:jc w:val="left"/>
              <w:rPr>
                <w:rFonts w:hint="default" w:ascii="Times New Roman" w:hAnsi="Times New Roman" w:eastAsia="宋体" w:cs="Times New Roman"/>
                <w:b w:val="0"/>
                <w:color w:val="000000"/>
                <w:sz w:val="21"/>
                <w:szCs w:val="21"/>
                <w:vertAlign w:val="baseline"/>
                <w:lang w:val="en-US" w:eastAsia="zh-CN"/>
              </w:rPr>
            </w:pPr>
            <w:r>
              <w:rPr>
                <w:rFonts w:hint="eastAsia" w:ascii="Times New Roman" w:hAnsi="Times New Roman" w:eastAsia="宋体" w:cs="Times New Roman"/>
                <w:b w:val="0"/>
                <w:color w:val="000000"/>
                <w:sz w:val="21"/>
                <w:szCs w:val="21"/>
                <w:vertAlign w:val="baseline"/>
                <w:lang w:val="en-US" w:eastAsia="zh-CN"/>
              </w:rPr>
              <w:t>①</w:t>
            </w:r>
            <w:r>
              <w:rPr>
                <w:rFonts w:hint="default" w:ascii="Times New Roman" w:hAnsi="Times New Roman" w:eastAsia="宋体" w:cs="Times New Roman"/>
                <w:b w:val="0"/>
                <w:color w:val="000000"/>
                <w:sz w:val="21"/>
                <w:szCs w:val="21"/>
                <w:vertAlign w:val="baseline"/>
              </w:rPr>
              <w:t>形成原因</w:t>
            </w:r>
            <w:r>
              <w:rPr>
                <w:rFonts w:hint="eastAsia" w:ascii="Times New Roman" w:hAnsi="Times New Roman" w:eastAsia="宋体" w:cs="Times New Roman"/>
                <w:b w:val="0"/>
                <w:color w:val="000000"/>
                <w:sz w:val="21"/>
                <w:szCs w:val="21"/>
                <w:vertAlign w:val="baseline"/>
                <w:lang w:eastAsia="zh-CN"/>
              </w:rPr>
              <w:t>：</w:t>
            </w:r>
            <w:r>
              <w:rPr>
                <w:rFonts w:hint="default" w:ascii="Times New Roman" w:hAnsi="Times New Roman" w:eastAsia="宋体" w:cs="Times New Roman"/>
                <w:b w:val="0"/>
                <w:color w:val="000000"/>
                <w:sz w:val="21"/>
                <w:szCs w:val="21"/>
                <w:vertAlign w:val="baseline"/>
              </w:rPr>
              <w:t>一种绿色植物可能是多种植食性动物的食物，而一种植食性动物既可能吃多种植物也可能被多种肉食性动物所食</w:t>
            </w:r>
            <w:r>
              <w:rPr>
                <w:rFonts w:hint="eastAsia" w:ascii="Times New Roman" w:hAnsi="Times New Roman" w:eastAsia="宋体" w:cs="Times New Roman"/>
                <w:b w:val="0"/>
                <w:color w:val="000000"/>
                <w:sz w:val="21"/>
                <w:szCs w:val="21"/>
                <w:vertAlign w:val="baseline"/>
                <w:lang w:eastAsia="zh-CN"/>
              </w:rPr>
              <w:t>；</w:t>
            </w:r>
            <w:r>
              <w:rPr>
                <w:rFonts w:hint="eastAsia" w:ascii="Times New Roman" w:hAnsi="Times New Roman" w:eastAsia="宋体" w:cs="Times New Roman"/>
                <w:b w:val="0"/>
                <w:color w:val="000000"/>
                <w:sz w:val="21"/>
                <w:szCs w:val="21"/>
                <w:vertAlign w:val="baseline"/>
                <w:lang w:val="en-US" w:eastAsia="zh-CN"/>
              </w:rPr>
              <w:t>②功能</w:t>
            </w:r>
            <w:r>
              <w:rPr>
                <w:rFonts w:hint="eastAsia" w:ascii="Times New Roman" w:hAnsi="Times New Roman" w:eastAsia="宋体" w:cs="Times New Roman"/>
                <w:b w:val="0"/>
                <w:color w:val="000000"/>
                <w:sz w:val="21"/>
                <w:szCs w:val="21"/>
                <w:vertAlign w:val="baseline"/>
                <w:lang w:eastAsia="zh-CN"/>
              </w:rPr>
              <w:t>：</w:t>
            </w:r>
          </w:p>
          <w:p w14:paraId="085B27CB">
            <w:pPr>
              <w:pStyle w:val="4"/>
              <w:tabs>
                <w:tab w:val="left" w:pos="1701"/>
                <w:tab w:val="left" w:pos="2552"/>
                <w:tab w:val="left" w:pos="3402"/>
              </w:tabs>
              <w:snapToGrid w:val="0"/>
              <w:spacing w:line="360" w:lineRule="auto"/>
              <w:jc w:val="left"/>
              <w:rPr>
                <w:rFonts w:hint="default" w:ascii="Times New Roman" w:hAnsi="Times New Roman" w:eastAsia="宋体" w:cs="Times New Roman"/>
                <w:b w:val="0"/>
                <w:color w:val="000000"/>
                <w:sz w:val="21"/>
                <w:szCs w:val="21"/>
                <w:vertAlign w:val="baseline"/>
                <w:lang w:val="en-US" w:eastAsia="zh-CN"/>
              </w:rPr>
            </w:pPr>
            <w:r>
              <w:rPr>
                <w:rFonts w:hint="eastAsia" w:ascii="Times New Roman" w:hAnsi="Times New Roman" w:eastAsia="宋体" w:cs="Times New Roman"/>
                <w:b w:val="0"/>
                <w:color w:val="000000"/>
                <w:sz w:val="21"/>
                <w:szCs w:val="21"/>
                <w:vertAlign w:val="baseline"/>
                <w:lang w:val="en-US" w:eastAsia="zh-CN"/>
              </w:rPr>
              <w:t>食物链和食物网是生态系统的营养结构，是物质循环和能量流动的渠道</w:t>
            </w:r>
          </w:p>
        </w:tc>
      </w:tr>
      <w:tr w14:paraId="2F6839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9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1860039">
            <w:pPr>
              <w:pStyle w:val="4"/>
              <w:tabs>
                <w:tab w:val="left" w:pos="1701"/>
                <w:tab w:val="left" w:pos="2552"/>
                <w:tab w:val="left" w:pos="3402"/>
              </w:tabs>
              <w:snapToGrid w:val="0"/>
              <w:spacing w:line="360" w:lineRule="auto"/>
              <w:jc w:val="center"/>
              <w:rPr>
                <w:rFonts w:hint="eastAsia" w:ascii="Times New Roman" w:hAnsi="Times New Roman" w:eastAsia="宋体" w:cs="Times New Roman"/>
                <w:b w:val="0"/>
                <w:color w:val="000000"/>
                <w:sz w:val="21"/>
                <w:szCs w:val="21"/>
                <w:vertAlign w:val="baseline"/>
                <w:lang w:val="en-US" w:eastAsia="zh-CN"/>
              </w:rPr>
            </w:pPr>
            <w:r>
              <w:rPr>
                <w:rFonts w:hint="eastAsia" w:ascii="Times New Roman" w:hAnsi="Times New Roman" w:eastAsia="宋体" w:cs="Times New Roman"/>
                <w:b w:val="0"/>
                <w:color w:val="000000"/>
                <w:sz w:val="21"/>
                <w:szCs w:val="21"/>
                <w:vertAlign w:val="baseline"/>
                <w:lang w:val="en-US" w:eastAsia="zh-CN"/>
              </w:rPr>
              <w:t>提醒</w:t>
            </w:r>
          </w:p>
        </w:tc>
        <w:tc>
          <w:tcPr>
            <w:tcW w:w="8152" w:type="dxa"/>
            <w:gridSpan w:val="2"/>
            <w:tcBorders>
              <w:top w:val="single" w:color="F79646" w:sz="4" w:space="0"/>
              <w:left w:val="single" w:color="F79646" w:sz="4" w:space="0"/>
              <w:bottom w:val="single" w:color="F79646" w:sz="4" w:space="0"/>
              <w:right w:val="single" w:color="F79646" w:sz="4" w:space="0"/>
            </w:tcBorders>
            <w:shd w:val="clear" w:color="auto" w:fill="FFFFFF"/>
            <w:vAlign w:val="center"/>
          </w:tcPr>
          <w:p w14:paraId="5DDF7C5B">
            <w:pPr>
              <w:pStyle w:val="4"/>
              <w:tabs>
                <w:tab w:val="left" w:pos="1701"/>
                <w:tab w:val="left" w:pos="2552"/>
                <w:tab w:val="left" w:pos="3402"/>
              </w:tabs>
              <w:snapToGrid w:val="0"/>
              <w:spacing w:line="360" w:lineRule="auto"/>
              <w:jc w:val="left"/>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b w:val="0"/>
                <w:color w:val="000000"/>
                <w:sz w:val="21"/>
                <w:szCs w:val="21"/>
                <w:vertAlign w:val="baseline"/>
              </w:rPr>
              <w:t>①某一营养级的生物所代表的是该营养级的所有生物，不代表单个生物个体，也不一定是一个种群。</w:t>
            </w:r>
          </w:p>
          <w:p w14:paraId="332DA719">
            <w:pPr>
              <w:pStyle w:val="4"/>
              <w:tabs>
                <w:tab w:val="left" w:pos="1701"/>
                <w:tab w:val="left" w:pos="2552"/>
                <w:tab w:val="left" w:pos="3402"/>
              </w:tabs>
              <w:snapToGrid w:val="0"/>
              <w:spacing w:line="360" w:lineRule="auto"/>
              <w:jc w:val="left"/>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b w:val="0"/>
                <w:color w:val="000000"/>
                <w:sz w:val="21"/>
                <w:szCs w:val="21"/>
                <w:vertAlign w:val="baseline"/>
              </w:rPr>
              <w:t>②食物链中只包括生产者和消费者，不存在非生物的物质和能量及分解者。</w:t>
            </w:r>
          </w:p>
          <w:p w14:paraId="7E743065">
            <w:pPr>
              <w:pStyle w:val="4"/>
              <w:tabs>
                <w:tab w:val="left" w:pos="1701"/>
                <w:tab w:val="left" w:pos="2552"/>
                <w:tab w:val="left" w:pos="3402"/>
              </w:tabs>
              <w:snapToGrid w:val="0"/>
              <w:spacing w:line="360" w:lineRule="auto"/>
              <w:jc w:val="left"/>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b w:val="0"/>
                <w:color w:val="000000"/>
                <w:sz w:val="21"/>
                <w:szCs w:val="21"/>
                <w:vertAlign w:val="baseline"/>
              </w:rPr>
              <w:t>③食物网的复杂程度主要取决于有食物联系的生物种类，而非取决于生物数量。</w:t>
            </w:r>
          </w:p>
        </w:tc>
      </w:tr>
    </w:tbl>
    <w:p w14:paraId="441B6864">
      <w:pPr>
        <w:pStyle w:val="4"/>
        <w:tabs>
          <w:tab w:val="left" w:pos="1701"/>
          <w:tab w:val="left" w:pos="2552"/>
          <w:tab w:val="left" w:pos="3402"/>
        </w:tabs>
        <w:snapToGrid w:val="0"/>
        <w:spacing w:line="360" w:lineRule="auto"/>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eastAsia="zh-CN"/>
        </w:rPr>
        <w:t>（</w:t>
      </w:r>
      <w:r>
        <w:rPr>
          <w:rFonts w:hint="eastAsia" w:ascii="Times New Roman" w:hAnsi="Times New Roman" w:eastAsia="宋体" w:cs="Times New Roman"/>
          <w:sz w:val="21"/>
          <w:szCs w:val="21"/>
          <w:lang w:val="en-US" w:eastAsia="zh-CN"/>
        </w:rPr>
        <w:t>3</w:t>
      </w:r>
      <w:r>
        <w:rPr>
          <w:rFonts w:hint="eastAsia" w:ascii="Times New Roman" w:hAnsi="Times New Roman" w:eastAsia="宋体" w:cs="Times New Roman"/>
          <w:sz w:val="21"/>
          <w:szCs w:val="21"/>
          <w:lang w:eastAsia="zh-CN"/>
        </w:rPr>
        <w:t>）</w:t>
      </w:r>
      <w:r>
        <w:rPr>
          <w:rFonts w:hint="default" w:ascii="Times New Roman" w:hAnsi="Times New Roman" w:eastAsia="宋体" w:cs="Times New Roman"/>
          <w:sz w:val="21"/>
          <w:szCs w:val="21"/>
        </w:rPr>
        <w:t>构建食物链(网)的方法</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28"/>
        <w:gridCol w:w="6614"/>
      </w:tblGrid>
      <w:tr w14:paraId="4D353F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8"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080A22BC">
            <w:pPr>
              <w:pStyle w:val="4"/>
              <w:tabs>
                <w:tab w:val="left" w:pos="1701"/>
                <w:tab w:val="left" w:pos="2552"/>
                <w:tab w:val="left" w:pos="3402"/>
              </w:tabs>
              <w:snapToGrid w:val="0"/>
              <w:spacing w:line="360" w:lineRule="auto"/>
              <w:jc w:val="center"/>
              <w:rPr>
                <w:rFonts w:hint="eastAsia" w:ascii="Times New Roman" w:hAnsi="Times New Roman" w:eastAsia="宋体" w:cs="Times New Roman"/>
                <w:b/>
                <w:color w:val="000000"/>
                <w:sz w:val="21"/>
                <w:szCs w:val="21"/>
                <w:vertAlign w:val="baseline"/>
                <w:lang w:val="en-US" w:eastAsia="zh-CN"/>
              </w:rPr>
            </w:pPr>
            <w:r>
              <w:rPr>
                <w:rFonts w:hint="eastAsia" w:ascii="Times New Roman" w:hAnsi="Times New Roman" w:eastAsia="宋体" w:cs="Times New Roman"/>
                <w:b/>
                <w:color w:val="000000"/>
                <w:sz w:val="21"/>
                <w:szCs w:val="21"/>
                <w:vertAlign w:val="baseline"/>
                <w:lang w:val="en-US" w:eastAsia="zh-CN"/>
              </w:rPr>
              <w:t>项目</w:t>
            </w:r>
          </w:p>
        </w:tc>
        <w:tc>
          <w:tcPr>
            <w:tcW w:w="6614"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413CE3F8">
            <w:pPr>
              <w:pStyle w:val="4"/>
              <w:tabs>
                <w:tab w:val="left" w:pos="1701"/>
                <w:tab w:val="left" w:pos="2552"/>
                <w:tab w:val="left" w:pos="3402"/>
              </w:tabs>
              <w:snapToGrid w:val="0"/>
              <w:spacing w:line="360" w:lineRule="auto"/>
              <w:jc w:val="center"/>
              <w:rPr>
                <w:rFonts w:hint="eastAsia" w:ascii="Times New Roman" w:hAnsi="Times New Roman" w:eastAsia="宋体" w:cs="Times New Roman"/>
                <w:b/>
                <w:color w:val="000000"/>
                <w:sz w:val="21"/>
                <w:szCs w:val="21"/>
                <w:vertAlign w:val="baseline"/>
                <w:lang w:val="en-US" w:eastAsia="zh-CN"/>
              </w:rPr>
            </w:pPr>
            <w:r>
              <w:rPr>
                <w:rFonts w:hint="eastAsia" w:ascii="Times New Roman" w:hAnsi="Times New Roman" w:eastAsia="宋体" w:cs="Times New Roman"/>
                <w:b/>
                <w:color w:val="000000"/>
                <w:sz w:val="21"/>
                <w:szCs w:val="21"/>
                <w:vertAlign w:val="baseline"/>
                <w:lang w:val="en-US" w:eastAsia="zh-CN"/>
              </w:rPr>
              <w:t>内容</w:t>
            </w:r>
          </w:p>
        </w:tc>
      </w:tr>
      <w:tr w14:paraId="788C07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B4D9597">
            <w:pPr>
              <w:pStyle w:val="4"/>
              <w:tabs>
                <w:tab w:val="left" w:pos="1701"/>
                <w:tab w:val="left" w:pos="2552"/>
                <w:tab w:val="left" w:pos="3402"/>
              </w:tabs>
              <w:snapToGrid w:val="0"/>
              <w:spacing w:line="360" w:lineRule="auto"/>
              <w:jc w:val="center"/>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b w:val="0"/>
                <w:color w:val="000000"/>
                <w:sz w:val="21"/>
                <w:szCs w:val="21"/>
              </w:rPr>
              <w:t>根据种群数量变化曲线图构建</w:t>
            </w:r>
          </w:p>
        </w:tc>
        <w:tc>
          <w:tcPr>
            <w:tcW w:w="661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8206BA5">
            <w:pPr>
              <w:pStyle w:val="4"/>
              <w:tabs>
                <w:tab w:val="left" w:pos="1701"/>
                <w:tab w:val="left" w:pos="2552"/>
                <w:tab w:val="left" w:pos="3402"/>
              </w:tabs>
              <w:snapToGrid w:val="0"/>
              <w:spacing w:line="360" w:lineRule="auto"/>
              <w:jc w:val="center"/>
              <w:rPr>
                <w:rFonts w:hint="default" w:ascii="Times New Roman" w:hAnsi="Times New Roman" w:eastAsia="宋体" w:cs="Times New Roman"/>
                <w:b w:val="0"/>
                <w:color w:val="000000"/>
                <w:sz w:val="21"/>
                <w:szCs w:val="21"/>
                <w:u w:val="none"/>
                <w:vertAlign w:val="baseline"/>
              </w:rPr>
            </w:pPr>
            <w:r>
              <w:rPr>
                <w:rFonts w:ascii="Times New Roman" w:hAnsi="Times New Roman" w:cs="Times New Roman"/>
                <w:b w:val="0"/>
                <w:color w:val="000000"/>
              </w:rPr>
              <w:drawing>
                <wp:inline distT="0" distB="0" distL="114300" distR="114300">
                  <wp:extent cx="2875280" cy="1517015"/>
                  <wp:effectExtent l="0" t="0" r="7620" b="6985"/>
                  <wp:docPr id="13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4"/>
                          <pic:cNvPicPr>
                            <a:picLocks noChangeAspect="1"/>
                          </pic:cNvPicPr>
                        </pic:nvPicPr>
                        <pic:blipFill>
                          <a:blip r:embed="rId138"/>
                          <a:stretch>
                            <a:fillRect/>
                          </a:stretch>
                        </pic:blipFill>
                        <pic:spPr>
                          <a:xfrm>
                            <a:off x="0" y="0"/>
                            <a:ext cx="2875280" cy="1517015"/>
                          </a:xfrm>
                          <a:prstGeom prst="rect">
                            <a:avLst/>
                          </a:prstGeom>
                          <a:noFill/>
                          <a:ln>
                            <a:noFill/>
                          </a:ln>
                        </pic:spPr>
                      </pic:pic>
                    </a:graphicData>
                  </a:graphic>
                </wp:inline>
              </w:drawing>
            </w:r>
          </w:p>
        </w:tc>
      </w:tr>
      <w:tr w14:paraId="5E129A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FBA5FDD">
            <w:pPr>
              <w:pStyle w:val="4"/>
              <w:tabs>
                <w:tab w:val="left" w:pos="1701"/>
                <w:tab w:val="left" w:pos="2552"/>
                <w:tab w:val="left" w:pos="3402"/>
              </w:tabs>
              <w:snapToGrid w:val="0"/>
              <w:spacing w:line="360" w:lineRule="auto"/>
              <w:jc w:val="center"/>
              <w:rPr>
                <w:rFonts w:hint="default" w:ascii="Times New Roman" w:hAnsi="Times New Roman" w:eastAsia="宋体" w:cs="Times New Roman"/>
                <w:b w:val="0"/>
                <w:color w:val="000000"/>
                <w:sz w:val="21"/>
                <w:szCs w:val="21"/>
                <w:vertAlign w:val="baseline"/>
              </w:rPr>
            </w:pPr>
            <w:r>
              <w:rPr>
                <w:rFonts w:ascii="Times New Roman" w:hAnsi="Times New Roman" w:cs="Times New Roman"/>
                <w:b w:val="0"/>
                <w:color w:val="000000"/>
              </w:rPr>
              <w:t>根据所含能量(生物量)构建</w:t>
            </w:r>
          </w:p>
        </w:tc>
        <w:tc>
          <w:tcPr>
            <w:tcW w:w="661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5C2C83E">
            <w:pPr>
              <w:pStyle w:val="4"/>
              <w:tabs>
                <w:tab w:val="left" w:pos="1701"/>
                <w:tab w:val="left" w:pos="2552"/>
                <w:tab w:val="left" w:pos="3402"/>
              </w:tabs>
              <w:snapToGrid w:val="0"/>
              <w:spacing w:line="360" w:lineRule="auto"/>
              <w:jc w:val="center"/>
              <w:rPr>
                <w:rFonts w:ascii="Times New Roman" w:hAnsi="Times New Roman" w:cs="Times New Roman"/>
                <w:b w:val="0"/>
                <w:color w:val="000000"/>
              </w:rPr>
            </w:pPr>
            <w:r>
              <w:rPr>
                <w:rFonts w:ascii="Times New Roman" w:hAnsi="Times New Roman" w:cs="Times New Roman"/>
                <w:b w:val="0"/>
                <w:color w:val="000000"/>
              </w:rPr>
              <w:drawing>
                <wp:inline distT="0" distB="0" distL="114300" distR="114300">
                  <wp:extent cx="2875280" cy="1041400"/>
                  <wp:effectExtent l="0" t="0" r="7620" b="0"/>
                  <wp:docPr id="13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5"/>
                          <pic:cNvPicPr>
                            <a:picLocks noChangeAspect="1"/>
                          </pic:cNvPicPr>
                        </pic:nvPicPr>
                        <pic:blipFill>
                          <a:blip r:embed="rId139"/>
                          <a:stretch>
                            <a:fillRect/>
                          </a:stretch>
                        </pic:blipFill>
                        <pic:spPr>
                          <a:xfrm>
                            <a:off x="0" y="0"/>
                            <a:ext cx="2875280" cy="1041400"/>
                          </a:xfrm>
                          <a:prstGeom prst="rect">
                            <a:avLst/>
                          </a:prstGeom>
                          <a:noFill/>
                          <a:ln>
                            <a:noFill/>
                          </a:ln>
                        </pic:spPr>
                      </pic:pic>
                    </a:graphicData>
                  </a:graphic>
                </wp:inline>
              </w:drawing>
            </w:r>
          </w:p>
          <w:p w14:paraId="0C92C75C">
            <w:pPr>
              <w:pStyle w:val="4"/>
              <w:tabs>
                <w:tab w:val="left" w:pos="3402"/>
              </w:tabs>
              <w:adjustRightInd w:val="0"/>
              <w:snapToGrid w:val="0"/>
              <w:spacing w:line="360" w:lineRule="auto"/>
              <w:rPr>
                <w:rFonts w:ascii="Times New Roman" w:hAnsi="Times New Roman" w:cs="Times New Roman"/>
                <w:b w:val="0"/>
                <w:color w:val="000000"/>
              </w:rPr>
            </w:pPr>
            <w:r>
              <w:rPr>
                <w:rFonts w:hAnsi="宋体" w:cs="Times New Roman"/>
                <w:b w:val="0"/>
                <w:color w:val="000000"/>
              </w:rPr>
              <w:t>①</w:t>
            </w:r>
            <w:r>
              <w:rPr>
                <w:rFonts w:ascii="Times New Roman" w:hAnsi="Times New Roman" w:cs="Times New Roman"/>
                <w:b w:val="0"/>
                <w:color w:val="000000"/>
              </w:rPr>
              <w:t>分析依据：根据相邻两个营养级间能量传递效率是10%～20%，可推测能量相差在</w:t>
            </w:r>
            <w:r>
              <w:rPr>
                <w:rFonts w:hint="eastAsia" w:ascii="Times New Roman" w:hAnsi="Times New Roman" w:cs="Times New Roman"/>
                <w:b w:val="0"/>
                <w:color w:val="000000"/>
                <w:lang w:val="en-US" w:eastAsia="zh-CN"/>
              </w:rPr>
              <w:t>5</w:t>
            </w:r>
            <w:r>
              <w:rPr>
                <w:rFonts w:ascii="Times New Roman" w:hAnsi="Times New Roman" w:cs="Times New Roman"/>
                <w:b w:val="0"/>
                <w:color w:val="000000"/>
              </w:rPr>
              <w:t>倍以内，很可能为同一营养级。</w:t>
            </w:r>
          </w:p>
          <w:p w14:paraId="697C28AC">
            <w:pPr>
              <w:pStyle w:val="4"/>
              <w:tabs>
                <w:tab w:val="left" w:pos="3402"/>
              </w:tabs>
              <w:adjustRightInd w:val="0"/>
              <w:snapToGrid w:val="0"/>
              <w:spacing w:line="360" w:lineRule="auto"/>
              <w:rPr>
                <w:rFonts w:hint="default" w:ascii="Times New Roman" w:hAnsi="Times New Roman" w:cs="Times New Roman"/>
                <w:b w:val="0"/>
                <w:color w:val="000000"/>
              </w:rPr>
            </w:pPr>
            <w:r>
              <w:rPr>
                <w:rFonts w:hAnsi="宋体" w:cs="Times New Roman"/>
                <w:b w:val="0"/>
                <w:color w:val="000000"/>
              </w:rPr>
              <w:t>②</w:t>
            </w:r>
            <w:r>
              <w:rPr>
                <w:rFonts w:ascii="Times New Roman" w:hAnsi="Times New Roman" w:cs="Times New Roman"/>
                <w:b w:val="0"/>
                <w:color w:val="000000"/>
              </w:rPr>
              <w:t>分析结果：图2生物可形成一条食物链</w:t>
            </w:r>
            <w:r>
              <w:rPr>
                <w:rFonts w:ascii="Times New Roman" w:hAnsi="Times New Roman" w:cs="Times New Roman"/>
                <w:b w:val="0"/>
                <w:color w:val="000000"/>
                <w:u w:val="none"/>
              </w:rPr>
              <w:t>：丙</w:t>
            </w:r>
            <w:r>
              <w:rPr>
                <w:rFonts w:hAnsi="宋体" w:cs="Times New Roman"/>
                <w:b w:val="0"/>
                <w:color w:val="000000"/>
                <w:u w:val="none"/>
              </w:rPr>
              <w:t>→</w:t>
            </w:r>
            <w:r>
              <w:rPr>
                <w:rFonts w:ascii="Times New Roman" w:hAnsi="Times New Roman" w:cs="Times New Roman"/>
                <w:b w:val="0"/>
                <w:color w:val="000000"/>
                <w:u w:val="none"/>
              </w:rPr>
              <w:t>甲</w:t>
            </w:r>
            <w:r>
              <w:rPr>
                <w:rFonts w:hAnsi="宋体" w:cs="Times New Roman"/>
                <w:b w:val="0"/>
                <w:color w:val="000000"/>
                <w:u w:val="none"/>
              </w:rPr>
              <w:t>→</w:t>
            </w:r>
            <w:r>
              <w:rPr>
                <w:rFonts w:ascii="Times New Roman" w:hAnsi="Times New Roman" w:cs="Times New Roman"/>
                <w:b w:val="0"/>
                <w:color w:val="000000"/>
                <w:u w:val="none"/>
              </w:rPr>
              <w:t>乙</w:t>
            </w:r>
            <w:r>
              <w:rPr>
                <w:rFonts w:hAnsi="宋体" w:cs="Times New Roman"/>
                <w:b w:val="0"/>
                <w:color w:val="000000"/>
                <w:u w:val="none"/>
              </w:rPr>
              <w:t>→</w:t>
            </w:r>
            <w:r>
              <w:rPr>
                <w:rFonts w:ascii="Times New Roman" w:hAnsi="Times New Roman" w:cs="Times New Roman"/>
                <w:b w:val="0"/>
                <w:color w:val="000000"/>
                <w:u w:val="none"/>
              </w:rPr>
              <w:t>丁</w:t>
            </w:r>
            <w:r>
              <w:rPr>
                <w:rFonts w:ascii="Times New Roman" w:hAnsi="Times New Roman" w:cs="Times New Roman"/>
                <w:b w:val="0"/>
                <w:color w:val="000000"/>
              </w:rPr>
              <w:t>；图3生物可形成食物网：</w:t>
            </w:r>
            <w:r>
              <w:rPr>
                <w:rFonts w:ascii="Times New Roman" w:hAnsi="Times New Roman" w:cs="Times New Roman"/>
                <w:b w:val="0"/>
                <w:color w:val="000000"/>
              </w:rPr>
              <w:drawing>
                <wp:inline distT="0" distB="0" distL="114300" distR="114300">
                  <wp:extent cx="523240" cy="512445"/>
                  <wp:effectExtent l="0" t="0" r="10160" b="8255"/>
                  <wp:docPr id="14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6"/>
                          <pic:cNvPicPr>
                            <a:picLocks noChangeAspect="1"/>
                          </pic:cNvPicPr>
                        </pic:nvPicPr>
                        <pic:blipFill>
                          <a:blip r:embed="rId140"/>
                          <a:stretch>
                            <a:fillRect/>
                          </a:stretch>
                        </pic:blipFill>
                        <pic:spPr>
                          <a:xfrm>
                            <a:off x="0" y="0"/>
                            <a:ext cx="523240" cy="512445"/>
                          </a:xfrm>
                          <a:prstGeom prst="rect">
                            <a:avLst/>
                          </a:prstGeom>
                          <a:noFill/>
                          <a:ln>
                            <a:noFill/>
                          </a:ln>
                        </pic:spPr>
                      </pic:pic>
                    </a:graphicData>
                  </a:graphic>
                </wp:inline>
              </w:drawing>
            </w:r>
          </w:p>
        </w:tc>
      </w:tr>
      <w:tr w14:paraId="37CEE1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DEE0379">
            <w:pPr>
              <w:pStyle w:val="4"/>
              <w:tabs>
                <w:tab w:val="left" w:pos="3402"/>
              </w:tabs>
              <w:adjustRightInd w:val="0"/>
              <w:snapToGrid w:val="0"/>
              <w:spacing w:line="360" w:lineRule="auto"/>
              <w:rPr>
                <w:rFonts w:hint="default" w:ascii="Times New Roman" w:hAnsi="Times New Roman" w:eastAsia="宋体" w:cs="Times New Roman"/>
                <w:b w:val="0"/>
                <w:color w:val="000000"/>
                <w:sz w:val="21"/>
                <w:szCs w:val="21"/>
                <w:vertAlign w:val="baseline"/>
                <w:lang w:val="en-US" w:eastAsia="zh-CN"/>
              </w:rPr>
            </w:pPr>
            <w:r>
              <w:rPr>
                <w:rFonts w:ascii="Times New Roman" w:hAnsi="Times New Roman" w:cs="Times New Roman"/>
              </w:rPr>
              <w:t>根据生物体内有害物质的浓度</w:t>
            </w:r>
            <w:r>
              <w:rPr>
                <w:rFonts w:hAnsi="宋体" w:cs="Times New Roman"/>
              </w:rPr>
              <w:t>“</w:t>
            </w:r>
            <w:r>
              <w:rPr>
                <w:rFonts w:ascii="Times New Roman" w:hAnsi="Times New Roman" w:cs="Times New Roman"/>
              </w:rPr>
              <w:t>由少到多</w:t>
            </w:r>
            <w:r>
              <w:rPr>
                <w:rFonts w:hAnsi="宋体" w:cs="Times New Roman"/>
              </w:rPr>
              <w:t>”</w:t>
            </w:r>
            <w:r>
              <w:rPr>
                <w:rFonts w:ascii="Times New Roman" w:hAnsi="Times New Roman" w:cs="Times New Roman"/>
              </w:rPr>
              <w:t>构建食物链(网)</w:t>
            </w:r>
          </w:p>
        </w:tc>
        <w:tc>
          <w:tcPr>
            <w:tcW w:w="661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F7943D8">
            <w:pPr>
              <w:pStyle w:val="4"/>
              <w:tabs>
                <w:tab w:val="left" w:pos="3402"/>
              </w:tabs>
              <w:adjustRightInd w:val="0"/>
              <w:snapToGrid w:val="0"/>
              <w:spacing w:line="360" w:lineRule="auto"/>
              <w:jc w:val="center"/>
              <w:rPr>
                <w:rFonts w:ascii="Times New Roman" w:hAnsi="Times New Roman" w:cs="Times New Roman"/>
                <w:u w:val="none"/>
              </w:rPr>
            </w:pPr>
            <w:r>
              <w:drawing>
                <wp:inline distT="0" distB="0" distL="114300" distR="114300">
                  <wp:extent cx="3115310" cy="606425"/>
                  <wp:effectExtent l="0" t="0" r="8890" b="3175"/>
                  <wp:docPr id="14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8"/>
                          <pic:cNvPicPr>
                            <a:picLocks noChangeAspect="1"/>
                          </pic:cNvPicPr>
                        </pic:nvPicPr>
                        <pic:blipFill>
                          <a:blip r:embed="rId141"/>
                          <a:stretch>
                            <a:fillRect/>
                          </a:stretch>
                        </pic:blipFill>
                        <pic:spPr>
                          <a:xfrm>
                            <a:off x="0" y="0"/>
                            <a:ext cx="3115310" cy="606425"/>
                          </a:xfrm>
                          <a:prstGeom prst="rect">
                            <a:avLst/>
                          </a:prstGeom>
                          <a:noFill/>
                          <a:ln>
                            <a:noFill/>
                          </a:ln>
                        </pic:spPr>
                      </pic:pic>
                    </a:graphicData>
                  </a:graphic>
                </wp:inline>
              </w:drawing>
            </w:r>
            <w:r>
              <w:rPr>
                <w:rFonts w:hAnsi="宋体" w:cs="Times New Roman"/>
              </w:rPr>
              <w:br w:type="textWrapping"/>
            </w:r>
            <w:r>
              <w:rPr>
                <w:rFonts w:hAnsi="宋体" w:cs="Times New Roman"/>
              </w:rPr>
              <w:t>①</w:t>
            </w:r>
            <w:r>
              <w:rPr>
                <w:rFonts w:ascii="Times New Roman" w:hAnsi="Times New Roman" w:cs="Times New Roman"/>
              </w:rPr>
              <w:t>分析依据：重金属、农药等有害物质被生物体吸收后难以排出体外，所以</w:t>
            </w:r>
            <w:r>
              <w:rPr>
                <w:rFonts w:ascii="Times New Roman" w:hAnsi="Times New Roman" w:cs="Times New Roman"/>
                <w:u w:val="none"/>
              </w:rPr>
              <w:t>此类物质会随着食物链逐级积累，即营养级越高的个体中含有有害物质的量越多。</w:t>
            </w:r>
          </w:p>
          <w:p w14:paraId="5FBE0155">
            <w:pPr>
              <w:pStyle w:val="4"/>
              <w:tabs>
                <w:tab w:val="left" w:pos="3402"/>
              </w:tabs>
              <w:adjustRightInd w:val="0"/>
              <w:snapToGrid w:val="0"/>
              <w:spacing w:line="360" w:lineRule="auto"/>
              <w:rPr>
                <w:rFonts w:hint="default" w:ascii="Times New Roman" w:hAnsi="Times New Roman" w:eastAsia="宋体" w:cs="Times New Roman"/>
                <w:b w:val="0"/>
                <w:color w:val="000000"/>
                <w:sz w:val="21"/>
                <w:szCs w:val="21"/>
                <w:u w:val="none"/>
                <w:vertAlign w:val="baseline"/>
              </w:rPr>
            </w:pPr>
            <w:r>
              <w:rPr>
                <w:rFonts w:hAnsi="宋体" w:cs="Times New Roman"/>
                <w:u w:val="none"/>
              </w:rPr>
              <w:t>②</w:t>
            </w:r>
            <w:r>
              <w:rPr>
                <w:rFonts w:ascii="Times New Roman" w:hAnsi="Times New Roman" w:cs="Times New Roman"/>
                <w:u w:val="none"/>
              </w:rPr>
              <w:t>分析结果：</w:t>
            </w:r>
            <w:r>
              <w:rPr>
                <w:rFonts w:ascii="Times New Roman" w:hAnsi="Times New Roman" w:cs="Times New Roman"/>
                <w:u w:val="none"/>
              </w:rPr>
              <w:drawing>
                <wp:inline distT="0" distB="0" distL="114300" distR="114300">
                  <wp:extent cx="1184275" cy="311785"/>
                  <wp:effectExtent l="0" t="0" r="9525" b="5715"/>
                  <wp:docPr id="14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7"/>
                          <pic:cNvPicPr>
                            <a:picLocks noChangeAspect="1"/>
                          </pic:cNvPicPr>
                        </pic:nvPicPr>
                        <pic:blipFill>
                          <a:blip r:embed="rId142"/>
                          <a:stretch>
                            <a:fillRect/>
                          </a:stretch>
                        </pic:blipFill>
                        <pic:spPr>
                          <a:xfrm>
                            <a:off x="0" y="0"/>
                            <a:ext cx="1184275" cy="311785"/>
                          </a:xfrm>
                          <a:prstGeom prst="rect">
                            <a:avLst/>
                          </a:prstGeom>
                          <a:noFill/>
                          <a:ln>
                            <a:noFill/>
                          </a:ln>
                        </pic:spPr>
                      </pic:pic>
                    </a:graphicData>
                  </a:graphic>
                </wp:inline>
              </w:drawing>
            </w:r>
          </w:p>
        </w:tc>
      </w:tr>
    </w:tbl>
    <w:p w14:paraId="53B61ABD">
      <w:pPr>
        <w:pStyle w:val="4"/>
        <w:tabs>
          <w:tab w:val="left" w:pos="3402"/>
        </w:tabs>
        <w:adjustRightInd w:val="0"/>
        <w:snapToGrid w:val="0"/>
        <w:spacing w:line="360" w:lineRule="auto"/>
        <w:rPr>
          <w:rFonts w:hint="eastAsia" w:ascii="Times New Roman" w:hAnsi="Times New Roman" w:cs="Times New Roman" w:eastAsiaTheme="minorEastAsia"/>
          <w:lang w:val="en-US" w:eastAsia="zh-CN"/>
        </w:rPr>
      </w:pPr>
      <w:r>
        <w:rPr>
          <w:rFonts w:hint="eastAsia" w:ascii="Times New Roman" w:hAnsi="Times New Roman" w:eastAsia="宋体" w:cs="Times New Roman"/>
          <w:sz w:val="21"/>
          <w:szCs w:val="21"/>
          <w:lang w:val="en-US" w:eastAsia="zh-CN"/>
        </w:rPr>
        <w:t>2.生态系统的能量流动</w:t>
      </w:r>
      <w:r>
        <w:rPr>
          <w:rFonts w:hint="eastAsia" w:ascii="Times New Roman" w:hAnsi="Times New Roman" w:eastAsia="宋体" w:cs="Times New Roman"/>
          <w:sz w:val="21"/>
          <w:szCs w:val="21"/>
          <w:lang w:eastAsia="zh-CN"/>
        </w:rPr>
        <w:br w:type="textWrapping"/>
      </w:r>
      <w:r>
        <w:rPr>
          <w:rFonts w:hint="eastAsia" w:ascii="Times New Roman" w:hAnsi="Times New Roman" w:eastAsia="宋体" w:cs="Times New Roman"/>
          <w:sz w:val="21"/>
          <w:szCs w:val="21"/>
          <w:lang w:eastAsia="zh-CN"/>
        </w:rPr>
        <w:t>（</w:t>
      </w:r>
      <w:r>
        <w:rPr>
          <w:rFonts w:hint="eastAsia" w:ascii="Times New Roman" w:hAnsi="Times New Roman" w:eastAsia="宋体" w:cs="Times New Roman"/>
          <w:sz w:val="21"/>
          <w:szCs w:val="21"/>
          <w:lang w:val="en-US" w:eastAsia="zh-CN"/>
        </w:rPr>
        <w:t>1</w:t>
      </w:r>
      <w:r>
        <w:rPr>
          <w:rFonts w:hint="eastAsia" w:ascii="Times New Roman" w:hAnsi="Times New Roman" w:eastAsia="宋体" w:cs="Times New Roman"/>
          <w:sz w:val="21"/>
          <w:szCs w:val="21"/>
          <w:lang w:eastAsia="zh-CN"/>
        </w:rPr>
        <w:t>）</w:t>
      </w:r>
      <w:r>
        <w:rPr>
          <w:rFonts w:ascii="Times New Roman" w:hAnsi="Times New Roman" w:cs="Times New Roman"/>
        </w:rPr>
        <w:t>能量流动的概念</w:t>
      </w:r>
      <w:r>
        <w:rPr>
          <w:rFonts w:hint="eastAsia" w:ascii="Times New Roman" w:hAnsi="Times New Roman" w:cs="Times New Roman"/>
          <w:lang w:val="en-US" w:eastAsia="zh-CN"/>
        </w:rPr>
        <w:t>理解</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90"/>
        <w:gridCol w:w="7452"/>
      </w:tblGrid>
      <w:tr w14:paraId="17DB8C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90"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335836C1">
            <w:pPr>
              <w:pStyle w:val="4"/>
              <w:tabs>
                <w:tab w:val="left" w:pos="1701"/>
                <w:tab w:val="left" w:pos="2552"/>
                <w:tab w:val="left" w:pos="3402"/>
              </w:tabs>
              <w:snapToGrid w:val="0"/>
              <w:spacing w:line="360" w:lineRule="auto"/>
              <w:jc w:val="center"/>
              <w:rPr>
                <w:rFonts w:hint="default" w:ascii="Times New Roman" w:hAnsi="Times New Roman" w:eastAsia="宋体" w:cs="Times New Roman"/>
                <w:b/>
                <w:color w:val="000000"/>
                <w:sz w:val="21"/>
                <w:szCs w:val="21"/>
                <w:vertAlign w:val="baseline"/>
                <w:lang w:val="en-US" w:eastAsia="zh-CN"/>
              </w:rPr>
            </w:pPr>
            <w:r>
              <w:rPr>
                <w:rFonts w:hint="eastAsia" w:ascii="Times New Roman" w:hAnsi="Times New Roman" w:eastAsia="宋体" w:cs="Times New Roman"/>
                <w:b/>
                <w:color w:val="000000"/>
                <w:sz w:val="21"/>
                <w:szCs w:val="21"/>
                <w:vertAlign w:val="baseline"/>
                <w:lang w:val="en-US" w:eastAsia="zh-CN"/>
              </w:rPr>
              <w:t>项目</w:t>
            </w:r>
          </w:p>
        </w:tc>
        <w:tc>
          <w:tcPr>
            <w:tcW w:w="7452" w:type="dxa"/>
            <w:tcBorders>
              <w:top w:val="single" w:color="F79646" w:sz="4" w:space="0"/>
              <w:left w:val="single" w:color="F79646" w:sz="4" w:space="0"/>
              <w:bottom w:val="single" w:color="F79646" w:sz="4" w:space="0"/>
              <w:right w:val="single" w:color="F79646" w:sz="4" w:space="0"/>
            </w:tcBorders>
            <w:shd w:val="clear" w:color="auto" w:fill="FBC090"/>
          </w:tcPr>
          <w:p w14:paraId="36888F0A">
            <w:pPr>
              <w:pStyle w:val="4"/>
              <w:tabs>
                <w:tab w:val="left" w:pos="1701"/>
                <w:tab w:val="left" w:pos="2552"/>
                <w:tab w:val="left" w:pos="3402"/>
              </w:tabs>
              <w:snapToGrid w:val="0"/>
              <w:spacing w:line="360" w:lineRule="auto"/>
              <w:jc w:val="center"/>
              <w:rPr>
                <w:rFonts w:hint="default" w:ascii="Times New Roman" w:hAnsi="Times New Roman" w:eastAsia="宋体" w:cs="Times New Roman"/>
                <w:b/>
                <w:color w:val="000000"/>
                <w:sz w:val="21"/>
                <w:szCs w:val="21"/>
                <w:vertAlign w:val="baseline"/>
                <w:lang w:val="en-US" w:eastAsia="zh-CN"/>
              </w:rPr>
            </w:pPr>
            <w:r>
              <w:rPr>
                <w:rFonts w:hint="eastAsia" w:ascii="Times New Roman" w:hAnsi="Times New Roman" w:eastAsia="宋体" w:cs="Times New Roman"/>
                <w:b/>
                <w:color w:val="000000"/>
                <w:sz w:val="21"/>
                <w:szCs w:val="21"/>
                <w:vertAlign w:val="baseline"/>
                <w:lang w:val="en-US" w:eastAsia="zh-CN"/>
              </w:rPr>
              <w:t>内容</w:t>
            </w:r>
          </w:p>
        </w:tc>
      </w:tr>
      <w:tr w14:paraId="097FD3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9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0F7DDF4">
            <w:pPr>
              <w:pStyle w:val="4"/>
              <w:tabs>
                <w:tab w:val="left" w:pos="1701"/>
                <w:tab w:val="left" w:pos="2552"/>
                <w:tab w:val="left" w:pos="3402"/>
              </w:tabs>
              <w:snapToGrid w:val="0"/>
              <w:spacing w:line="360" w:lineRule="auto"/>
              <w:jc w:val="center"/>
              <w:rPr>
                <w:rFonts w:hint="default" w:ascii="Times New Roman" w:hAnsi="Times New Roman" w:eastAsia="宋体" w:cs="Times New Roman"/>
                <w:b w:val="0"/>
                <w:color w:val="000000"/>
                <w:sz w:val="21"/>
                <w:szCs w:val="21"/>
                <w:vertAlign w:val="baseline"/>
                <w:lang w:val="en-US" w:eastAsia="zh-CN"/>
              </w:rPr>
            </w:pPr>
            <w:r>
              <w:rPr>
                <w:rFonts w:hint="eastAsia" w:ascii="Times New Roman" w:hAnsi="Times New Roman" w:eastAsia="宋体" w:cs="Times New Roman"/>
                <w:b w:val="0"/>
                <w:color w:val="000000"/>
                <w:sz w:val="21"/>
                <w:szCs w:val="21"/>
                <w:vertAlign w:val="baseline"/>
                <w:lang w:val="en-US" w:eastAsia="zh-CN"/>
              </w:rPr>
              <w:t>输入</w:t>
            </w:r>
          </w:p>
        </w:tc>
        <w:tc>
          <w:tcPr>
            <w:tcW w:w="7452" w:type="dxa"/>
            <w:tcBorders>
              <w:top w:val="single" w:color="F79646" w:sz="4" w:space="0"/>
              <w:left w:val="single" w:color="F79646" w:sz="4" w:space="0"/>
              <w:bottom w:val="single" w:color="F79646" w:sz="4" w:space="0"/>
              <w:right w:val="single" w:color="F79646" w:sz="4" w:space="0"/>
            </w:tcBorders>
            <w:shd w:val="clear" w:color="auto" w:fill="FFFFFF"/>
          </w:tcPr>
          <w:p w14:paraId="1CC57289">
            <w:pPr>
              <w:pStyle w:val="4"/>
              <w:tabs>
                <w:tab w:val="left" w:pos="1701"/>
                <w:tab w:val="left" w:pos="2552"/>
                <w:tab w:val="left" w:pos="3402"/>
              </w:tabs>
              <w:snapToGrid w:val="0"/>
              <w:spacing w:line="360" w:lineRule="auto"/>
              <w:rPr>
                <w:rFonts w:hint="eastAsia" w:ascii="Times New Roman" w:hAnsi="Times New Roman" w:eastAsia="宋体" w:cs="Times New Roman"/>
                <w:b w:val="0"/>
                <w:color w:val="000000"/>
                <w:sz w:val="21"/>
                <w:szCs w:val="21"/>
                <w:u w:val="none"/>
                <w:vertAlign w:val="baseline"/>
                <w:lang w:eastAsia="zh-CN"/>
              </w:rPr>
            </w:pPr>
            <w:r>
              <w:rPr>
                <w:rFonts w:hint="eastAsia" w:ascii="Times New Roman" w:hAnsi="Times New Roman" w:eastAsia="宋体" w:cs="Times New Roman"/>
                <w:b w:val="0"/>
                <w:color w:val="000000"/>
                <w:sz w:val="21"/>
                <w:szCs w:val="21"/>
                <w:u w:val="none"/>
                <w:vertAlign w:val="baseline"/>
                <w:lang w:eastAsia="zh-CN"/>
              </w:rPr>
              <w:t>源头：太阳能（大多数生态系统）</w:t>
            </w:r>
            <w:r>
              <w:rPr>
                <w:rFonts w:hint="eastAsia" w:ascii="Times New Roman" w:hAnsi="Times New Roman" w:eastAsia="宋体" w:cs="Times New Roman"/>
                <w:b w:val="0"/>
                <w:color w:val="000000"/>
                <w:sz w:val="21"/>
                <w:szCs w:val="21"/>
                <w:u w:val="none"/>
                <w:vertAlign w:val="baseline"/>
                <w:lang w:eastAsia="zh-CN"/>
              </w:rPr>
              <w:br w:type="textWrapping"/>
            </w:r>
            <w:r>
              <w:rPr>
                <w:rFonts w:hint="eastAsia" w:ascii="Times New Roman" w:hAnsi="Times New Roman" w:eastAsia="宋体" w:cs="Times New Roman"/>
                <w:b w:val="0"/>
                <w:color w:val="000000"/>
                <w:sz w:val="21"/>
                <w:szCs w:val="21"/>
                <w:u w:val="none"/>
                <w:vertAlign w:val="baseline"/>
                <w:lang w:eastAsia="zh-CN"/>
              </w:rPr>
              <w:t>总能量：生产者固定的太阳能总量</w:t>
            </w:r>
          </w:p>
        </w:tc>
      </w:tr>
      <w:tr w14:paraId="3B9CE6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9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5C5B584">
            <w:pPr>
              <w:pStyle w:val="4"/>
              <w:tabs>
                <w:tab w:val="left" w:pos="1701"/>
                <w:tab w:val="left" w:pos="2552"/>
                <w:tab w:val="left" w:pos="3402"/>
              </w:tabs>
              <w:snapToGrid w:val="0"/>
              <w:spacing w:line="360" w:lineRule="auto"/>
              <w:jc w:val="center"/>
              <w:rPr>
                <w:rFonts w:hint="default" w:ascii="Times New Roman" w:hAnsi="Times New Roman" w:eastAsia="宋体" w:cs="Times New Roman"/>
                <w:b w:val="0"/>
                <w:color w:val="000000"/>
                <w:sz w:val="21"/>
                <w:szCs w:val="21"/>
                <w:vertAlign w:val="baseline"/>
                <w:lang w:val="en-US" w:eastAsia="zh-CN"/>
              </w:rPr>
            </w:pPr>
            <w:r>
              <w:rPr>
                <w:rFonts w:hint="eastAsia" w:ascii="Times New Roman" w:hAnsi="Times New Roman" w:eastAsia="宋体" w:cs="Times New Roman"/>
                <w:b w:val="0"/>
                <w:color w:val="000000"/>
                <w:sz w:val="21"/>
                <w:szCs w:val="21"/>
                <w:vertAlign w:val="baseline"/>
                <w:lang w:val="en-US" w:eastAsia="zh-CN"/>
              </w:rPr>
              <w:t>传递</w:t>
            </w:r>
          </w:p>
        </w:tc>
        <w:tc>
          <w:tcPr>
            <w:tcW w:w="7452" w:type="dxa"/>
            <w:tcBorders>
              <w:top w:val="single" w:color="F79646" w:sz="4" w:space="0"/>
              <w:left w:val="single" w:color="F79646" w:sz="4" w:space="0"/>
              <w:bottom w:val="single" w:color="F79646" w:sz="4" w:space="0"/>
              <w:right w:val="single" w:color="F79646" w:sz="4" w:space="0"/>
            </w:tcBorders>
            <w:shd w:val="clear" w:color="auto" w:fill="FFFFFF"/>
          </w:tcPr>
          <w:p w14:paraId="5DD63CED">
            <w:pPr>
              <w:pStyle w:val="4"/>
              <w:tabs>
                <w:tab w:val="left" w:pos="1701"/>
                <w:tab w:val="left" w:pos="2552"/>
                <w:tab w:val="left" w:pos="3402"/>
              </w:tabs>
              <w:snapToGrid w:val="0"/>
              <w:spacing w:line="360" w:lineRule="auto"/>
              <w:rPr>
                <w:rFonts w:hint="eastAsia" w:ascii="Times New Roman" w:hAnsi="Times New Roman" w:eastAsia="宋体" w:cs="Times New Roman"/>
                <w:b w:val="0"/>
                <w:color w:val="000000"/>
                <w:sz w:val="21"/>
                <w:szCs w:val="21"/>
                <w:u w:val="none"/>
                <w:vertAlign w:val="baseline"/>
                <w:lang w:eastAsia="zh-CN"/>
              </w:rPr>
            </w:pPr>
            <w:r>
              <w:rPr>
                <w:rFonts w:hint="eastAsia" w:ascii="Times New Roman" w:hAnsi="Times New Roman" w:eastAsia="宋体" w:cs="Times New Roman"/>
                <w:b w:val="0"/>
                <w:color w:val="000000"/>
                <w:sz w:val="21"/>
                <w:szCs w:val="21"/>
                <w:u w:val="none"/>
                <w:vertAlign w:val="baseline"/>
                <w:lang w:eastAsia="zh-CN"/>
              </w:rPr>
              <w:t>途径：食物链和食物网形式:有机物中的化学能</w:t>
            </w:r>
          </w:p>
        </w:tc>
      </w:tr>
      <w:tr w14:paraId="38C442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9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C1195E6">
            <w:pPr>
              <w:pStyle w:val="4"/>
              <w:tabs>
                <w:tab w:val="left" w:pos="1701"/>
                <w:tab w:val="left" w:pos="2552"/>
                <w:tab w:val="left" w:pos="3402"/>
              </w:tabs>
              <w:snapToGrid w:val="0"/>
              <w:spacing w:line="360" w:lineRule="auto"/>
              <w:jc w:val="center"/>
              <w:rPr>
                <w:rFonts w:hint="default" w:ascii="Times New Roman" w:hAnsi="Times New Roman" w:eastAsia="宋体" w:cs="Times New Roman"/>
                <w:b w:val="0"/>
                <w:color w:val="000000"/>
                <w:sz w:val="21"/>
                <w:szCs w:val="21"/>
                <w:vertAlign w:val="baseline"/>
                <w:lang w:val="en-US" w:eastAsia="zh-CN"/>
              </w:rPr>
            </w:pPr>
            <w:r>
              <w:rPr>
                <w:rFonts w:hint="eastAsia" w:ascii="Times New Roman" w:hAnsi="Times New Roman" w:eastAsia="宋体" w:cs="Times New Roman"/>
                <w:b w:val="0"/>
                <w:color w:val="000000"/>
                <w:sz w:val="21"/>
                <w:szCs w:val="21"/>
                <w:vertAlign w:val="baseline"/>
                <w:lang w:val="en-US" w:eastAsia="zh-CN"/>
              </w:rPr>
              <w:t>转化</w:t>
            </w:r>
          </w:p>
        </w:tc>
        <w:tc>
          <w:tcPr>
            <w:tcW w:w="7452" w:type="dxa"/>
            <w:tcBorders>
              <w:top w:val="single" w:color="F79646" w:sz="4" w:space="0"/>
              <w:left w:val="single" w:color="F79646" w:sz="4" w:space="0"/>
              <w:bottom w:val="single" w:color="F79646" w:sz="4" w:space="0"/>
              <w:right w:val="single" w:color="F79646" w:sz="4" w:space="0"/>
            </w:tcBorders>
            <w:shd w:val="clear" w:color="auto" w:fill="FFFFFF"/>
          </w:tcPr>
          <w:p w14:paraId="76C2F707">
            <w:pPr>
              <w:pStyle w:val="4"/>
              <w:tabs>
                <w:tab w:val="left" w:pos="1701"/>
                <w:tab w:val="left" w:pos="2552"/>
                <w:tab w:val="left" w:pos="3402"/>
              </w:tabs>
              <w:snapToGrid w:val="0"/>
              <w:spacing w:line="360" w:lineRule="auto"/>
              <w:rPr>
                <w:rFonts w:hint="eastAsia" w:ascii="Times New Roman" w:hAnsi="Times New Roman" w:eastAsia="宋体" w:cs="Times New Roman"/>
                <w:b w:val="0"/>
                <w:color w:val="000000"/>
                <w:sz w:val="21"/>
                <w:szCs w:val="21"/>
                <w:u w:val="none"/>
                <w:vertAlign w:val="baseline"/>
                <w:lang w:eastAsia="zh-CN"/>
              </w:rPr>
            </w:pPr>
            <w:r>
              <w:rPr>
                <w:rFonts w:hint="eastAsia" w:ascii="Times New Roman" w:hAnsi="Times New Roman" w:eastAsia="宋体" w:cs="Times New Roman"/>
                <w:b w:val="0"/>
                <w:color w:val="000000"/>
                <w:sz w:val="21"/>
                <w:szCs w:val="21"/>
                <w:u w:val="none"/>
                <w:vertAlign w:val="baseline"/>
                <w:lang w:eastAsia="zh-CN"/>
              </w:rPr>
              <w:t>太阳能</w:t>
            </w:r>
            <w:r>
              <w:rPr>
                <w:rFonts w:hint="eastAsia" w:ascii="Times New Roman" w:hAnsi="Times New Roman" w:eastAsia="宋体" w:cs="Times New Roman"/>
                <w:b w:val="0"/>
                <w:color w:val="000000"/>
                <w:sz w:val="21"/>
                <w:szCs w:val="21"/>
                <w:u w:val="none"/>
                <w:vertAlign w:val="baseline"/>
                <w:lang w:val="en-US" w:eastAsia="zh-CN"/>
              </w:rPr>
              <w:t>→</w:t>
            </w:r>
            <w:r>
              <w:rPr>
                <w:rFonts w:hint="eastAsia" w:ascii="Times New Roman" w:hAnsi="Times New Roman" w:eastAsia="宋体" w:cs="Times New Roman"/>
                <w:b w:val="0"/>
                <w:color w:val="000000"/>
                <w:sz w:val="21"/>
                <w:szCs w:val="21"/>
                <w:u w:val="none"/>
                <w:vertAlign w:val="baseline"/>
                <w:lang w:eastAsia="zh-CN"/>
              </w:rPr>
              <w:t>有机物中的化学能</w:t>
            </w:r>
            <w:r>
              <w:rPr>
                <w:rFonts w:hint="eastAsia" w:ascii="Times New Roman" w:hAnsi="Times New Roman" w:eastAsia="宋体" w:cs="Times New Roman"/>
                <w:b w:val="0"/>
                <w:color w:val="000000"/>
                <w:sz w:val="21"/>
                <w:szCs w:val="21"/>
                <w:u w:val="none"/>
                <w:vertAlign w:val="baseline"/>
                <w:lang w:val="en-US" w:eastAsia="zh-CN"/>
              </w:rPr>
              <w:t>→</w:t>
            </w:r>
            <w:r>
              <w:rPr>
                <w:rFonts w:hint="eastAsia" w:ascii="Times New Roman" w:hAnsi="Times New Roman" w:eastAsia="宋体" w:cs="Times New Roman"/>
                <w:b w:val="0"/>
                <w:color w:val="000000"/>
                <w:sz w:val="21"/>
                <w:szCs w:val="21"/>
                <w:u w:val="none"/>
                <w:vertAlign w:val="baseline"/>
                <w:lang w:eastAsia="zh-CN"/>
              </w:rPr>
              <w:t>热能</w:t>
            </w:r>
          </w:p>
        </w:tc>
      </w:tr>
      <w:tr w14:paraId="511652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9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DEC61EE">
            <w:pPr>
              <w:pStyle w:val="4"/>
              <w:tabs>
                <w:tab w:val="left" w:pos="1701"/>
                <w:tab w:val="left" w:pos="2552"/>
                <w:tab w:val="left" w:pos="3402"/>
              </w:tabs>
              <w:snapToGrid w:val="0"/>
              <w:spacing w:line="360" w:lineRule="auto"/>
              <w:jc w:val="center"/>
              <w:rPr>
                <w:rFonts w:hint="default" w:ascii="Times New Roman" w:hAnsi="Times New Roman" w:eastAsia="宋体" w:cs="Times New Roman"/>
                <w:b w:val="0"/>
                <w:color w:val="000000"/>
                <w:sz w:val="21"/>
                <w:szCs w:val="21"/>
                <w:vertAlign w:val="baseline"/>
                <w:lang w:val="en-US" w:eastAsia="zh-CN"/>
              </w:rPr>
            </w:pPr>
            <w:r>
              <w:rPr>
                <w:rFonts w:hint="eastAsia" w:ascii="Times New Roman" w:hAnsi="Times New Roman" w:eastAsia="宋体" w:cs="Times New Roman"/>
                <w:b w:val="0"/>
                <w:color w:val="000000"/>
                <w:sz w:val="21"/>
                <w:szCs w:val="21"/>
                <w:vertAlign w:val="baseline"/>
                <w:lang w:val="en-US" w:eastAsia="zh-CN"/>
              </w:rPr>
              <w:t>散失</w:t>
            </w:r>
          </w:p>
        </w:tc>
        <w:tc>
          <w:tcPr>
            <w:tcW w:w="7452" w:type="dxa"/>
            <w:tcBorders>
              <w:top w:val="single" w:color="F79646" w:sz="4" w:space="0"/>
              <w:left w:val="single" w:color="F79646" w:sz="4" w:space="0"/>
              <w:bottom w:val="single" w:color="F79646" w:sz="4" w:space="0"/>
              <w:right w:val="single" w:color="F79646" w:sz="4" w:space="0"/>
            </w:tcBorders>
            <w:shd w:val="clear" w:color="auto" w:fill="FFFFFF"/>
          </w:tcPr>
          <w:p w14:paraId="78F9E040">
            <w:pPr>
              <w:pStyle w:val="4"/>
              <w:tabs>
                <w:tab w:val="left" w:pos="1701"/>
                <w:tab w:val="left" w:pos="2552"/>
                <w:tab w:val="left" w:pos="3402"/>
              </w:tabs>
              <w:snapToGrid w:val="0"/>
              <w:spacing w:line="360" w:lineRule="auto"/>
              <w:rPr>
                <w:rFonts w:hint="eastAsia" w:ascii="Times New Roman" w:hAnsi="Times New Roman" w:eastAsia="宋体" w:cs="Times New Roman"/>
                <w:b w:val="0"/>
                <w:color w:val="000000"/>
                <w:sz w:val="21"/>
                <w:szCs w:val="21"/>
                <w:vertAlign w:val="baseline"/>
                <w:lang w:eastAsia="zh-CN"/>
              </w:rPr>
            </w:pPr>
            <w:r>
              <w:rPr>
                <w:rFonts w:hint="eastAsia" w:ascii="Times New Roman" w:hAnsi="Times New Roman" w:eastAsia="宋体" w:cs="Times New Roman"/>
                <w:b w:val="0"/>
                <w:color w:val="000000"/>
                <w:sz w:val="21"/>
                <w:szCs w:val="21"/>
                <w:vertAlign w:val="baseline"/>
                <w:lang w:eastAsia="zh-CN"/>
              </w:rPr>
              <w:t>形式：最终以热能形式散失</w:t>
            </w:r>
            <w:r>
              <w:rPr>
                <w:rFonts w:hint="eastAsia" w:ascii="Times New Roman" w:hAnsi="Times New Roman" w:eastAsia="宋体" w:cs="Times New Roman"/>
                <w:b w:val="0"/>
                <w:color w:val="000000"/>
                <w:sz w:val="21"/>
                <w:szCs w:val="21"/>
                <w:vertAlign w:val="baseline"/>
                <w:lang w:eastAsia="zh-CN"/>
              </w:rPr>
              <w:br w:type="textWrapping"/>
            </w:r>
            <w:r>
              <w:rPr>
                <w:rFonts w:hint="eastAsia" w:ascii="Times New Roman" w:hAnsi="Times New Roman" w:eastAsia="宋体" w:cs="Times New Roman"/>
                <w:b w:val="0"/>
                <w:color w:val="000000"/>
                <w:sz w:val="21"/>
                <w:szCs w:val="21"/>
                <w:vertAlign w:val="baseline"/>
                <w:lang w:eastAsia="zh-CN"/>
              </w:rPr>
              <w:t>过程：呼吸作用</w:t>
            </w:r>
          </w:p>
        </w:tc>
      </w:tr>
      <w:tr w14:paraId="13B7B1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9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88239C5">
            <w:pPr>
              <w:pStyle w:val="4"/>
              <w:tabs>
                <w:tab w:val="left" w:pos="1701"/>
                <w:tab w:val="left" w:pos="2552"/>
                <w:tab w:val="left" w:pos="3402"/>
              </w:tabs>
              <w:snapToGrid w:val="0"/>
              <w:spacing w:line="360" w:lineRule="auto"/>
              <w:jc w:val="center"/>
              <w:rPr>
                <w:rFonts w:hint="default" w:ascii="Times New Roman" w:hAnsi="Times New Roman" w:eastAsia="宋体" w:cs="Times New Roman"/>
                <w:b w:val="0"/>
                <w:color w:val="000000"/>
                <w:sz w:val="21"/>
                <w:szCs w:val="21"/>
                <w:vertAlign w:val="baseline"/>
                <w:lang w:val="en-US" w:eastAsia="zh-CN"/>
              </w:rPr>
            </w:pPr>
            <w:r>
              <w:rPr>
                <w:rFonts w:hint="eastAsia" w:ascii="Times New Roman" w:hAnsi="Times New Roman" w:eastAsia="宋体" w:cs="Times New Roman"/>
                <w:b w:val="0"/>
                <w:color w:val="000000"/>
                <w:sz w:val="21"/>
                <w:szCs w:val="21"/>
                <w:vertAlign w:val="baseline"/>
                <w:lang w:val="en-US" w:eastAsia="zh-CN"/>
              </w:rPr>
              <w:t>意义</w:t>
            </w:r>
          </w:p>
        </w:tc>
        <w:tc>
          <w:tcPr>
            <w:tcW w:w="7452" w:type="dxa"/>
            <w:tcBorders>
              <w:top w:val="single" w:color="F79646" w:sz="4" w:space="0"/>
              <w:left w:val="single" w:color="F79646" w:sz="4" w:space="0"/>
              <w:bottom w:val="single" w:color="F79646" w:sz="4" w:space="0"/>
              <w:right w:val="single" w:color="F79646" w:sz="4" w:space="0"/>
            </w:tcBorders>
            <w:shd w:val="clear" w:color="auto" w:fill="FFFFFF"/>
          </w:tcPr>
          <w:p w14:paraId="085576E8">
            <w:pPr>
              <w:pStyle w:val="4"/>
              <w:tabs>
                <w:tab w:val="left" w:pos="1701"/>
                <w:tab w:val="left" w:pos="2552"/>
                <w:tab w:val="left" w:pos="3402"/>
              </w:tabs>
              <w:snapToGrid w:val="0"/>
              <w:spacing w:line="360" w:lineRule="auto"/>
              <w:rPr>
                <w:rFonts w:hint="eastAsia" w:ascii="Times New Roman" w:hAnsi="Times New Roman" w:eastAsia="宋体" w:cs="Times New Roman"/>
                <w:b w:val="0"/>
                <w:color w:val="000000"/>
                <w:sz w:val="21"/>
                <w:szCs w:val="21"/>
                <w:vertAlign w:val="baseline"/>
                <w:lang w:eastAsia="zh-CN"/>
              </w:rPr>
            </w:pPr>
            <w:r>
              <w:rPr>
                <w:rFonts w:hint="eastAsia" w:ascii="Times New Roman" w:hAnsi="Times New Roman" w:eastAsia="宋体" w:cs="Times New Roman"/>
                <w:b w:val="0"/>
                <w:color w:val="000000"/>
                <w:sz w:val="21"/>
                <w:szCs w:val="21"/>
                <w:vertAlign w:val="baseline"/>
                <w:lang w:val="en-US" w:eastAsia="zh-CN"/>
              </w:rPr>
              <w:t>①</w:t>
            </w:r>
            <w:r>
              <w:rPr>
                <w:rFonts w:hint="eastAsia" w:ascii="Times New Roman" w:hAnsi="Times New Roman" w:eastAsia="宋体" w:cs="Times New Roman"/>
                <w:b w:val="0"/>
                <w:color w:val="000000"/>
                <w:sz w:val="21"/>
                <w:szCs w:val="21"/>
                <w:vertAlign w:val="baseline"/>
                <w:lang w:eastAsia="zh-CN"/>
              </w:rPr>
              <w:t>帮助人们将生物在时间、空间上进行合理配置，增大流入某个生态系统的总能量。</w:t>
            </w:r>
          </w:p>
          <w:p w14:paraId="35F91ADB">
            <w:pPr>
              <w:pStyle w:val="4"/>
              <w:tabs>
                <w:tab w:val="left" w:pos="1701"/>
                <w:tab w:val="left" w:pos="2552"/>
                <w:tab w:val="left" w:pos="3402"/>
              </w:tabs>
              <w:snapToGrid w:val="0"/>
              <w:spacing w:line="360" w:lineRule="auto"/>
              <w:rPr>
                <w:rFonts w:hint="eastAsia" w:ascii="Times New Roman" w:hAnsi="Times New Roman" w:eastAsia="宋体" w:cs="Times New Roman"/>
                <w:b w:val="0"/>
                <w:color w:val="000000"/>
                <w:sz w:val="21"/>
                <w:szCs w:val="21"/>
                <w:vertAlign w:val="baseline"/>
                <w:lang w:eastAsia="zh-CN"/>
              </w:rPr>
            </w:pPr>
            <w:r>
              <w:rPr>
                <w:rFonts w:hint="eastAsia" w:ascii="Times New Roman" w:hAnsi="Times New Roman" w:eastAsia="宋体" w:cs="Times New Roman"/>
                <w:b w:val="0"/>
                <w:color w:val="000000"/>
                <w:sz w:val="21"/>
                <w:szCs w:val="21"/>
                <w:vertAlign w:val="baseline"/>
                <w:lang w:val="en-US" w:eastAsia="zh-CN"/>
              </w:rPr>
              <w:t>②</w:t>
            </w:r>
            <w:r>
              <w:rPr>
                <w:rFonts w:hint="eastAsia" w:ascii="Times New Roman" w:hAnsi="Times New Roman" w:eastAsia="宋体" w:cs="Times New Roman"/>
                <w:b w:val="0"/>
                <w:color w:val="000000"/>
                <w:sz w:val="21"/>
                <w:szCs w:val="21"/>
                <w:vertAlign w:val="baseline"/>
                <w:lang w:eastAsia="zh-CN"/>
              </w:rPr>
              <w:t>帮助人们科学地规划、设计人工生态系统，使能量得到最有效的利用。</w:t>
            </w:r>
          </w:p>
          <w:p w14:paraId="2A9B6DAC">
            <w:pPr>
              <w:pStyle w:val="4"/>
              <w:tabs>
                <w:tab w:val="left" w:pos="1701"/>
                <w:tab w:val="left" w:pos="2552"/>
                <w:tab w:val="left" w:pos="3402"/>
              </w:tabs>
              <w:snapToGrid w:val="0"/>
              <w:spacing w:line="360" w:lineRule="auto"/>
              <w:rPr>
                <w:rFonts w:hint="eastAsia" w:ascii="Times New Roman" w:hAnsi="Times New Roman" w:eastAsia="宋体" w:cs="Times New Roman"/>
                <w:b w:val="0"/>
                <w:color w:val="000000"/>
                <w:sz w:val="21"/>
                <w:szCs w:val="21"/>
                <w:vertAlign w:val="baseline"/>
                <w:lang w:eastAsia="zh-CN"/>
              </w:rPr>
            </w:pPr>
            <w:r>
              <w:rPr>
                <w:rFonts w:hint="eastAsia" w:ascii="Times New Roman" w:hAnsi="Times New Roman" w:eastAsia="宋体" w:cs="Times New Roman"/>
                <w:b w:val="0"/>
                <w:color w:val="000000"/>
                <w:sz w:val="21"/>
                <w:szCs w:val="21"/>
                <w:vertAlign w:val="baseline"/>
                <w:lang w:val="en-US" w:eastAsia="zh-CN"/>
              </w:rPr>
              <w:t>③</w:t>
            </w:r>
            <w:r>
              <w:rPr>
                <w:rFonts w:hint="eastAsia" w:ascii="Times New Roman" w:hAnsi="Times New Roman" w:eastAsia="宋体" w:cs="Times New Roman"/>
                <w:b w:val="0"/>
                <w:color w:val="000000"/>
                <w:sz w:val="21"/>
                <w:szCs w:val="21"/>
                <w:vertAlign w:val="baseline"/>
                <w:lang w:eastAsia="zh-CN"/>
              </w:rPr>
              <w:t>帮助人们合理地调整生态系统中的能量流动关系，使能量持续高效地流向对人类最有益的部分。</w:t>
            </w:r>
          </w:p>
        </w:tc>
      </w:tr>
    </w:tbl>
    <w:p w14:paraId="1D6221A8">
      <w:pPr>
        <w:pStyle w:val="4"/>
        <w:tabs>
          <w:tab w:val="left" w:pos="1701"/>
          <w:tab w:val="left" w:pos="2552"/>
          <w:tab w:val="left" w:pos="3402"/>
        </w:tabs>
        <w:snapToGrid w:val="0"/>
        <w:spacing w:line="360" w:lineRule="auto"/>
        <w:rPr>
          <w:rFonts w:hint="eastAsia"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w:t>
      </w:r>
      <w:r>
        <w:rPr>
          <w:rFonts w:hint="eastAsia" w:ascii="Times New Roman" w:hAnsi="Times New Roman" w:eastAsia="宋体" w:cs="Times New Roman"/>
          <w:sz w:val="21"/>
          <w:szCs w:val="21"/>
          <w:lang w:val="en-US" w:eastAsia="zh-CN"/>
        </w:rPr>
        <w:t>2</w:t>
      </w:r>
      <w:r>
        <w:rPr>
          <w:rFonts w:hint="eastAsia" w:ascii="Times New Roman" w:hAnsi="Times New Roman" w:eastAsia="宋体" w:cs="Times New Roman"/>
          <w:sz w:val="21"/>
          <w:szCs w:val="21"/>
          <w:lang w:eastAsia="zh-CN"/>
        </w:rPr>
        <w:t>）</w:t>
      </w:r>
      <w:r>
        <w:rPr>
          <w:rFonts w:hint="default" w:ascii="Times New Roman" w:hAnsi="Times New Roman" w:eastAsia="宋体" w:cs="Times New Roman"/>
          <w:sz w:val="21"/>
          <w:szCs w:val="21"/>
        </w:rPr>
        <w:t>能量流动过程</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640"/>
        <w:gridCol w:w="6102"/>
      </w:tblGrid>
      <w:tr w14:paraId="49489C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40"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02AD5FEA">
            <w:pPr>
              <w:pStyle w:val="4"/>
              <w:tabs>
                <w:tab w:val="left" w:pos="1701"/>
                <w:tab w:val="left" w:pos="2552"/>
                <w:tab w:val="left" w:pos="3402"/>
              </w:tabs>
              <w:snapToGrid w:val="0"/>
              <w:spacing w:line="360" w:lineRule="auto"/>
              <w:jc w:val="center"/>
              <w:rPr>
                <w:rFonts w:hint="eastAsia" w:ascii="Times New Roman" w:hAnsi="Times New Roman" w:eastAsia="宋体" w:cs="Times New Roman"/>
                <w:b/>
                <w:color w:val="000000"/>
                <w:sz w:val="21"/>
                <w:szCs w:val="21"/>
                <w:vertAlign w:val="baseline"/>
                <w:lang w:val="en-US" w:eastAsia="zh-CN"/>
              </w:rPr>
            </w:pPr>
            <w:r>
              <w:rPr>
                <w:rFonts w:hint="eastAsia" w:ascii="Times New Roman" w:hAnsi="Times New Roman" w:eastAsia="宋体" w:cs="Times New Roman"/>
                <w:b/>
                <w:color w:val="000000"/>
                <w:sz w:val="21"/>
                <w:szCs w:val="21"/>
                <w:vertAlign w:val="baseline"/>
                <w:lang w:val="en-US" w:eastAsia="zh-CN"/>
              </w:rPr>
              <w:t>项目</w:t>
            </w:r>
          </w:p>
        </w:tc>
        <w:tc>
          <w:tcPr>
            <w:tcW w:w="6102"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0523C80C">
            <w:pPr>
              <w:pStyle w:val="4"/>
              <w:tabs>
                <w:tab w:val="left" w:pos="1701"/>
                <w:tab w:val="left" w:pos="2552"/>
                <w:tab w:val="left" w:pos="3402"/>
              </w:tabs>
              <w:snapToGrid w:val="0"/>
              <w:spacing w:line="360" w:lineRule="auto"/>
              <w:jc w:val="center"/>
              <w:rPr>
                <w:rFonts w:hint="eastAsia" w:ascii="Times New Roman" w:hAnsi="Times New Roman" w:eastAsia="宋体" w:cs="Times New Roman"/>
                <w:b/>
                <w:color w:val="000000"/>
                <w:sz w:val="21"/>
                <w:szCs w:val="21"/>
                <w:vertAlign w:val="baseline"/>
                <w:lang w:val="en-US" w:eastAsia="zh-CN"/>
              </w:rPr>
            </w:pPr>
            <w:r>
              <w:rPr>
                <w:rFonts w:hint="eastAsia" w:ascii="Times New Roman" w:hAnsi="Times New Roman" w:eastAsia="宋体" w:cs="Times New Roman"/>
                <w:b/>
                <w:color w:val="000000"/>
                <w:sz w:val="21"/>
                <w:szCs w:val="21"/>
                <w:vertAlign w:val="baseline"/>
                <w:lang w:val="en-US" w:eastAsia="zh-CN"/>
              </w:rPr>
              <w:t>内容</w:t>
            </w:r>
          </w:p>
        </w:tc>
      </w:tr>
      <w:tr w14:paraId="1398C1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4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63F5AF9">
            <w:pPr>
              <w:pStyle w:val="4"/>
              <w:tabs>
                <w:tab w:val="left" w:pos="1701"/>
                <w:tab w:val="left" w:pos="2552"/>
                <w:tab w:val="left" w:pos="3402"/>
              </w:tabs>
              <w:snapToGrid w:val="0"/>
              <w:spacing w:line="360" w:lineRule="auto"/>
              <w:jc w:val="center"/>
              <w:rPr>
                <w:rFonts w:hint="default" w:ascii="Times New Roman" w:hAnsi="Times New Roman" w:eastAsia="宋体" w:cs="Times New Roman"/>
                <w:b w:val="0"/>
                <w:color w:val="000000"/>
                <w:sz w:val="21"/>
                <w:szCs w:val="21"/>
                <w:vertAlign w:val="baseline"/>
                <w:lang w:val="en-US" w:eastAsia="zh-CN"/>
              </w:rPr>
            </w:pPr>
            <w:r>
              <w:rPr>
                <w:rFonts w:ascii="Times New Roman" w:hAnsi="Times New Roman" w:cs="Times New Roman"/>
                <w:b w:val="0"/>
                <w:color w:val="000000"/>
              </w:rPr>
              <w:t>能量流经第一营养级的过程</w:t>
            </w:r>
          </w:p>
        </w:tc>
        <w:tc>
          <w:tcPr>
            <w:tcW w:w="6102" w:type="dxa"/>
            <w:tcBorders>
              <w:top w:val="single" w:color="F79646" w:sz="4" w:space="0"/>
              <w:left w:val="single" w:color="F79646" w:sz="4" w:space="0"/>
              <w:bottom w:val="single" w:color="F79646" w:sz="4" w:space="0"/>
              <w:right w:val="single" w:color="F79646" w:sz="4" w:space="0"/>
            </w:tcBorders>
            <w:shd w:val="clear" w:color="auto" w:fill="FFFFFF"/>
          </w:tcPr>
          <w:p w14:paraId="08915F88">
            <w:pPr>
              <w:pStyle w:val="4"/>
              <w:tabs>
                <w:tab w:val="left" w:pos="1701"/>
                <w:tab w:val="left" w:pos="2552"/>
                <w:tab w:val="left" w:pos="3402"/>
              </w:tabs>
              <w:snapToGrid w:val="0"/>
              <w:spacing w:line="360" w:lineRule="auto"/>
              <w:rPr>
                <w:rFonts w:hint="default" w:ascii="Times New Roman" w:hAnsi="Times New Roman" w:eastAsia="宋体" w:cs="Times New Roman"/>
                <w:b w:val="0"/>
                <w:color w:val="000000"/>
                <w:sz w:val="21"/>
                <w:szCs w:val="21"/>
                <w:u w:val="none"/>
                <w:vertAlign w:val="baseline"/>
              </w:rPr>
            </w:pPr>
            <w:r>
              <w:rPr>
                <w:rFonts w:ascii="Times New Roman" w:hAnsi="Times New Roman" w:cs="Times New Roman"/>
                <w:b w:val="0"/>
                <w:color w:val="000000"/>
              </w:rPr>
              <w:drawing>
                <wp:inline distT="0" distB="0" distL="114300" distR="114300">
                  <wp:extent cx="2864485" cy="1162685"/>
                  <wp:effectExtent l="0" t="0" r="5715" b="5715"/>
                  <wp:docPr id="14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0"/>
                          <pic:cNvPicPr>
                            <a:picLocks noChangeAspect="1"/>
                          </pic:cNvPicPr>
                        </pic:nvPicPr>
                        <pic:blipFill>
                          <a:blip r:embed="rId143"/>
                          <a:stretch>
                            <a:fillRect/>
                          </a:stretch>
                        </pic:blipFill>
                        <pic:spPr>
                          <a:xfrm>
                            <a:off x="0" y="0"/>
                            <a:ext cx="2864485" cy="1162685"/>
                          </a:xfrm>
                          <a:prstGeom prst="rect">
                            <a:avLst/>
                          </a:prstGeom>
                          <a:noFill/>
                          <a:ln>
                            <a:noFill/>
                          </a:ln>
                        </pic:spPr>
                      </pic:pic>
                    </a:graphicData>
                  </a:graphic>
                </wp:inline>
              </w:drawing>
            </w:r>
          </w:p>
        </w:tc>
      </w:tr>
      <w:tr w14:paraId="243985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40" w:type="dxa"/>
            <w:vMerge w:val="restart"/>
            <w:tcBorders>
              <w:top w:val="single" w:color="F79646" w:sz="4" w:space="0"/>
              <w:left w:val="single" w:color="F79646" w:sz="4" w:space="0"/>
              <w:bottom w:val="single" w:color="F79646" w:sz="4" w:space="0"/>
              <w:right w:val="single" w:color="F79646" w:sz="4" w:space="0"/>
            </w:tcBorders>
            <w:shd w:val="clear" w:color="auto" w:fill="FFFFFF"/>
            <w:vAlign w:val="center"/>
          </w:tcPr>
          <w:p w14:paraId="45781124">
            <w:pPr>
              <w:pStyle w:val="4"/>
              <w:tabs>
                <w:tab w:val="left" w:pos="1701"/>
                <w:tab w:val="left" w:pos="2552"/>
                <w:tab w:val="left" w:pos="3402"/>
              </w:tabs>
              <w:snapToGrid w:val="0"/>
              <w:spacing w:line="360" w:lineRule="auto"/>
              <w:jc w:val="center"/>
              <w:rPr>
                <w:rFonts w:hint="default" w:ascii="Times New Roman" w:hAnsi="Times New Roman" w:eastAsia="宋体" w:cs="Times New Roman"/>
                <w:b w:val="0"/>
                <w:color w:val="000000"/>
                <w:sz w:val="21"/>
                <w:szCs w:val="21"/>
                <w:vertAlign w:val="baseline"/>
                <w:lang w:val="en-US" w:eastAsia="zh-CN"/>
              </w:rPr>
            </w:pPr>
            <w:r>
              <w:rPr>
                <w:rFonts w:ascii="Times New Roman" w:hAnsi="Times New Roman" w:cs="Times New Roman"/>
                <w:b w:val="0"/>
                <w:color w:val="000000"/>
              </w:rPr>
              <w:t>能量流经第二营养级的过程</w:t>
            </w:r>
            <w:r>
              <w:rPr>
                <w:rFonts w:hint="eastAsia" w:ascii="Times New Roman" w:hAnsi="Times New Roman" w:cs="Times New Roman"/>
                <w:b w:val="0"/>
                <w:color w:val="000000"/>
              </w:rPr>
              <w:t>及其后营养级能量流动</w:t>
            </w:r>
          </w:p>
        </w:tc>
        <w:tc>
          <w:tcPr>
            <w:tcW w:w="6102" w:type="dxa"/>
            <w:tcBorders>
              <w:top w:val="single" w:color="F79646" w:sz="4" w:space="0"/>
              <w:left w:val="single" w:color="F79646" w:sz="4" w:space="0"/>
              <w:bottom w:val="single" w:color="F79646" w:sz="4" w:space="0"/>
              <w:right w:val="single" w:color="F79646" w:sz="4" w:space="0"/>
            </w:tcBorders>
            <w:shd w:val="clear" w:color="auto" w:fill="FFFFFF"/>
          </w:tcPr>
          <w:p w14:paraId="613C3DDC">
            <w:pPr>
              <w:pStyle w:val="4"/>
              <w:tabs>
                <w:tab w:val="left" w:pos="1701"/>
                <w:tab w:val="left" w:pos="2552"/>
                <w:tab w:val="left" w:pos="3402"/>
              </w:tabs>
              <w:snapToGrid w:val="0"/>
              <w:spacing w:line="360" w:lineRule="auto"/>
              <w:rPr>
                <w:rFonts w:hint="default" w:ascii="Times New Roman" w:hAnsi="Times New Roman" w:eastAsia="宋体" w:cs="Times New Roman"/>
                <w:b w:val="0"/>
                <w:color w:val="000000"/>
                <w:sz w:val="21"/>
                <w:szCs w:val="21"/>
                <w:u w:val="none"/>
                <w:vertAlign w:val="baseline"/>
              </w:rPr>
            </w:pPr>
            <w:r>
              <w:rPr>
                <w:rFonts w:ascii="Times New Roman" w:hAnsi="Times New Roman" w:cs="Times New Roman"/>
                <w:b w:val="0"/>
                <w:color w:val="000000"/>
              </w:rPr>
              <w:drawing>
                <wp:inline distT="0" distB="0" distL="114300" distR="114300">
                  <wp:extent cx="2426335" cy="1701800"/>
                  <wp:effectExtent l="0" t="0" r="12065" b="0"/>
                  <wp:docPr id="14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1"/>
                          <pic:cNvPicPr>
                            <a:picLocks noChangeAspect="1"/>
                          </pic:cNvPicPr>
                        </pic:nvPicPr>
                        <pic:blipFill>
                          <a:blip r:embed="rId144"/>
                          <a:stretch>
                            <a:fillRect/>
                          </a:stretch>
                        </pic:blipFill>
                        <pic:spPr>
                          <a:xfrm>
                            <a:off x="0" y="0"/>
                            <a:ext cx="2426335" cy="1701800"/>
                          </a:xfrm>
                          <a:prstGeom prst="rect">
                            <a:avLst/>
                          </a:prstGeom>
                          <a:noFill/>
                          <a:ln>
                            <a:noFill/>
                          </a:ln>
                        </pic:spPr>
                      </pic:pic>
                    </a:graphicData>
                  </a:graphic>
                </wp:inline>
              </w:drawing>
            </w:r>
          </w:p>
        </w:tc>
      </w:tr>
      <w:tr w14:paraId="487E4B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40" w:type="dxa"/>
            <w:vMerge w:val="continue"/>
            <w:tcBorders>
              <w:top w:val="single" w:color="F79646" w:sz="4" w:space="0"/>
              <w:left w:val="single" w:color="F79646" w:sz="4" w:space="0"/>
              <w:bottom w:val="single" w:color="F79646" w:sz="4" w:space="0"/>
              <w:right w:val="single" w:color="F79646" w:sz="4" w:space="0"/>
            </w:tcBorders>
            <w:shd w:val="clear" w:color="auto" w:fill="FFFFFF"/>
            <w:vAlign w:val="center"/>
          </w:tcPr>
          <w:p w14:paraId="0A546DDE">
            <w:pPr>
              <w:pStyle w:val="4"/>
              <w:tabs>
                <w:tab w:val="left" w:pos="1701"/>
                <w:tab w:val="left" w:pos="2552"/>
                <w:tab w:val="left" w:pos="3402"/>
              </w:tabs>
              <w:snapToGrid w:val="0"/>
              <w:spacing w:line="360" w:lineRule="auto"/>
              <w:jc w:val="center"/>
              <w:rPr>
                <w:rFonts w:hint="default" w:ascii="Times New Roman" w:hAnsi="Times New Roman" w:eastAsia="宋体" w:cs="Times New Roman"/>
                <w:b w:val="0"/>
                <w:color w:val="000000"/>
                <w:sz w:val="21"/>
                <w:szCs w:val="21"/>
                <w:vertAlign w:val="baseline"/>
                <w:lang w:val="en-US" w:eastAsia="zh-CN"/>
              </w:rPr>
            </w:pPr>
          </w:p>
        </w:tc>
        <w:tc>
          <w:tcPr>
            <w:tcW w:w="6102" w:type="dxa"/>
            <w:tcBorders>
              <w:top w:val="single" w:color="F79646" w:sz="4" w:space="0"/>
              <w:left w:val="single" w:color="F79646" w:sz="4" w:space="0"/>
              <w:bottom w:val="single" w:color="F79646" w:sz="4" w:space="0"/>
              <w:right w:val="single" w:color="F79646" w:sz="4" w:space="0"/>
            </w:tcBorders>
            <w:shd w:val="clear" w:color="auto" w:fill="FFFFFF"/>
          </w:tcPr>
          <w:p w14:paraId="0B8E975E">
            <w:pPr>
              <w:pStyle w:val="4"/>
              <w:tabs>
                <w:tab w:val="left" w:pos="1701"/>
                <w:tab w:val="left" w:pos="2552"/>
                <w:tab w:val="left" w:pos="3402"/>
              </w:tabs>
              <w:snapToGrid w:val="0"/>
              <w:spacing w:line="360" w:lineRule="auto"/>
              <w:rPr>
                <w:rFonts w:hint="default" w:ascii="Times New Roman" w:hAnsi="Times New Roman" w:eastAsia="宋体" w:cs="Times New Roman"/>
                <w:b w:val="0"/>
                <w:color w:val="000000"/>
                <w:sz w:val="21"/>
                <w:szCs w:val="21"/>
                <w:u w:val="none"/>
                <w:vertAlign w:val="baseline"/>
              </w:rPr>
            </w:pPr>
            <w:r>
              <w:rPr>
                <w:rFonts w:hint="default" w:ascii="Times New Roman" w:hAnsi="Times New Roman" w:eastAsia="宋体" w:cs="Times New Roman"/>
                <w:b w:val="0"/>
                <w:color w:val="000000"/>
                <w:sz w:val="21"/>
                <w:szCs w:val="21"/>
                <w:u w:val="none"/>
                <w:vertAlign w:val="baseline"/>
              </w:rPr>
              <w:t>由图分析得到：</w:t>
            </w:r>
          </w:p>
          <w:p w14:paraId="56B2EDCA">
            <w:pPr>
              <w:pStyle w:val="4"/>
              <w:tabs>
                <w:tab w:val="left" w:pos="1701"/>
                <w:tab w:val="left" w:pos="2552"/>
                <w:tab w:val="left" w:pos="3402"/>
              </w:tabs>
              <w:snapToGrid w:val="0"/>
              <w:spacing w:line="360" w:lineRule="auto"/>
              <w:rPr>
                <w:rFonts w:hint="default" w:ascii="Times New Roman" w:hAnsi="Times New Roman" w:eastAsia="宋体" w:cs="Times New Roman"/>
                <w:b w:val="0"/>
                <w:color w:val="000000"/>
                <w:sz w:val="21"/>
                <w:szCs w:val="21"/>
                <w:u w:val="none"/>
                <w:vertAlign w:val="baseline"/>
              </w:rPr>
            </w:pPr>
            <w:r>
              <w:rPr>
                <w:rFonts w:hint="default" w:ascii="Times New Roman" w:hAnsi="Times New Roman" w:eastAsia="宋体" w:cs="Times New Roman"/>
                <w:b w:val="0"/>
                <w:color w:val="000000"/>
                <w:sz w:val="21"/>
                <w:szCs w:val="21"/>
                <w:u w:val="none"/>
                <w:vertAlign w:val="baseline"/>
              </w:rPr>
              <w:t>①初级消费者摄入量(a)＝初级消费者的同化量(b)＋粪便量(c)。</w:t>
            </w:r>
          </w:p>
          <w:p w14:paraId="20255888">
            <w:pPr>
              <w:pStyle w:val="4"/>
              <w:tabs>
                <w:tab w:val="left" w:pos="1701"/>
                <w:tab w:val="left" w:pos="2552"/>
                <w:tab w:val="left" w:pos="3402"/>
              </w:tabs>
              <w:snapToGrid w:val="0"/>
              <w:spacing w:line="360" w:lineRule="auto"/>
              <w:rPr>
                <w:rFonts w:hint="default" w:ascii="Times New Roman" w:hAnsi="Times New Roman" w:eastAsia="宋体" w:cs="Times New Roman"/>
                <w:b w:val="0"/>
                <w:color w:val="000000"/>
                <w:sz w:val="21"/>
                <w:szCs w:val="21"/>
                <w:u w:val="none"/>
                <w:vertAlign w:val="baseline"/>
              </w:rPr>
            </w:pPr>
            <w:r>
              <w:rPr>
                <w:rFonts w:hint="default" w:ascii="Times New Roman" w:hAnsi="Times New Roman" w:eastAsia="宋体" w:cs="Times New Roman"/>
                <w:b w:val="0"/>
                <w:color w:val="000000"/>
                <w:sz w:val="21"/>
                <w:szCs w:val="21"/>
                <w:u w:val="none"/>
                <w:vertAlign w:val="baseline"/>
              </w:rPr>
              <w:t>②同化量(b)＝呼吸作用散失的能量(d)＋用于生长、发育和繁殖的能量(e)。</w:t>
            </w:r>
          </w:p>
          <w:p w14:paraId="05CDC23C">
            <w:pPr>
              <w:pStyle w:val="4"/>
              <w:tabs>
                <w:tab w:val="left" w:pos="1701"/>
                <w:tab w:val="left" w:pos="2552"/>
                <w:tab w:val="left" w:pos="3402"/>
              </w:tabs>
              <w:snapToGrid w:val="0"/>
              <w:spacing w:line="360" w:lineRule="auto"/>
              <w:rPr>
                <w:rFonts w:hint="default" w:ascii="Times New Roman" w:hAnsi="Times New Roman" w:eastAsia="宋体" w:cs="Times New Roman"/>
                <w:b w:val="0"/>
                <w:color w:val="000000"/>
                <w:sz w:val="21"/>
                <w:szCs w:val="21"/>
                <w:u w:val="none"/>
                <w:vertAlign w:val="baseline"/>
              </w:rPr>
            </w:pPr>
            <w:r>
              <w:rPr>
                <w:rFonts w:hint="default" w:ascii="Times New Roman" w:hAnsi="Times New Roman" w:eastAsia="宋体" w:cs="Times New Roman"/>
                <w:b w:val="0"/>
                <w:color w:val="000000"/>
                <w:sz w:val="21"/>
                <w:szCs w:val="21"/>
                <w:u w:val="none"/>
                <w:vertAlign w:val="baseline"/>
              </w:rPr>
              <w:t>③用于生长、发育和繁殖的能量(e)＝遗体残骸被分解者利用的能量(f)＋次级消费者摄入量(i)＋暂时未被利用的能量(j)。</w:t>
            </w:r>
          </w:p>
        </w:tc>
      </w:tr>
      <w:tr w14:paraId="3ED6A0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4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2924AFC">
            <w:pPr>
              <w:pStyle w:val="4"/>
              <w:tabs>
                <w:tab w:val="left" w:pos="1701"/>
                <w:tab w:val="left" w:pos="2552"/>
                <w:tab w:val="left" w:pos="3402"/>
              </w:tabs>
              <w:snapToGrid w:val="0"/>
              <w:spacing w:line="360" w:lineRule="auto"/>
              <w:jc w:val="center"/>
              <w:rPr>
                <w:rFonts w:hint="default" w:ascii="Times New Roman" w:hAnsi="Times New Roman" w:eastAsia="宋体" w:cs="Times New Roman"/>
                <w:b w:val="0"/>
                <w:color w:val="000000"/>
                <w:sz w:val="21"/>
                <w:szCs w:val="21"/>
                <w:vertAlign w:val="baseline"/>
                <w:lang w:val="en-US" w:eastAsia="zh-CN"/>
              </w:rPr>
            </w:pPr>
            <w:r>
              <w:rPr>
                <w:rFonts w:hint="eastAsia" w:ascii="Times New Roman" w:hAnsi="Times New Roman" w:eastAsia="宋体" w:cs="Times New Roman"/>
                <w:b w:val="0"/>
                <w:color w:val="000000"/>
                <w:sz w:val="21"/>
                <w:szCs w:val="21"/>
                <w:vertAlign w:val="baseline"/>
                <w:lang w:val="en-US" w:eastAsia="zh-CN"/>
              </w:rPr>
              <w:t>提醒</w:t>
            </w:r>
          </w:p>
        </w:tc>
        <w:tc>
          <w:tcPr>
            <w:tcW w:w="6102" w:type="dxa"/>
            <w:tcBorders>
              <w:top w:val="single" w:color="F79646" w:sz="4" w:space="0"/>
              <w:left w:val="single" w:color="F79646" w:sz="4" w:space="0"/>
              <w:bottom w:val="single" w:color="F79646" w:sz="4" w:space="0"/>
              <w:right w:val="single" w:color="F79646" w:sz="4" w:space="0"/>
            </w:tcBorders>
            <w:shd w:val="clear" w:color="auto" w:fill="FFFFFF"/>
          </w:tcPr>
          <w:p w14:paraId="549700C5">
            <w:pPr>
              <w:pStyle w:val="4"/>
              <w:tabs>
                <w:tab w:val="left" w:pos="1701"/>
                <w:tab w:val="left" w:pos="2552"/>
                <w:tab w:val="left" w:pos="3402"/>
              </w:tabs>
              <w:snapToGrid w:val="0"/>
              <w:spacing w:line="360" w:lineRule="auto"/>
              <w:rPr>
                <w:rFonts w:hint="default" w:ascii="Times New Roman" w:hAnsi="Times New Roman" w:eastAsia="宋体" w:cs="Times New Roman"/>
                <w:b w:val="0"/>
                <w:color w:val="000000"/>
                <w:sz w:val="21"/>
                <w:szCs w:val="21"/>
                <w:u w:val="none"/>
                <w:vertAlign w:val="baseline"/>
              </w:rPr>
            </w:pPr>
            <w:r>
              <w:rPr>
                <w:rFonts w:hint="default" w:ascii="Times New Roman" w:hAnsi="Times New Roman" w:eastAsia="宋体" w:cs="Times New Roman"/>
                <w:b w:val="0"/>
                <w:color w:val="000000"/>
                <w:sz w:val="21"/>
                <w:szCs w:val="21"/>
                <w:u w:val="none"/>
                <w:vertAlign w:val="baseline"/>
              </w:rPr>
              <w:t>①某营养级的粪便量不属于该营养级的同化量，而属于上一营养级流向分解者的能量，如兔吃草时，兔粪便中的能量应为草流向分解者的能量，而不属于兔的同化量。</w:t>
            </w:r>
          </w:p>
          <w:p w14:paraId="3C18166E">
            <w:pPr>
              <w:pStyle w:val="4"/>
              <w:tabs>
                <w:tab w:val="left" w:pos="1701"/>
                <w:tab w:val="left" w:pos="2552"/>
                <w:tab w:val="left" w:pos="3402"/>
              </w:tabs>
              <w:snapToGrid w:val="0"/>
              <w:spacing w:line="360" w:lineRule="auto"/>
              <w:rPr>
                <w:rFonts w:hint="default" w:ascii="Times New Roman" w:hAnsi="Times New Roman" w:eastAsia="宋体" w:cs="Times New Roman"/>
                <w:b w:val="0"/>
                <w:color w:val="000000"/>
                <w:sz w:val="21"/>
                <w:szCs w:val="21"/>
                <w:u w:val="none"/>
                <w:vertAlign w:val="baseline"/>
              </w:rPr>
            </w:pPr>
            <w:r>
              <w:rPr>
                <w:rFonts w:hint="default" w:ascii="Times New Roman" w:hAnsi="Times New Roman" w:eastAsia="宋体" w:cs="Times New Roman"/>
                <w:b w:val="0"/>
                <w:color w:val="000000"/>
                <w:sz w:val="21"/>
                <w:szCs w:val="21"/>
                <w:u w:val="none"/>
                <w:vertAlign w:val="baseline"/>
              </w:rPr>
              <w:t>②一个营养级所同化的能量的“2个”“3个”“4个”去路：</w:t>
            </w:r>
          </w:p>
          <w:p w14:paraId="0410107A">
            <w:pPr>
              <w:pStyle w:val="4"/>
              <w:tabs>
                <w:tab w:val="left" w:pos="1701"/>
                <w:tab w:val="left" w:pos="2552"/>
                <w:tab w:val="left" w:pos="3402"/>
              </w:tabs>
              <w:snapToGrid w:val="0"/>
              <w:spacing w:line="360" w:lineRule="auto"/>
              <w:rPr>
                <w:rFonts w:hint="default" w:ascii="Times New Roman" w:hAnsi="Times New Roman" w:eastAsia="宋体" w:cs="Times New Roman"/>
                <w:b w:val="0"/>
                <w:color w:val="000000"/>
                <w:sz w:val="21"/>
                <w:szCs w:val="21"/>
                <w:u w:val="none"/>
                <w:vertAlign w:val="baseline"/>
              </w:rPr>
            </w:pPr>
            <w:r>
              <w:rPr>
                <w:rFonts w:hint="default" w:ascii="Times New Roman" w:hAnsi="Times New Roman" w:eastAsia="宋体" w:cs="Times New Roman"/>
                <w:b w:val="0"/>
                <w:color w:val="000000"/>
                <w:sz w:val="21"/>
                <w:szCs w:val="21"/>
                <w:u w:val="none"/>
                <w:vertAlign w:val="baseline"/>
              </w:rPr>
              <w:t>“2个”去路：同化能量＝呼吸消耗的能量＋用于生长、发育和繁殖的能量。</w:t>
            </w:r>
          </w:p>
          <w:p w14:paraId="6D3984CF">
            <w:pPr>
              <w:pStyle w:val="4"/>
              <w:tabs>
                <w:tab w:val="left" w:pos="1701"/>
                <w:tab w:val="left" w:pos="2552"/>
                <w:tab w:val="left" w:pos="3402"/>
              </w:tabs>
              <w:snapToGrid w:val="0"/>
              <w:spacing w:line="360" w:lineRule="auto"/>
              <w:rPr>
                <w:rFonts w:hint="default" w:ascii="Times New Roman" w:hAnsi="Times New Roman" w:eastAsia="宋体" w:cs="Times New Roman"/>
                <w:b w:val="0"/>
                <w:color w:val="000000"/>
                <w:sz w:val="21"/>
                <w:szCs w:val="21"/>
                <w:u w:val="none"/>
                <w:vertAlign w:val="baseline"/>
              </w:rPr>
            </w:pPr>
            <w:r>
              <w:rPr>
                <w:rFonts w:hint="default" w:ascii="Times New Roman" w:hAnsi="Times New Roman" w:eastAsia="宋体" w:cs="Times New Roman"/>
                <w:b w:val="0"/>
                <w:color w:val="000000"/>
                <w:sz w:val="21"/>
                <w:szCs w:val="21"/>
                <w:u w:val="none"/>
                <w:vertAlign w:val="baseline"/>
              </w:rPr>
              <w:t>“3个”去路(无时间单位)：同化能量＝呼吸消耗的能量＋分解者利用的能量＋流入下一营养级的能量。</w:t>
            </w:r>
          </w:p>
          <w:p w14:paraId="51588D67">
            <w:pPr>
              <w:pStyle w:val="4"/>
              <w:tabs>
                <w:tab w:val="left" w:pos="1701"/>
                <w:tab w:val="left" w:pos="2552"/>
                <w:tab w:val="left" w:pos="3402"/>
              </w:tabs>
              <w:snapToGrid w:val="0"/>
              <w:spacing w:line="360" w:lineRule="auto"/>
              <w:rPr>
                <w:rFonts w:hint="default" w:ascii="Times New Roman" w:hAnsi="Times New Roman" w:eastAsia="宋体" w:cs="Times New Roman"/>
                <w:b w:val="0"/>
                <w:color w:val="000000"/>
                <w:sz w:val="21"/>
                <w:szCs w:val="21"/>
                <w:u w:val="none"/>
                <w:vertAlign w:val="baseline"/>
              </w:rPr>
            </w:pPr>
            <w:r>
              <w:rPr>
                <w:rFonts w:hint="default" w:ascii="Times New Roman" w:hAnsi="Times New Roman" w:eastAsia="宋体" w:cs="Times New Roman"/>
                <w:b w:val="0"/>
                <w:color w:val="000000"/>
                <w:sz w:val="21"/>
                <w:szCs w:val="21"/>
                <w:u w:val="none"/>
                <w:vertAlign w:val="baseline"/>
              </w:rPr>
              <w:t>“4个”去路(以年为单位)：同化能量＝呼吸消耗的能量＋分解者利用的能量＋流入下一营养级的能量＋未被利用的能量。</w:t>
            </w:r>
          </w:p>
          <w:p w14:paraId="511702BC">
            <w:pPr>
              <w:pStyle w:val="4"/>
              <w:tabs>
                <w:tab w:val="left" w:pos="1701"/>
                <w:tab w:val="left" w:pos="2552"/>
                <w:tab w:val="left" w:pos="3402"/>
              </w:tabs>
              <w:snapToGrid w:val="0"/>
              <w:spacing w:line="360" w:lineRule="auto"/>
              <w:rPr>
                <w:rFonts w:hint="default" w:ascii="Times New Roman" w:hAnsi="Times New Roman" w:eastAsia="宋体" w:cs="Times New Roman"/>
                <w:b w:val="0"/>
                <w:color w:val="000000"/>
                <w:sz w:val="21"/>
                <w:szCs w:val="21"/>
                <w:u w:val="none"/>
                <w:vertAlign w:val="baseline"/>
              </w:rPr>
            </w:pPr>
            <w:r>
              <w:rPr>
                <w:rFonts w:hint="default" w:ascii="Times New Roman" w:hAnsi="Times New Roman" w:eastAsia="宋体" w:cs="Times New Roman"/>
                <w:b w:val="0"/>
                <w:color w:val="000000"/>
                <w:sz w:val="21"/>
                <w:szCs w:val="21"/>
                <w:u w:val="none"/>
                <w:vertAlign w:val="baseline"/>
              </w:rPr>
              <w:t>③最高营养级的生物没有流入下一营养级的能量。</w:t>
            </w:r>
          </w:p>
        </w:tc>
      </w:tr>
    </w:tbl>
    <w:p w14:paraId="3C2F668D">
      <w:pPr>
        <w:pStyle w:val="4"/>
        <w:snapToGrid w:val="0"/>
        <w:spacing w:line="360" w:lineRule="auto"/>
        <w:rPr>
          <w:rFonts w:hint="default" w:ascii="Times New Roman" w:hAnsi="Times New Roman" w:eastAsia="宋体" w:cs="Times New Roman"/>
          <w:lang w:val="en-US" w:eastAsia="zh-CN"/>
        </w:rPr>
      </w:pPr>
      <w:r>
        <w:rPr>
          <w:rFonts w:hint="eastAsia" w:ascii="Times New Roman" w:hAnsi="Times New Roman" w:eastAsia="宋体" w:cs="Times New Roman"/>
          <w:lang w:eastAsia="zh-CN"/>
        </w:rPr>
        <w:t>（</w:t>
      </w:r>
      <w:r>
        <w:rPr>
          <w:rFonts w:hint="eastAsia" w:ascii="Times New Roman" w:hAnsi="Times New Roman" w:eastAsia="宋体" w:cs="Times New Roman"/>
          <w:lang w:val="en-US" w:eastAsia="zh-CN"/>
        </w:rPr>
        <w:t>3</w:t>
      </w:r>
      <w:r>
        <w:rPr>
          <w:rFonts w:hint="eastAsia" w:ascii="Times New Roman" w:hAnsi="Times New Roman" w:eastAsia="宋体" w:cs="Times New Roman"/>
          <w:lang w:eastAsia="zh-CN"/>
        </w:rPr>
        <w:t>）</w:t>
      </w:r>
      <w:r>
        <w:rPr>
          <w:rFonts w:hint="eastAsia" w:ascii="Times New Roman" w:hAnsi="Times New Roman" w:eastAsia="宋体" w:cs="Times New Roman"/>
          <w:lang w:val="en-US" w:eastAsia="zh-CN"/>
        </w:rPr>
        <w:t>能量流动特点</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56"/>
        <w:gridCol w:w="4986"/>
      </w:tblGrid>
      <w:tr w14:paraId="60DC2D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56"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09501D57">
            <w:pPr>
              <w:pStyle w:val="4"/>
              <w:snapToGrid w:val="0"/>
              <w:spacing w:line="360" w:lineRule="auto"/>
              <w:jc w:val="center"/>
              <w:rPr>
                <w:rFonts w:hint="default" w:ascii="Times New Roman" w:hAnsi="Times New Roman" w:eastAsia="宋体" w:cs="Times New Roman"/>
                <w:b/>
                <w:color w:val="000000"/>
                <w:vertAlign w:val="baseline"/>
                <w:lang w:val="en-US" w:eastAsia="zh-CN"/>
              </w:rPr>
            </w:pPr>
            <w:r>
              <w:rPr>
                <w:rFonts w:hint="eastAsia" w:ascii="Times New Roman" w:hAnsi="Times New Roman" w:eastAsia="宋体" w:cs="Times New Roman"/>
                <w:b/>
                <w:color w:val="000000"/>
                <w:vertAlign w:val="baseline"/>
                <w:lang w:val="en-US" w:eastAsia="zh-CN"/>
              </w:rPr>
              <w:t>项目</w:t>
            </w:r>
          </w:p>
        </w:tc>
        <w:tc>
          <w:tcPr>
            <w:tcW w:w="4986"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17405EBF">
            <w:pPr>
              <w:pStyle w:val="4"/>
              <w:snapToGrid w:val="0"/>
              <w:spacing w:line="360" w:lineRule="auto"/>
              <w:jc w:val="center"/>
              <w:rPr>
                <w:rFonts w:hint="eastAsia" w:ascii="Times New Roman" w:hAnsi="Times New Roman" w:eastAsia="宋体" w:cs="Times New Roman"/>
                <w:b/>
                <w:color w:val="000000"/>
                <w:vertAlign w:val="baseline"/>
                <w:lang w:val="en-US" w:eastAsia="zh-CN"/>
              </w:rPr>
            </w:pPr>
            <w:r>
              <w:rPr>
                <w:rFonts w:hint="eastAsia" w:ascii="Times New Roman" w:hAnsi="Times New Roman" w:eastAsia="宋体" w:cs="Times New Roman"/>
                <w:b/>
                <w:color w:val="000000"/>
                <w:vertAlign w:val="baseline"/>
                <w:lang w:val="en-US" w:eastAsia="zh-CN"/>
              </w:rPr>
              <w:t>内容</w:t>
            </w:r>
          </w:p>
        </w:tc>
      </w:tr>
      <w:tr w14:paraId="2A94A5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5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CE83747">
            <w:pPr>
              <w:pStyle w:val="4"/>
              <w:snapToGrid w:val="0"/>
              <w:spacing w:line="360" w:lineRule="auto"/>
              <w:jc w:val="center"/>
              <w:rPr>
                <w:rFonts w:hint="eastAsia" w:ascii="Times New Roman" w:hAnsi="Times New Roman" w:eastAsia="宋体" w:cs="Times New Roman"/>
                <w:b w:val="0"/>
                <w:color w:val="000000"/>
                <w:vertAlign w:val="baseline"/>
                <w:lang w:val="en-US" w:eastAsia="zh-CN"/>
              </w:rPr>
            </w:pPr>
            <w:r>
              <w:rPr>
                <w:rFonts w:hint="eastAsia" w:ascii="Times New Roman" w:hAnsi="Times New Roman" w:eastAsia="宋体" w:cs="Times New Roman"/>
                <w:b w:val="0"/>
                <w:color w:val="000000"/>
                <w:vertAlign w:val="baseline"/>
                <w:lang w:val="en-US" w:eastAsia="zh-CN"/>
              </w:rPr>
              <w:t>单向流动</w:t>
            </w:r>
          </w:p>
        </w:tc>
        <w:tc>
          <w:tcPr>
            <w:tcW w:w="498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798D480">
            <w:pPr>
              <w:pStyle w:val="4"/>
              <w:snapToGrid w:val="0"/>
              <w:spacing w:line="360" w:lineRule="auto"/>
              <w:jc w:val="both"/>
              <w:rPr>
                <w:rFonts w:hint="eastAsia" w:ascii="Times New Roman" w:hAnsi="Times New Roman" w:eastAsia="宋体" w:cs="Times New Roman"/>
                <w:b w:val="0"/>
                <w:color w:val="000000"/>
                <w:vertAlign w:val="baseline"/>
                <w:lang w:val="en-US" w:eastAsia="zh-CN"/>
              </w:rPr>
            </w:pPr>
            <w:r>
              <w:rPr>
                <w:rFonts w:hint="eastAsia" w:ascii="Times New Roman" w:hAnsi="Times New Roman" w:eastAsia="宋体" w:cs="Times New Roman"/>
                <w:b w:val="0"/>
                <w:color w:val="000000"/>
                <w:vertAlign w:val="baseline"/>
                <w:lang w:val="en-US" w:eastAsia="zh-CN"/>
              </w:rPr>
              <w:t>表现：能量只能沿着食物链由低营养级流向高营养级</w:t>
            </w:r>
            <w:r>
              <w:rPr>
                <w:rFonts w:hint="eastAsia" w:ascii="Times New Roman" w:hAnsi="Times New Roman" w:eastAsia="宋体" w:cs="Times New Roman"/>
                <w:b w:val="0"/>
                <w:color w:val="000000"/>
                <w:vertAlign w:val="baseline"/>
                <w:lang w:val="en-US" w:eastAsia="zh-CN"/>
              </w:rPr>
              <w:br w:type="textWrapping"/>
            </w:r>
            <w:r>
              <w:rPr>
                <w:rFonts w:hint="eastAsia" w:ascii="Times New Roman" w:hAnsi="Times New Roman" w:eastAsia="宋体" w:cs="Times New Roman"/>
                <w:b w:val="0"/>
                <w:color w:val="000000"/>
                <w:vertAlign w:val="baseline"/>
                <w:lang w:val="en-US" w:eastAsia="zh-CN"/>
              </w:rPr>
              <w:t>原因：生物之间的捕食关系不可逆转，热能不能被再度利用</w:t>
            </w:r>
          </w:p>
        </w:tc>
      </w:tr>
      <w:tr w14:paraId="1D1450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5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EFA65C2">
            <w:pPr>
              <w:pStyle w:val="4"/>
              <w:snapToGrid w:val="0"/>
              <w:spacing w:line="360" w:lineRule="auto"/>
              <w:jc w:val="center"/>
              <w:rPr>
                <w:rFonts w:hint="default" w:ascii="Times New Roman" w:hAnsi="Times New Roman" w:eastAsia="宋体" w:cs="Times New Roman"/>
                <w:b w:val="0"/>
                <w:color w:val="000000"/>
                <w:vertAlign w:val="baseline"/>
                <w:lang w:val="en-US" w:eastAsia="zh-CN"/>
              </w:rPr>
            </w:pPr>
            <w:r>
              <w:rPr>
                <w:rFonts w:hint="eastAsia" w:ascii="Times New Roman" w:hAnsi="Times New Roman" w:eastAsia="宋体" w:cs="Times New Roman"/>
                <w:b w:val="0"/>
                <w:color w:val="000000"/>
                <w:vertAlign w:val="baseline"/>
                <w:lang w:val="en-US" w:eastAsia="zh-CN"/>
              </w:rPr>
              <w:t>逐级递减</w:t>
            </w:r>
          </w:p>
        </w:tc>
        <w:tc>
          <w:tcPr>
            <w:tcW w:w="498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0D05A13">
            <w:pPr>
              <w:pStyle w:val="4"/>
              <w:snapToGrid w:val="0"/>
              <w:spacing w:line="360" w:lineRule="auto"/>
              <w:jc w:val="both"/>
              <w:rPr>
                <w:rFonts w:hint="eastAsia" w:ascii="Times New Roman" w:hAnsi="Times New Roman" w:eastAsia="宋体" w:cs="Times New Roman"/>
                <w:b w:val="0"/>
                <w:color w:val="000000"/>
                <w:vertAlign w:val="baseline"/>
                <w:lang w:val="en-US" w:eastAsia="zh-CN"/>
              </w:rPr>
            </w:pPr>
            <w:r>
              <w:rPr>
                <w:rFonts w:hint="eastAsia" w:ascii="Times New Roman" w:hAnsi="Times New Roman" w:eastAsia="宋体" w:cs="Times New Roman"/>
                <w:b w:val="0"/>
                <w:color w:val="000000"/>
                <w:vertAlign w:val="baseline"/>
                <w:lang w:val="en-US" w:eastAsia="zh-CN"/>
              </w:rPr>
              <w:t>规律：①相邻两个营养级间的能量传递效率一般为10%~20%；②能量传递效率-相邻两个营养级之间同化量的比值</w:t>
            </w:r>
          </w:p>
          <w:p w14:paraId="5D723A68">
            <w:pPr>
              <w:pStyle w:val="4"/>
              <w:snapToGrid w:val="0"/>
              <w:spacing w:line="360" w:lineRule="auto"/>
              <w:jc w:val="both"/>
              <w:rPr>
                <w:rFonts w:hint="eastAsia" w:ascii="Times New Roman" w:hAnsi="Times New Roman" w:eastAsia="宋体" w:cs="Times New Roman"/>
                <w:b w:val="0"/>
                <w:color w:val="000000"/>
                <w:vertAlign w:val="baseline"/>
                <w:lang w:val="en-US" w:eastAsia="zh-CN"/>
              </w:rPr>
            </w:pPr>
            <w:r>
              <w:rPr>
                <w:rFonts w:hint="eastAsia" w:ascii="Times New Roman" w:hAnsi="Times New Roman" w:eastAsia="宋体" w:cs="Times New Roman"/>
                <w:b w:val="0"/>
                <w:color w:val="000000"/>
                <w:vertAlign w:val="baseline"/>
                <w:lang w:val="en-US" w:eastAsia="zh-CN"/>
              </w:rPr>
              <w:t>原因：①各营养级生物的呼吸消耗；②各营养级的能量都会有一部分流入分解者以及未被下一营养级利用的部分</w:t>
            </w:r>
          </w:p>
        </w:tc>
      </w:tr>
    </w:tbl>
    <w:p w14:paraId="62BF61A0">
      <w:pPr>
        <w:pStyle w:val="4"/>
        <w:snapToGrid w:val="0"/>
        <w:spacing w:line="360" w:lineRule="auto"/>
        <w:jc w:val="left"/>
        <w:rPr>
          <w:rFonts w:hint="default" w:ascii="Times New Roman" w:hAnsi="Times New Roman" w:eastAsia="宋体" w:cs="Times New Roman"/>
          <w:lang w:eastAsia="zh-CN"/>
        </w:rPr>
      </w:pPr>
      <w:r>
        <w:rPr>
          <w:rFonts w:hint="eastAsia" w:ascii="Times New Roman" w:hAnsi="Times New Roman" w:eastAsia="宋体" w:cs="Times New Roman"/>
          <w:lang w:eastAsia="zh-CN"/>
        </w:rPr>
        <w:t>（</w:t>
      </w:r>
      <w:r>
        <w:rPr>
          <w:rFonts w:hint="eastAsia" w:ascii="Times New Roman" w:hAnsi="Times New Roman" w:eastAsia="宋体" w:cs="Times New Roman"/>
          <w:lang w:val="en-US" w:eastAsia="zh-CN"/>
        </w:rPr>
        <w:t>4</w:t>
      </w:r>
      <w:r>
        <w:rPr>
          <w:rFonts w:hint="eastAsia" w:ascii="Times New Roman" w:hAnsi="Times New Roman" w:eastAsia="宋体" w:cs="Times New Roman"/>
          <w:lang w:eastAsia="zh-CN"/>
        </w:rPr>
        <w:t>）</w:t>
      </w:r>
      <w:r>
        <w:rPr>
          <w:rFonts w:hint="default" w:ascii="Times New Roman" w:hAnsi="Times New Roman" w:eastAsia="宋体" w:cs="Times New Roman"/>
        </w:rPr>
        <w:t>生态金字塔的类型及特点</w:t>
      </w:r>
    </w:p>
    <w:tbl>
      <w:tblPr>
        <w:tblStyle w:val="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1"/>
        <w:gridCol w:w="3363"/>
        <w:gridCol w:w="2375"/>
        <w:gridCol w:w="3025"/>
      </w:tblGrid>
      <w:tr w14:paraId="04B202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1" w:type="dxa"/>
            <w:tcBorders>
              <w:top w:val="single" w:color="F79646" w:sz="12" w:space="0"/>
              <w:left w:val="single" w:color="F79646" w:sz="12" w:space="0"/>
              <w:bottom w:val="single" w:color="F79646" w:sz="4" w:space="0"/>
              <w:right w:val="single" w:color="F79646" w:sz="4" w:space="0"/>
              <w:tl2br w:val="nil"/>
            </w:tcBorders>
            <w:shd w:val="clear" w:color="auto" w:fill="FBC090"/>
            <w:vAlign w:val="center"/>
          </w:tcPr>
          <w:p w14:paraId="7E690C00">
            <w:pPr>
              <w:pStyle w:val="4"/>
              <w:tabs>
                <w:tab w:val="left" w:pos="3402"/>
              </w:tabs>
              <w:adjustRightInd w:val="0"/>
              <w:snapToGrid w:val="0"/>
              <w:spacing w:line="360" w:lineRule="auto"/>
              <w:jc w:val="center"/>
              <w:rPr>
                <w:rFonts w:ascii="Times New Roman" w:hAnsi="Times New Roman" w:cs="Times New Roman"/>
                <w:b/>
                <w:color w:val="000000"/>
              </w:rPr>
            </w:pPr>
            <w:r>
              <w:rPr>
                <w:rFonts w:ascii="Times New Roman" w:hAnsi="Times New Roman" w:cs="Times New Roman"/>
                <w:b/>
                <w:color w:val="000000"/>
              </w:rPr>
              <w:t>项目</w:t>
            </w:r>
          </w:p>
        </w:tc>
        <w:tc>
          <w:tcPr>
            <w:tcW w:w="3363" w:type="dxa"/>
            <w:tcBorders>
              <w:top w:val="single" w:color="F79646" w:sz="12" w:space="0"/>
              <w:left w:val="single" w:color="F79646" w:sz="4" w:space="0"/>
              <w:bottom w:val="single" w:color="F79646" w:sz="4" w:space="0"/>
              <w:right w:val="single" w:color="F79646" w:sz="4" w:space="0"/>
            </w:tcBorders>
            <w:shd w:val="clear" w:color="auto" w:fill="FBC090"/>
            <w:vAlign w:val="center"/>
          </w:tcPr>
          <w:p w14:paraId="23190C58">
            <w:pPr>
              <w:pStyle w:val="4"/>
              <w:tabs>
                <w:tab w:val="left" w:pos="3402"/>
              </w:tabs>
              <w:adjustRightInd w:val="0"/>
              <w:snapToGrid w:val="0"/>
              <w:spacing w:line="360" w:lineRule="auto"/>
              <w:jc w:val="center"/>
              <w:rPr>
                <w:rFonts w:ascii="Times New Roman" w:hAnsi="Times New Roman" w:cs="Times New Roman"/>
                <w:b/>
                <w:color w:val="000000"/>
              </w:rPr>
            </w:pPr>
            <w:r>
              <w:rPr>
                <w:rFonts w:ascii="Times New Roman" w:hAnsi="Times New Roman" w:cs="Times New Roman"/>
                <w:b/>
                <w:color w:val="000000"/>
              </w:rPr>
              <w:t>能量金字塔</w:t>
            </w:r>
          </w:p>
        </w:tc>
        <w:tc>
          <w:tcPr>
            <w:tcW w:w="2375" w:type="dxa"/>
            <w:tcBorders>
              <w:top w:val="single" w:color="F79646" w:sz="12" w:space="0"/>
              <w:left w:val="single" w:color="F79646" w:sz="4" w:space="0"/>
              <w:bottom w:val="single" w:color="F79646" w:sz="4" w:space="0"/>
              <w:right w:val="single" w:color="F79646" w:sz="4" w:space="0"/>
            </w:tcBorders>
            <w:shd w:val="clear" w:color="auto" w:fill="FBC090"/>
            <w:vAlign w:val="center"/>
          </w:tcPr>
          <w:p w14:paraId="1D6A0E70">
            <w:pPr>
              <w:pStyle w:val="4"/>
              <w:tabs>
                <w:tab w:val="left" w:pos="3402"/>
              </w:tabs>
              <w:adjustRightInd w:val="0"/>
              <w:snapToGrid w:val="0"/>
              <w:spacing w:line="360" w:lineRule="auto"/>
              <w:jc w:val="center"/>
              <w:rPr>
                <w:rFonts w:ascii="Times New Roman" w:hAnsi="Times New Roman" w:cs="Times New Roman"/>
                <w:b/>
                <w:color w:val="000000"/>
              </w:rPr>
            </w:pPr>
            <w:r>
              <w:rPr>
                <w:rFonts w:ascii="Times New Roman" w:hAnsi="Times New Roman" w:cs="Times New Roman"/>
                <w:b/>
                <w:color w:val="000000"/>
              </w:rPr>
              <w:t>数量金字塔</w:t>
            </w:r>
          </w:p>
        </w:tc>
        <w:tc>
          <w:tcPr>
            <w:tcW w:w="3025" w:type="dxa"/>
            <w:tcBorders>
              <w:top w:val="single" w:color="F79646" w:sz="12" w:space="0"/>
              <w:left w:val="single" w:color="F79646" w:sz="4" w:space="0"/>
              <w:bottom w:val="single" w:color="F79646" w:sz="4" w:space="0"/>
              <w:right w:val="single" w:color="F79646" w:sz="12" w:space="0"/>
            </w:tcBorders>
            <w:shd w:val="clear" w:color="auto" w:fill="FBC090"/>
            <w:vAlign w:val="center"/>
          </w:tcPr>
          <w:p w14:paraId="3A4BD7D3">
            <w:pPr>
              <w:pStyle w:val="4"/>
              <w:tabs>
                <w:tab w:val="left" w:pos="3402"/>
              </w:tabs>
              <w:adjustRightInd w:val="0"/>
              <w:snapToGrid w:val="0"/>
              <w:spacing w:line="360" w:lineRule="auto"/>
              <w:jc w:val="center"/>
              <w:rPr>
                <w:rFonts w:ascii="Times New Roman" w:hAnsi="Times New Roman" w:cs="Times New Roman"/>
                <w:b/>
                <w:color w:val="000000"/>
              </w:rPr>
            </w:pPr>
            <w:r>
              <w:rPr>
                <w:rFonts w:ascii="Times New Roman" w:hAnsi="Times New Roman" w:cs="Times New Roman"/>
                <w:b/>
                <w:color w:val="000000"/>
              </w:rPr>
              <w:t>生物量金字塔</w:t>
            </w:r>
          </w:p>
        </w:tc>
      </w:tr>
      <w:tr w14:paraId="60A14B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1" w:type="dxa"/>
            <w:tcBorders>
              <w:top w:val="single" w:color="F79646" w:sz="4" w:space="0"/>
              <w:left w:val="single" w:color="F79646" w:sz="12" w:space="0"/>
              <w:bottom w:val="single" w:color="F79646" w:sz="4" w:space="0"/>
              <w:right w:val="single" w:color="F79646" w:sz="4" w:space="0"/>
            </w:tcBorders>
            <w:shd w:val="clear" w:color="auto" w:fill="FFFFFF"/>
            <w:vAlign w:val="center"/>
          </w:tcPr>
          <w:p w14:paraId="0BF2CD89">
            <w:pPr>
              <w:pStyle w:val="4"/>
              <w:tabs>
                <w:tab w:val="left" w:pos="3402"/>
              </w:tabs>
              <w:adjustRightInd w:val="0"/>
              <w:snapToGrid w:val="0"/>
              <w:spacing w:line="360" w:lineRule="auto"/>
              <w:jc w:val="center"/>
              <w:rPr>
                <w:rFonts w:ascii="Times New Roman" w:hAnsi="Times New Roman" w:cs="Times New Roman"/>
                <w:b w:val="0"/>
                <w:color w:val="000000"/>
              </w:rPr>
            </w:pPr>
            <w:r>
              <w:rPr>
                <w:rFonts w:ascii="Times New Roman" w:hAnsi="Times New Roman" w:cs="Times New Roman"/>
                <w:b w:val="0"/>
                <w:color w:val="000000"/>
              </w:rPr>
              <w:t>概念</w:t>
            </w:r>
          </w:p>
        </w:tc>
        <w:tc>
          <w:tcPr>
            <w:tcW w:w="336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8E12EE0">
            <w:pPr>
              <w:pStyle w:val="4"/>
              <w:tabs>
                <w:tab w:val="left" w:pos="3402"/>
              </w:tabs>
              <w:adjustRightInd w:val="0"/>
              <w:snapToGrid w:val="0"/>
              <w:spacing w:line="360" w:lineRule="auto"/>
              <w:jc w:val="left"/>
              <w:rPr>
                <w:rFonts w:ascii="Times New Roman" w:hAnsi="Times New Roman" w:cs="Times New Roman"/>
                <w:b w:val="0"/>
                <w:color w:val="000000"/>
              </w:rPr>
            </w:pPr>
            <w:r>
              <w:rPr>
                <w:rFonts w:ascii="Times New Roman" w:hAnsi="Times New Roman" w:cs="Times New Roman"/>
                <w:b w:val="0"/>
                <w:color w:val="000000"/>
              </w:rPr>
              <w:t>将单位时间内各营养级所得到的</w:t>
            </w:r>
            <w:r>
              <w:rPr>
                <w:rFonts w:ascii="Times New Roman" w:hAnsi="Times New Roman" w:cs="Times New Roman"/>
                <w:b w:val="0"/>
                <w:color w:val="000000"/>
                <w:u w:val="single"/>
              </w:rPr>
              <w:t>能量数值</w:t>
            </w:r>
            <w:r>
              <w:rPr>
                <w:rFonts w:ascii="Times New Roman" w:hAnsi="Times New Roman" w:cs="Times New Roman"/>
                <w:b w:val="0"/>
                <w:color w:val="000000"/>
              </w:rPr>
              <w:t>转换为相应面积(或体积)的图形，并将图形按照营养级的次序排列形成的一个金字塔图形</w:t>
            </w:r>
          </w:p>
        </w:tc>
        <w:tc>
          <w:tcPr>
            <w:tcW w:w="237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A35EE2D">
            <w:pPr>
              <w:pStyle w:val="4"/>
              <w:tabs>
                <w:tab w:val="left" w:pos="3402"/>
              </w:tabs>
              <w:adjustRightInd w:val="0"/>
              <w:snapToGrid w:val="0"/>
              <w:spacing w:line="360" w:lineRule="auto"/>
              <w:jc w:val="left"/>
              <w:rPr>
                <w:rFonts w:ascii="Times New Roman" w:hAnsi="Times New Roman" w:cs="Times New Roman"/>
                <w:b w:val="0"/>
                <w:color w:val="000000"/>
              </w:rPr>
            </w:pPr>
            <w:r>
              <w:rPr>
                <w:rFonts w:ascii="Times New Roman" w:hAnsi="Times New Roman" w:cs="Times New Roman"/>
                <w:b w:val="0"/>
                <w:color w:val="000000"/>
              </w:rPr>
              <w:t>如果金字塔中表示的是各个营养级的</w:t>
            </w:r>
            <w:r>
              <w:rPr>
                <w:rFonts w:ascii="Times New Roman" w:hAnsi="Times New Roman" w:cs="Times New Roman"/>
                <w:b w:val="0"/>
                <w:color w:val="000000"/>
                <w:u w:val="single"/>
              </w:rPr>
              <w:t>生物个体的数目比值</w:t>
            </w:r>
            <w:r>
              <w:rPr>
                <w:rFonts w:ascii="Times New Roman" w:hAnsi="Times New Roman" w:cs="Times New Roman"/>
                <w:b w:val="0"/>
                <w:color w:val="000000"/>
              </w:rPr>
              <w:t>关系，就形成数量金字塔</w:t>
            </w:r>
          </w:p>
        </w:tc>
        <w:tc>
          <w:tcPr>
            <w:tcW w:w="3025" w:type="dxa"/>
            <w:tcBorders>
              <w:top w:val="single" w:color="F79646" w:sz="4" w:space="0"/>
              <w:left w:val="single" w:color="F79646" w:sz="4" w:space="0"/>
              <w:bottom w:val="single" w:color="F79646" w:sz="4" w:space="0"/>
              <w:right w:val="single" w:color="F79646" w:sz="12" w:space="0"/>
            </w:tcBorders>
            <w:shd w:val="clear" w:color="auto" w:fill="FFFFFF"/>
            <w:vAlign w:val="center"/>
          </w:tcPr>
          <w:p w14:paraId="4469037B">
            <w:pPr>
              <w:pStyle w:val="4"/>
              <w:tabs>
                <w:tab w:val="left" w:pos="3402"/>
              </w:tabs>
              <w:adjustRightInd w:val="0"/>
              <w:snapToGrid w:val="0"/>
              <w:spacing w:line="360" w:lineRule="auto"/>
              <w:jc w:val="left"/>
              <w:rPr>
                <w:rFonts w:hAnsi="宋体" w:cs="宋体"/>
                <w:b w:val="0"/>
                <w:color w:val="000000"/>
              </w:rPr>
            </w:pPr>
            <w:r>
              <w:rPr>
                <w:rFonts w:ascii="Times New Roman" w:hAnsi="Times New Roman" w:cs="Times New Roman"/>
                <w:b w:val="0"/>
                <w:color w:val="000000"/>
              </w:rPr>
              <w:t>如果金字塔中表示的是各个营养级</w:t>
            </w:r>
            <w:r>
              <w:rPr>
                <w:rFonts w:ascii="Times New Roman" w:hAnsi="Times New Roman" w:cs="Times New Roman"/>
                <w:b w:val="0"/>
                <w:color w:val="000000"/>
                <w:u w:val="single"/>
              </w:rPr>
              <w:t>生物量</w:t>
            </w:r>
            <w:r>
              <w:rPr>
                <w:rFonts w:ascii="Times New Roman" w:hAnsi="Times New Roman" w:cs="Times New Roman"/>
                <w:b w:val="0"/>
                <w:color w:val="000000"/>
              </w:rPr>
              <w:t>(每个营养级所容纳的有机物的总干重)之间的关系，就形成生物量金字塔</w:t>
            </w:r>
          </w:p>
        </w:tc>
      </w:tr>
      <w:tr w14:paraId="70AAE4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1" w:type="dxa"/>
            <w:tcBorders>
              <w:top w:val="single" w:color="F79646" w:sz="4" w:space="0"/>
              <w:left w:val="single" w:color="F79646" w:sz="12" w:space="0"/>
              <w:bottom w:val="single" w:color="F79646" w:sz="4" w:space="0"/>
              <w:right w:val="single" w:color="F79646" w:sz="4" w:space="0"/>
            </w:tcBorders>
            <w:shd w:val="clear" w:color="auto" w:fill="FFFFFF"/>
            <w:vAlign w:val="center"/>
          </w:tcPr>
          <w:p w14:paraId="0A4EAD0D">
            <w:pPr>
              <w:pStyle w:val="4"/>
              <w:tabs>
                <w:tab w:val="left" w:pos="3402"/>
              </w:tabs>
              <w:adjustRightInd w:val="0"/>
              <w:snapToGrid w:val="0"/>
              <w:spacing w:line="360" w:lineRule="auto"/>
              <w:jc w:val="center"/>
              <w:rPr>
                <w:rFonts w:ascii="Times New Roman" w:hAnsi="Times New Roman" w:cs="Times New Roman"/>
                <w:b w:val="0"/>
                <w:color w:val="000000"/>
              </w:rPr>
            </w:pPr>
            <w:r>
              <w:rPr>
                <w:rFonts w:ascii="Times New Roman" w:hAnsi="Times New Roman" w:cs="Times New Roman"/>
                <w:b w:val="0"/>
                <w:color w:val="000000"/>
              </w:rPr>
              <w:t>形状</w:t>
            </w:r>
          </w:p>
        </w:tc>
        <w:tc>
          <w:tcPr>
            <w:tcW w:w="336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150A056">
            <w:pPr>
              <w:pStyle w:val="4"/>
              <w:tabs>
                <w:tab w:val="left" w:pos="3402"/>
              </w:tabs>
              <w:adjustRightInd w:val="0"/>
              <w:snapToGrid w:val="0"/>
              <w:spacing w:line="360" w:lineRule="auto"/>
              <w:jc w:val="center"/>
              <w:rPr>
                <w:rFonts w:ascii="Times New Roman" w:hAnsi="Times New Roman" w:cs="Times New Roman"/>
                <w:b w:val="0"/>
                <w:color w:val="000000"/>
              </w:rPr>
            </w:pPr>
            <w:r>
              <w:rPr>
                <w:rFonts w:ascii="Times New Roman" w:hAnsi="Times New Roman" w:cs="Times New Roman"/>
                <w:b w:val="0"/>
                <w:color w:val="000000"/>
              </w:rPr>
              <w:drawing>
                <wp:inline distT="0" distB="0" distL="114300" distR="114300">
                  <wp:extent cx="713740" cy="560070"/>
                  <wp:effectExtent l="0" t="0" r="10160" b="11430"/>
                  <wp:docPr id="14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
                          <pic:cNvPicPr>
                            <a:picLocks noChangeAspect="1"/>
                          </pic:cNvPicPr>
                        </pic:nvPicPr>
                        <pic:blipFill>
                          <a:blip r:embed="rId145"/>
                          <a:stretch>
                            <a:fillRect/>
                          </a:stretch>
                        </pic:blipFill>
                        <pic:spPr>
                          <a:xfrm>
                            <a:off x="0" y="0"/>
                            <a:ext cx="713740" cy="560070"/>
                          </a:xfrm>
                          <a:prstGeom prst="rect">
                            <a:avLst/>
                          </a:prstGeom>
                          <a:noFill/>
                          <a:ln>
                            <a:noFill/>
                          </a:ln>
                        </pic:spPr>
                      </pic:pic>
                    </a:graphicData>
                  </a:graphic>
                </wp:inline>
              </w:drawing>
            </w:r>
          </w:p>
        </w:tc>
        <w:tc>
          <w:tcPr>
            <w:tcW w:w="237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5E26875">
            <w:pPr>
              <w:pStyle w:val="4"/>
              <w:tabs>
                <w:tab w:val="left" w:pos="3402"/>
              </w:tabs>
              <w:adjustRightInd w:val="0"/>
              <w:snapToGrid w:val="0"/>
              <w:spacing w:line="360" w:lineRule="auto"/>
              <w:jc w:val="center"/>
              <w:rPr>
                <w:rFonts w:ascii="Times New Roman" w:hAnsi="Times New Roman" w:cs="Times New Roman"/>
                <w:b w:val="0"/>
                <w:color w:val="000000"/>
              </w:rPr>
            </w:pPr>
            <w:r>
              <w:rPr>
                <w:rFonts w:ascii="Times New Roman" w:hAnsi="Times New Roman" w:cs="Times New Roman"/>
                <w:b w:val="0"/>
                <w:color w:val="000000"/>
              </w:rPr>
              <w:drawing>
                <wp:inline distT="0" distB="0" distL="114300" distR="114300">
                  <wp:extent cx="713740" cy="554990"/>
                  <wp:effectExtent l="0" t="0" r="10160" b="3810"/>
                  <wp:docPr id="14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5"/>
                          <pic:cNvPicPr>
                            <a:picLocks noChangeAspect="1"/>
                          </pic:cNvPicPr>
                        </pic:nvPicPr>
                        <pic:blipFill>
                          <a:blip r:embed="rId146"/>
                          <a:stretch>
                            <a:fillRect/>
                          </a:stretch>
                        </pic:blipFill>
                        <pic:spPr>
                          <a:xfrm>
                            <a:off x="0" y="0"/>
                            <a:ext cx="713740" cy="554990"/>
                          </a:xfrm>
                          <a:prstGeom prst="rect">
                            <a:avLst/>
                          </a:prstGeom>
                          <a:noFill/>
                          <a:ln>
                            <a:noFill/>
                          </a:ln>
                        </pic:spPr>
                      </pic:pic>
                    </a:graphicData>
                  </a:graphic>
                </wp:inline>
              </w:drawing>
            </w:r>
          </w:p>
        </w:tc>
        <w:tc>
          <w:tcPr>
            <w:tcW w:w="3025" w:type="dxa"/>
            <w:tcBorders>
              <w:top w:val="single" w:color="F79646" w:sz="4" w:space="0"/>
              <w:left w:val="single" w:color="F79646" w:sz="4" w:space="0"/>
              <w:bottom w:val="single" w:color="F79646" w:sz="4" w:space="0"/>
              <w:right w:val="single" w:color="F79646" w:sz="12" w:space="0"/>
            </w:tcBorders>
            <w:shd w:val="clear" w:color="auto" w:fill="FFFFFF"/>
            <w:vAlign w:val="center"/>
          </w:tcPr>
          <w:p w14:paraId="4B06740D">
            <w:pPr>
              <w:pStyle w:val="4"/>
              <w:tabs>
                <w:tab w:val="left" w:pos="3402"/>
              </w:tabs>
              <w:adjustRightInd w:val="0"/>
              <w:snapToGrid w:val="0"/>
              <w:spacing w:line="360" w:lineRule="auto"/>
              <w:jc w:val="center"/>
              <w:rPr>
                <w:rFonts w:ascii="Times New Roman" w:hAnsi="Times New Roman" w:cs="Times New Roman"/>
                <w:b w:val="0"/>
                <w:color w:val="000000"/>
              </w:rPr>
            </w:pPr>
            <w:r>
              <w:rPr>
                <w:rFonts w:ascii="Times New Roman" w:hAnsi="Times New Roman" w:cs="Times New Roman"/>
                <w:b w:val="0"/>
                <w:color w:val="000000"/>
              </w:rPr>
              <w:drawing>
                <wp:inline distT="0" distB="0" distL="114300" distR="114300">
                  <wp:extent cx="745490" cy="570865"/>
                  <wp:effectExtent l="0" t="0" r="3810" b="635"/>
                  <wp:docPr id="14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6"/>
                          <pic:cNvPicPr>
                            <a:picLocks noChangeAspect="1"/>
                          </pic:cNvPicPr>
                        </pic:nvPicPr>
                        <pic:blipFill>
                          <a:blip r:embed="rId147"/>
                          <a:stretch>
                            <a:fillRect/>
                          </a:stretch>
                        </pic:blipFill>
                        <pic:spPr>
                          <a:xfrm>
                            <a:off x="0" y="0"/>
                            <a:ext cx="745490" cy="570865"/>
                          </a:xfrm>
                          <a:prstGeom prst="rect">
                            <a:avLst/>
                          </a:prstGeom>
                          <a:noFill/>
                          <a:ln>
                            <a:noFill/>
                          </a:ln>
                        </pic:spPr>
                      </pic:pic>
                    </a:graphicData>
                  </a:graphic>
                </wp:inline>
              </w:drawing>
            </w:r>
          </w:p>
        </w:tc>
      </w:tr>
      <w:tr w14:paraId="04CE24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1" w:type="dxa"/>
            <w:tcBorders>
              <w:top w:val="single" w:color="F79646" w:sz="4" w:space="0"/>
              <w:left w:val="single" w:color="F79646" w:sz="12" w:space="0"/>
              <w:bottom w:val="single" w:color="F79646" w:sz="4" w:space="0"/>
              <w:right w:val="single" w:color="F79646" w:sz="4" w:space="0"/>
            </w:tcBorders>
            <w:shd w:val="clear" w:color="auto" w:fill="FFFFFF"/>
            <w:vAlign w:val="center"/>
          </w:tcPr>
          <w:p w14:paraId="1E8F559D">
            <w:pPr>
              <w:pStyle w:val="4"/>
              <w:tabs>
                <w:tab w:val="left" w:pos="3402"/>
              </w:tabs>
              <w:adjustRightInd w:val="0"/>
              <w:snapToGrid w:val="0"/>
              <w:spacing w:line="360" w:lineRule="auto"/>
              <w:jc w:val="center"/>
              <w:rPr>
                <w:rFonts w:ascii="Times New Roman" w:hAnsi="Times New Roman" w:cs="Times New Roman"/>
                <w:b w:val="0"/>
                <w:color w:val="000000"/>
              </w:rPr>
            </w:pPr>
            <w:r>
              <w:rPr>
                <w:rFonts w:ascii="Times New Roman" w:hAnsi="Times New Roman" w:cs="Times New Roman"/>
                <w:b w:val="0"/>
                <w:color w:val="000000"/>
              </w:rPr>
              <w:t>象征含义</w:t>
            </w:r>
          </w:p>
        </w:tc>
        <w:tc>
          <w:tcPr>
            <w:tcW w:w="336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2737D60">
            <w:pPr>
              <w:pStyle w:val="4"/>
              <w:tabs>
                <w:tab w:val="left" w:pos="3402"/>
              </w:tabs>
              <w:adjustRightInd w:val="0"/>
              <w:snapToGrid w:val="0"/>
              <w:spacing w:line="360" w:lineRule="auto"/>
              <w:jc w:val="left"/>
              <w:rPr>
                <w:rFonts w:ascii="Times New Roman" w:hAnsi="Times New Roman" w:cs="Times New Roman"/>
                <w:b w:val="0"/>
                <w:color w:val="000000"/>
              </w:rPr>
            </w:pPr>
            <w:r>
              <w:rPr>
                <w:rFonts w:ascii="Times New Roman" w:hAnsi="Times New Roman" w:cs="Times New Roman"/>
                <w:b w:val="0"/>
                <w:color w:val="000000"/>
              </w:rPr>
              <w:t>能量沿食物链流动过程中具有逐级递减的特性</w:t>
            </w:r>
          </w:p>
        </w:tc>
        <w:tc>
          <w:tcPr>
            <w:tcW w:w="237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D668B65">
            <w:pPr>
              <w:pStyle w:val="4"/>
              <w:tabs>
                <w:tab w:val="left" w:pos="3402"/>
              </w:tabs>
              <w:adjustRightInd w:val="0"/>
              <w:snapToGrid w:val="0"/>
              <w:spacing w:line="360" w:lineRule="auto"/>
              <w:jc w:val="left"/>
              <w:rPr>
                <w:rFonts w:ascii="Times New Roman" w:hAnsi="Times New Roman" w:cs="Times New Roman"/>
                <w:b w:val="0"/>
                <w:color w:val="000000"/>
              </w:rPr>
            </w:pPr>
            <w:r>
              <w:rPr>
                <w:rFonts w:ascii="Times New Roman" w:hAnsi="Times New Roman" w:cs="Times New Roman"/>
                <w:b w:val="0"/>
                <w:color w:val="000000"/>
              </w:rPr>
              <w:t>一般生物个体数目在食物链中随营养级升高而逐级递减</w:t>
            </w:r>
          </w:p>
        </w:tc>
        <w:tc>
          <w:tcPr>
            <w:tcW w:w="3025" w:type="dxa"/>
            <w:tcBorders>
              <w:top w:val="single" w:color="F79646" w:sz="4" w:space="0"/>
              <w:left w:val="single" w:color="F79646" w:sz="4" w:space="0"/>
              <w:bottom w:val="single" w:color="F79646" w:sz="4" w:space="0"/>
              <w:right w:val="single" w:color="F79646" w:sz="12" w:space="0"/>
            </w:tcBorders>
            <w:shd w:val="clear" w:color="auto" w:fill="FFFFFF"/>
            <w:vAlign w:val="center"/>
          </w:tcPr>
          <w:p w14:paraId="15742032">
            <w:pPr>
              <w:pStyle w:val="4"/>
              <w:tabs>
                <w:tab w:val="left" w:pos="3402"/>
              </w:tabs>
              <w:adjustRightInd w:val="0"/>
              <w:snapToGrid w:val="0"/>
              <w:spacing w:line="360" w:lineRule="auto"/>
              <w:jc w:val="left"/>
              <w:rPr>
                <w:rFonts w:ascii="Times New Roman" w:hAnsi="Times New Roman" w:cs="Times New Roman"/>
                <w:b w:val="0"/>
                <w:color w:val="000000"/>
              </w:rPr>
            </w:pPr>
            <w:r>
              <w:rPr>
                <w:rFonts w:ascii="Times New Roman" w:hAnsi="Times New Roman" w:cs="Times New Roman"/>
                <w:b w:val="0"/>
                <w:color w:val="000000"/>
              </w:rPr>
              <w:t>一般生物有机物的总干重沿食物链升高而逐级递减</w:t>
            </w:r>
          </w:p>
        </w:tc>
      </w:tr>
      <w:tr w14:paraId="6D11DF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1" w:type="dxa"/>
            <w:tcBorders>
              <w:top w:val="single" w:color="F79646" w:sz="4" w:space="0"/>
              <w:left w:val="single" w:color="F79646" w:sz="12" w:space="0"/>
              <w:bottom w:val="single" w:color="F79646" w:sz="4" w:space="0"/>
              <w:right w:val="single" w:color="F79646" w:sz="4" w:space="0"/>
            </w:tcBorders>
            <w:shd w:val="clear" w:color="auto" w:fill="FFFFFF"/>
            <w:vAlign w:val="center"/>
          </w:tcPr>
          <w:p w14:paraId="7E4CD056">
            <w:pPr>
              <w:pStyle w:val="4"/>
              <w:tabs>
                <w:tab w:val="left" w:pos="3402"/>
              </w:tabs>
              <w:adjustRightInd w:val="0"/>
              <w:snapToGrid w:val="0"/>
              <w:spacing w:line="360" w:lineRule="auto"/>
              <w:jc w:val="center"/>
              <w:rPr>
                <w:rFonts w:ascii="Times New Roman" w:hAnsi="Times New Roman" w:cs="Times New Roman"/>
                <w:b w:val="0"/>
                <w:color w:val="000000"/>
              </w:rPr>
            </w:pPr>
            <w:r>
              <w:rPr>
                <w:rFonts w:ascii="Times New Roman" w:hAnsi="Times New Roman" w:cs="Times New Roman"/>
                <w:b w:val="0"/>
                <w:color w:val="000000"/>
              </w:rPr>
              <w:t>特点</w:t>
            </w:r>
          </w:p>
        </w:tc>
        <w:tc>
          <w:tcPr>
            <w:tcW w:w="336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DCEC35E">
            <w:pPr>
              <w:pStyle w:val="4"/>
              <w:tabs>
                <w:tab w:val="left" w:pos="3402"/>
              </w:tabs>
              <w:adjustRightInd w:val="0"/>
              <w:snapToGrid w:val="0"/>
              <w:spacing w:line="360" w:lineRule="auto"/>
              <w:jc w:val="center"/>
              <w:rPr>
                <w:rFonts w:ascii="Times New Roman" w:hAnsi="Times New Roman" w:cs="Times New Roman"/>
                <w:b w:val="0"/>
                <w:color w:val="000000"/>
              </w:rPr>
            </w:pPr>
            <w:r>
              <w:rPr>
                <w:rFonts w:ascii="Times New Roman" w:hAnsi="Times New Roman" w:cs="Times New Roman"/>
                <w:b w:val="0"/>
                <w:color w:val="000000"/>
              </w:rPr>
              <w:t>正金字塔形</w:t>
            </w:r>
          </w:p>
        </w:tc>
        <w:tc>
          <w:tcPr>
            <w:tcW w:w="237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404D3AD">
            <w:pPr>
              <w:pStyle w:val="4"/>
              <w:tabs>
                <w:tab w:val="left" w:pos="3402"/>
              </w:tabs>
              <w:adjustRightInd w:val="0"/>
              <w:snapToGrid w:val="0"/>
              <w:spacing w:line="360" w:lineRule="auto"/>
              <w:jc w:val="center"/>
              <w:rPr>
                <w:rFonts w:ascii="Times New Roman" w:hAnsi="Times New Roman" w:cs="Times New Roman"/>
                <w:b w:val="0"/>
                <w:color w:val="000000"/>
              </w:rPr>
            </w:pPr>
            <w:r>
              <w:rPr>
                <w:rFonts w:ascii="Times New Roman" w:hAnsi="Times New Roman" w:cs="Times New Roman"/>
                <w:b w:val="0"/>
                <w:color w:val="000000"/>
              </w:rPr>
              <w:t>一般为正金字塔形</w:t>
            </w:r>
          </w:p>
        </w:tc>
        <w:tc>
          <w:tcPr>
            <w:tcW w:w="3025" w:type="dxa"/>
            <w:tcBorders>
              <w:top w:val="single" w:color="F79646" w:sz="4" w:space="0"/>
              <w:left w:val="single" w:color="F79646" w:sz="4" w:space="0"/>
              <w:bottom w:val="single" w:color="F79646" w:sz="4" w:space="0"/>
              <w:right w:val="single" w:color="F79646" w:sz="12" w:space="0"/>
            </w:tcBorders>
            <w:shd w:val="clear" w:color="auto" w:fill="FFFFFF"/>
            <w:vAlign w:val="center"/>
          </w:tcPr>
          <w:p w14:paraId="38BDBD16">
            <w:pPr>
              <w:pStyle w:val="4"/>
              <w:tabs>
                <w:tab w:val="left" w:pos="3402"/>
              </w:tabs>
              <w:adjustRightInd w:val="0"/>
              <w:snapToGrid w:val="0"/>
              <w:spacing w:line="360" w:lineRule="auto"/>
              <w:jc w:val="center"/>
              <w:rPr>
                <w:rFonts w:ascii="Times New Roman" w:hAnsi="Times New Roman" w:cs="Times New Roman"/>
                <w:b w:val="0"/>
                <w:color w:val="000000"/>
              </w:rPr>
            </w:pPr>
            <w:r>
              <w:rPr>
                <w:rFonts w:ascii="Times New Roman" w:hAnsi="Times New Roman" w:cs="Times New Roman"/>
                <w:b w:val="0"/>
                <w:color w:val="000000"/>
              </w:rPr>
              <w:t>一般为正金字塔形</w:t>
            </w:r>
          </w:p>
        </w:tc>
      </w:tr>
      <w:tr w14:paraId="028D9F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1" w:type="dxa"/>
            <w:tcBorders>
              <w:top w:val="single" w:color="F79646" w:sz="4" w:space="0"/>
              <w:left w:val="single" w:color="F79646" w:sz="12" w:space="0"/>
              <w:bottom w:val="single" w:color="F79646" w:sz="12" w:space="0"/>
              <w:right w:val="single" w:color="F79646" w:sz="4" w:space="0"/>
            </w:tcBorders>
            <w:shd w:val="clear" w:color="auto" w:fill="FFFFFF"/>
            <w:vAlign w:val="center"/>
          </w:tcPr>
          <w:p w14:paraId="58717851">
            <w:pPr>
              <w:pStyle w:val="4"/>
              <w:tabs>
                <w:tab w:val="left" w:pos="3402"/>
              </w:tabs>
              <w:adjustRightInd w:val="0"/>
              <w:snapToGrid w:val="0"/>
              <w:spacing w:line="360" w:lineRule="auto"/>
              <w:jc w:val="center"/>
              <w:rPr>
                <w:rFonts w:ascii="Times New Roman" w:hAnsi="Times New Roman" w:cs="Times New Roman"/>
                <w:b w:val="0"/>
                <w:color w:val="000000"/>
              </w:rPr>
            </w:pPr>
            <w:r>
              <w:rPr>
                <w:rFonts w:ascii="Times New Roman" w:hAnsi="Times New Roman" w:cs="Times New Roman"/>
                <w:b w:val="0"/>
                <w:color w:val="000000"/>
              </w:rPr>
              <w:t>分析</w:t>
            </w:r>
          </w:p>
        </w:tc>
        <w:tc>
          <w:tcPr>
            <w:tcW w:w="3363" w:type="dxa"/>
            <w:tcBorders>
              <w:top w:val="single" w:color="F79646" w:sz="4" w:space="0"/>
              <w:left w:val="single" w:color="F79646" w:sz="4" w:space="0"/>
              <w:bottom w:val="single" w:color="F79646" w:sz="12" w:space="0"/>
              <w:right w:val="single" w:color="F79646" w:sz="4" w:space="0"/>
            </w:tcBorders>
            <w:shd w:val="clear" w:color="auto" w:fill="FFFFFF"/>
            <w:vAlign w:val="center"/>
          </w:tcPr>
          <w:p w14:paraId="127EB06B">
            <w:pPr>
              <w:pStyle w:val="4"/>
              <w:tabs>
                <w:tab w:val="left" w:pos="3402"/>
              </w:tabs>
              <w:adjustRightInd w:val="0"/>
              <w:snapToGrid w:val="0"/>
              <w:spacing w:line="360" w:lineRule="auto"/>
              <w:jc w:val="left"/>
              <w:rPr>
                <w:rFonts w:ascii="Times New Roman" w:hAnsi="Times New Roman" w:cs="Times New Roman"/>
                <w:b w:val="0"/>
                <w:color w:val="000000"/>
              </w:rPr>
            </w:pPr>
            <w:r>
              <w:rPr>
                <w:rFonts w:ascii="Times New Roman" w:hAnsi="Times New Roman" w:cs="Times New Roman"/>
                <w:b w:val="0"/>
                <w:color w:val="000000"/>
              </w:rPr>
              <w:t>能量流动的过程中总是有能量的耗散，故能量流动逐级递减</w:t>
            </w:r>
          </w:p>
        </w:tc>
        <w:tc>
          <w:tcPr>
            <w:tcW w:w="2375" w:type="dxa"/>
            <w:tcBorders>
              <w:top w:val="single" w:color="F79646" w:sz="4" w:space="0"/>
              <w:left w:val="single" w:color="F79646" w:sz="4" w:space="0"/>
              <w:bottom w:val="single" w:color="F79646" w:sz="12" w:space="0"/>
              <w:right w:val="single" w:color="F79646" w:sz="4" w:space="0"/>
            </w:tcBorders>
            <w:shd w:val="clear" w:color="auto" w:fill="FFFFFF"/>
            <w:vAlign w:val="center"/>
          </w:tcPr>
          <w:p w14:paraId="6773B577">
            <w:pPr>
              <w:pStyle w:val="4"/>
              <w:tabs>
                <w:tab w:val="left" w:pos="3402"/>
              </w:tabs>
              <w:adjustRightInd w:val="0"/>
              <w:snapToGrid w:val="0"/>
              <w:spacing w:line="360" w:lineRule="auto"/>
              <w:jc w:val="left"/>
              <w:rPr>
                <w:rFonts w:ascii="Times New Roman" w:hAnsi="Times New Roman" w:cs="Times New Roman"/>
                <w:b w:val="0"/>
                <w:color w:val="000000"/>
              </w:rPr>
            </w:pPr>
            <w:r>
              <w:rPr>
                <w:rFonts w:ascii="Times New Roman" w:hAnsi="Times New Roman" w:cs="Times New Roman"/>
                <w:b w:val="0"/>
                <w:color w:val="000000"/>
              </w:rPr>
              <w:t>成千上万只昆虫生活在一株大树上时，该数量金字塔的塔形也会发生变化</w:t>
            </w:r>
          </w:p>
          <w:p w14:paraId="2FF745C5">
            <w:pPr>
              <w:pStyle w:val="4"/>
              <w:tabs>
                <w:tab w:val="left" w:pos="3402"/>
              </w:tabs>
              <w:adjustRightInd w:val="0"/>
              <w:snapToGrid w:val="0"/>
              <w:spacing w:line="360" w:lineRule="auto"/>
              <w:jc w:val="center"/>
              <w:rPr>
                <w:rFonts w:ascii="Times New Roman" w:hAnsi="Times New Roman" w:cs="Times New Roman"/>
                <w:b w:val="0"/>
                <w:color w:val="000000"/>
              </w:rPr>
            </w:pPr>
            <w:r>
              <w:rPr>
                <w:rFonts w:ascii="Times New Roman" w:hAnsi="Times New Roman" w:cs="Times New Roman"/>
                <w:b w:val="0"/>
                <w:color w:val="000000"/>
              </w:rPr>
              <w:drawing>
                <wp:inline distT="0" distB="0" distL="114300" distR="114300">
                  <wp:extent cx="591820" cy="407035"/>
                  <wp:effectExtent l="0" t="0" r="5080" b="12065"/>
                  <wp:docPr id="14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7"/>
                          <pic:cNvPicPr>
                            <a:picLocks noChangeAspect="1"/>
                          </pic:cNvPicPr>
                        </pic:nvPicPr>
                        <pic:blipFill>
                          <a:blip r:embed="rId148"/>
                          <a:stretch>
                            <a:fillRect/>
                          </a:stretch>
                        </pic:blipFill>
                        <pic:spPr>
                          <a:xfrm>
                            <a:off x="0" y="0"/>
                            <a:ext cx="591820" cy="407035"/>
                          </a:xfrm>
                          <a:prstGeom prst="rect">
                            <a:avLst/>
                          </a:prstGeom>
                          <a:noFill/>
                          <a:ln>
                            <a:noFill/>
                          </a:ln>
                        </pic:spPr>
                      </pic:pic>
                    </a:graphicData>
                  </a:graphic>
                </wp:inline>
              </w:drawing>
            </w:r>
          </w:p>
        </w:tc>
        <w:tc>
          <w:tcPr>
            <w:tcW w:w="3025" w:type="dxa"/>
            <w:tcBorders>
              <w:top w:val="single" w:color="F79646" w:sz="4" w:space="0"/>
              <w:left w:val="single" w:color="F79646" w:sz="4" w:space="0"/>
              <w:bottom w:val="single" w:color="F79646" w:sz="12" w:space="0"/>
              <w:right w:val="single" w:color="F79646" w:sz="12" w:space="0"/>
            </w:tcBorders>
            <w:shd w:val="clear" w:color="auto" w:fill="FFFFFF"/>
            <w:vAlign w:val="center"/>
          </w:tcPr>
          <w:p w14:paraId="06FA4207">
            <w:pPr>
              <w:pStyle w:val="4"/>
              <w:tabs>
                <w:tab w:val="left" w:pos="3402"/>
              </w:tabs>
              <w:adjustRightInd w:val="0"/>
              <w:snapToGrid w:val="0"/>
              <w:spacing w:line="360" w:lineRule="auto"/>
              <w:jc w:val="left"/>
              <w:rPr>
                <w:rFonts w:ascii="Times New Roman" w:hAnsi="Times New Roman" w:cs="Times New Roman"/>
                <w:b w:val="0"/>
                <w:color w:val="000000"/>
              </w:rPr>
            </w:pPr>
            <w:r>
              <w:rPr>
                <w:rFonts w:ascii="Times New Roman" w:hAnsi="Times New Roman" w:cs="Times New Roman"/>
                <w:b w:val="0"/>
                <w:color w:val="000000"/>
              </w:rPr>
              <w:t>浮游植物的个体小，寿命短，又不断被浮游动物吃掉，所以某一时间浮游植物的生物量(用总干重来表示)可能低于浮游动物的生物量</w:t>
            </w:r>
          </w:p>
          <w:p w14:paraId="6E25DB67">
            <w:pPr>
              <w:pStyle w:val="4"/>
              <w:tabs>
                <w:tab w:val="left" w:pos="3402"/>
              </w:tabs>
              <w:adjustRightInd w:val="0"/>
              <w:snapToGrid w:val="0"/>
              <w:spacing w:line="360" w:lineRule="auto"/>
              <w:jc w:val="center"/>
              <w:rPr>
                <w:rFonts w:ascii="Times New Roman" w:hAnsi="Times New Roman" w:cs="Times New Roman"/>
                <w:b w:val="0"/>
                <w:color w:val="000000"/>
              </w:rPr>
            </w:pPr>
            <w:r>
              <w:rPr>
                <w:rFonts w:ascii="Times New Roman" w:hAnsi="Times New Roman" w:cs="Times New Roman"/>
                <w:b w:val="0"/>
                <w:color w:val="000000"/>
              </w:rPr>
              <w:drawing>
                <wp:inline distT="0" distB="0" distL="114300" distR="114300">
                  <wp:extent cx="697865" cy="554990"/>
                  <wp:effectExtent l="0" t="0" r="635" b="3810"/>
                  <wp:docPr id="14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8"/>
                          <pic:cNvPicPr>
                            <a:picLocks noChangeAspect="1"/>
                          </pic:cNvPicPr>
                        </pic:nvPicPr>
                        <pic:blipFill>
                          <a:blip r:embed="rId149"/>
                          <a:stretch>
                            <a:fillRect/>
                          </a:stretch>
                        </pic:blipFill>
                        <pic:spPr>
                          <a:xfrm>
                            <a:off x="0" y="0"/>
                            <a:ext cx="697865" cy="554990"/>
                          </a:xfrm>
                          <a:prstGeom prst="rect">
                            <a:avLst/>
                          </a:prstGeom>
                          <a:noFill/>
                          <a:ln>
                            <a:noFill/>
                          </a:ln>
                        </pic:spPr>
                      </pic:pic>
                    </a:graphicData>
                  </a:graphic>
                </wp:inline>
              </w:drawing>
            </w:r>
          </w:p>
        </w:tc>
      </w:tr>
    </w:tbl>
    <w:p w14:paraId="0CD17130">
      <w:pPr>
        <w:pStyle w:val="4"/>
        <w:snapToGrid w:val="0"/>
        <w:spacing w:line="360" w:lineRule="auto"/>
        <w:jc w:val="left"/>
        <w:rPr>
          <w:rFonts w:hint="default" w:ascii="Times New Roman" w:hAnsi="Times New Roman" w:eastAsia="宋体" w:cs="Times New Roman"/>
          <w:b/>
          <w:bCs/>
          <w:lang w:val="en-US" w:eastAsia="zh-CN"/>
        </w:rPr>
      </w:pPr>
      <w:r>
        <w:rPr>
          <w:rFonts w:hint="eastAsia" w:ascii="Times New Roman" w:hAnsi="Times New Roman" w:eastAsia="宋体" w:cs="Times New Roman"/>
          <w:b/>
          <w:bCs/>
          <w:lang w:val="en-US" w:eastAsia="zh-CN"/>
        </w:rPr>
        <w:t>3.生态系统的物质循环</w:t>
      </w:r>
    </w:p>
    <w:p w14:paraId="2C94666F">
      <w:pPr>
        <w:pStyle w:val="4"/>
        <w:snapToGrid w:val="0"/>
        <w:spacing w:line="360" w:lineRule="auto"/>
        <w:rPr>
          <w:rFonts w:hint="default" w:ascii="Times New Roman" w:hAnsi="Times New Roman" w:eastAsia="宋体" w:cs="Times New Roman"/>
          <w:lang w:val="en-US" w:eastAsia="zh-CN"/>
        </w:rPr>
      </w:pPr>
      <w:r>
        <w:rPr>
          <w:rFonts w:hint="eastAsia" w:ascii="Times New Roman" w:hAnsi="Times New Roman" w:eastAsia="宋体" w:cs="Times New Roman"/>
          <w:lang w:eastAsia="zh-CN"/>
        </w:rPr>
        <w:t>（</w:t>
      </w:r>
      <w:r>
        <w:rPr>
          <w:rFonts w:hint="eastAsia" w:ascii="Times New Roman" w:hAnsi="Times New Roman" w:eastAsia="宋体" w:cs="Times New Roman"/>
          <w:lang w:val="en-US" w:eastAsia="zh-CN"/>
        </w:rPr>
        <w:t>1</w:t>
      </w:r>
      <w:r>
        <w:rPr>
          <w:rFonts w:hint="eastAsia" w:ascii="Times New Roman" w:hAnsi="Times New Roman" w:eastAsia="宋体" w:cs="Times New Roman"/>
          <w:lang w:eastAsia="zh-CN"/>
        </w:rPr>
        <w:t>）</w:t>
      </w:r>
      <w:r>
        <w:rPr>
          <w:rFonts w:hint="default" w:ascii="Times New Roman" w:hAnsi="Times New Roman" w:eastAsia="宋体" w:cs="Times New Roman"/>
        </w:rPr>
        <w:t>生态系统物质循环的概念</w:t>
      </w:r>
      <w:r>
        <w:rPr>
          <w:rFonts w:hint="eastAsia" w:ascii="Times New Roman" w:hAnsi="Times New Roman" w:eastAsia="宋体" w:cs="Times New Roman"/>
          <w:lang w:val="en-US" w:eastAsia="zh-CN"/>
        </w:rPr>
        <w:t>的理解</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53"/>
        <w:gridCol w:w="7389"/>
      </w:tblGrid>
      <w:tr w14:paraId="4314AA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53"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16D30A0A">
            <w:pPr>
              <w:pStyle w:val="4"/>
              <w:snapToGrid w:val="0"/>
              <w:spacing w:line="360" w:lineRule="auto"/>
              <w:jc w:val="center"/>
              <w:rPr>
                <w:rFonts w:hint="eastAsia" w:ascii="Times New Roman" w:hAnsi="Times New Roman" w:eastAsia="宋体" w:cs="Times New Roman"/>
                <w:b/>
                <w:color w:val="000000"/>
                <w:vertAlign w:val="baseline"/>
                <w:lang w:val="en-US" w:eastAsia="zh-CN"/>
              </w:rPr>
            </w:pPr>
            <w:r>
              <w:rPr>
                <w:rFonts w:hint="eastAsia" w:ascii="Times New Roman" w:hAnsi="Times New Roman" w:eastAsia="宋体" w:cs="Times New Roman"/>
                <w:b/>
                <w:color w:val="000000"/>
                <w:vertAlign w:val="baseline"/>
                <w:lang w:val="en-US" w:eastAsia="zh-CN"/>
              </w:rPr>
              <w:t>项目</w:t>
            </w:r>
          </w:p>
        </w:tc>
        <w:tc>
          <w:tcPr>
            <w:tcW w:w="7389"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06558141">
            <w:pPr>
              <w:pStyle w:val="4"/>
              <w:snapToGrid w:val="0"/>
              <w:spacing w:line="360" w:lineRule="auto"/>
              <w:jc w:val="center"/>
              <w:rPr>
                <w:rFonts w:hint="eastAsia" w:ascii="Times New Roman" w:hAnsi="Times New Roman" w:eastAsia="宋体" w:cs="Times New Roman"/>
                <w:b/>
                <w:color w:val="000000"/>
                <w:vertAlign w:val="baseline"/>
                <w:lang w:val="en-US" w:eastAsia="zh-CN"/>
              </w:rPr>
            </w:pPr>
            <w:r>
              <w:rPr>
                <w:rFonts w:hint="eastAsia" w:ascii="Times New Roman" w:hAnsi="Times New Roman" w:eastAsia="宋体" w:cs="Times New Roman"/>
                <w:b/>
                <w:color w:val="000000"/>
                <w:vertAlign w:val="baseline"/>
                <w:lang w:val="en-US" w:eastAsia="zh-CN"/>
              </w:rPr>
              <w:t>内容</w:t>
            </w:r>
          </w:p>
        </w:tc>
      </w:tr>
      <w:tr w14:paraId="1B9522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5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53CF897">
            <w:pPr>
              <w:pStyle w:val="4"/>
              <w:snapToGrid w:val="0"/>
              <w:spacing w:line="360" w:lineRule="auto"/>
              <w:jc w:val="center"/>
              <w:rPr>
                <w:rFonts w:hint="default" w:ascii="Times New Roman" w:hAnsi="Times New Roman" w:eastAsia="宋体" w:cs="Times New Roman"/>
                <w:b w:val="0"/>
                <w:color w:val="000000"/>
                <w:vertAlign w:val="baseline"/>
                <w:lang w:val="en-US" w:eastAsia="zh-CN"/>
              </w:rPr>
            </w:pPr>
            <w:r>
              <w:rPr>
                <w:rFonts w:hint="eastAsia" w:ascii="Times New Roman" w:hAnsi="Times New Roman" w:eastAsia="宋体" w:cs="Times New Roman"/>
                <w:b w:val="0"/>
                <w:color w:val="000000"/>
                <w:vertAlign w:val="baseline"/>
                <w:lang w:val="en-US" w:eastAsia="zh-CN"/>
              </w:rPr>
              <w:t>物质</w:t>
            </w:r>
          </w:p>
        </w:tc>
        <w:tc>
          <w:tcPr>
            <w:tcW w:w="738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5A356FE">
            <w:pPr>
              <w:pStyle w:val="4"/>
              <w:snapToGrid w:val="0"/>
              <w:spacing w:line="360" w:lineRule="auto"/>
              <w:jc w:val="center"/>
              <w:rPr>
                <w:rFonts w:hint="default" w:ascii="Times New Roman" w:hAnsi="Times New Roman" w:eastAsia="宋体" w:cs="Times New Roman"/>
                <w:b w:val="0"/>
                <w:color w:val="000000"/>
                <w:vertAlign w:val="baseline"/>
              </w:rPr>
            </w:pPr>
            <w:r>
              <w:rPr>
                <w:rFonts w:hint="default" w:ascii="Times New Roman" w:hAnsi="Times New Roman" w:eastAsia="宋体" w:cs="Times New Roman"/>
                <w:b w:val="0"/>
                <w:color w:val="000000"/>
                <w:vertAlign w:val="baseline"/>
              </w:rPr>
              <w:t>组成生物体的化学元素，如C、H、</w:t>
            </w:r>
            <w:r>
              <w:rPr>
                <w:rFonts w:hint="default" w:ascii="Times New Roman" w:hAnsi="Times New Roman" w:eastAsia="宋体" w:cs="Times New Roman"/>
                <w:b w:val="0"/>
                <w:color w:val="000000"/>
                <w:vertAlign w:val="baseline"/>
                <w:lang w:val="en-US" w:eastAsia="zh-CN"/>
              </w:rPr>
              <w:t>O</w:t>
            </w:r>
            <w:r>
              <w:rPr>
                <w:rFonts w:hint="default" w:ascii="Times New Roman" w:hAnsi="Times New Roman" w:eastAsia="宋体" w:cs="Times New Roman"/>
                <w:b w:val="0"/>
                <w:color w:val="000000"/>
                <w:vertAlign w:val="baseline"/>
              </w:rPr>
              <w:t>、N、P、S等</w:t>
            </w:r>
          </w:p>
        </w:tc>
      </w:tr>
      <w:tr w14:paraId="490CE7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5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87323F6">
            <w:pPr>
              <w:pStyle w:val="4"/>
              <w:snapToGrid w:val="0"/>
              <w:spacing w:line="360" w:lineRule="auto"/>
              <w:jc w:val="center"/>
              <w:rPr>
                <w:rFonts w:hint="eastAsia" w:ascii="Times New Roman" w:hAnsi="Times New Roman" w:eastAsia="宋体" w:cs="Times New Roman"/>
                <w:b w:val="0"/>
                <w:color w:val="000000"/>
                <w:vertAlign w:val="baseline"/>
                <w:lang w:val="en-US" w:eastAsia="zh-CN"/>
              </w:rPr>
            </w:pPr>
            <w:r>
              <w:rPr>
                <w:rFonts w:hint="eastAsia" w:ascii="Times New Roman" w:hAnsi="Times New Roman" w:eastAsia="宋体" w:cs="Times New Roman"/>
                <w:b w:val="0"/>
                <w:color w:val="000000"/>
                <w:vertAlign w:val="baseline"/>
                <w:lang w:val="en-US" w:eastAsia="zh-CN"/>
              </w:rPr>
              <w:t>范围</w:t>
            </w:r>
          </w:p>
        </w:tc>
        <w:tc>
          <w:tcPr>
            <w:tcW w:w="738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4925F71">
            <w:pPr>
              <w:pStyle w:val="4"/>
              <w:snapToGrid w:val="0"/>
              <w:spacing w:line="360" w:lineRule="auto"/>
              <w:jc w:val="center"/>
              <w:rPr>
                <w:rFonts w:hint="default" w:ascii="Times New Roman" w:hAnsi="Times New Roman" w:eastAsia="宋体" w:cs="Times New Roman"/>
                <w:b w:val="0"/>
                <w:color w:val="000000"/>
                <w:vertAlign w:val="baseline"/>
              </w:rPr>
            </w:pPr>
            <w:r>
              <w:rPr>
                <w:rFonts w:hint="default" w:ascii="Times New Roman" w:hAnsi="Times New Roman" w:eastAsia="宋体" w:cs="Times New Roman"/>
                <w:b w:val="0"/>
                <w:color w:val="000000"/>
                <w:vertAlign w:val="baseline"/>
              </w:rPr>
              <w:t>非生物环境和生物群落之间</w:t>
            </w:r>
          </w:p>
        </w:tc>
      </w:tr>
      <w:tr w14:paraId="4FECA5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5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8C0FBE5">
            <w:pPr>
              <w:pStyle w:val="4"/>
              <w:snapToGrid w:val="0"/>
              <w:spacing w:line="360" w:lineRule="auto"/>
              <w:jc w:val="center"/>
              <w:rPr>
                <w:rFonts w:hint="default" w:ascii="Times New Roman" w:hAnsi="Times New Roman" w:eastAsia="宋体" w:cs="Times New Roman"/>
                <w:b w:val="0"/>
                <w:color w:val="000000"/>
                <w:vertAlign w:val="baseline"/>
                <w:lang w:val="en-US" w:eastAsia="zh-CN"/>
              </w:rPr>
            </w:pPr>
            <w:r>
              <w:rPr>
                <w:rFonts w:hint="eastAsia" w:ascii="Times New Roman" w:hAnsi="Times New Roman" w:eastAsia="宋体" w:cs="Times New Roman"/>
                <w:b w:val="0"/>
                <w:color w:val="000000"/>
                <w:vertAlign w:val="baseline"/>
                <w:lang w:val="en-US" w:eastAsia="zh-CN"/>
              </w:rPr>
              <w:t>特点</w:t>
            </w:r>
          </w:p>
        </w:tc>
        <w:tc>
          <w:tcPr>
            <w:tcW w:w="738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C953764">
            <w:pPr>
              <w:pStyle w:val="4"/>
              <w:snapToGrid w:val="0"/>
              <w:spacing w:line="360" w:lineRule="auto"/>
              <w:jc w:val="center"/>
              <w:rPr>
                <w:rFonts w:hint="default" w:ascii="Times New Roman" w:hAnsi="Times New Roman" w:eastAsia="宋体" w:cs="Times New Roman"/>
                <w:b w:val="0"/>
                <w:color w:val="000000"/>
                <w:vertAlign w:val="baseline"/>
              </w:rPr>
            </w:pPr>
            <w:r>
              <w:rPr>
                <w:rFonts w:hint="default" w:ascii="Times New Roman" w:hAnsi="Times New Roman" w:eastAsia="宋体" w:cs="Times New Roman"/>
                <w:b w:val="0"/>
                <w:color w:val="000000"/>
                <w:vertAlign w:val="baseline"/>
              </w:rPr>
              <w:t>全球性、循环往复运动</w:t>
            </w:r>
          </w:p>
        </w:tc>
      </w:tr>
      <w:tr w14:paraId="7347BD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5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5F70952">
            <w:pPr>
              <w:pStyle w:val="4"/>
              <w:snapToGrid w:val="0"/>
              <w:spacing w:line="360" w:lineRule="auto"/>
              <w:jc w:val="center"/>
              <w:rPr>
                <w:rFonts w:hint="default" w:ascii="Times New Roman" w:hAnsi="Times New Roman" w:eastAsia="宋体" w:cs="Times New Roman"/>
                <w:b w:val="0"/>
                <w:color w:val="000000"/>
                <w:vertAlign w:val="baseline"/>
                <w:lang w:val="en-US" w:eastAsia="zh-CN"/>
              </w:rPr>
            </w:pPr>
            <w:r>
              <w:rPr>
                <w:rFonts w:hint="eastAsia" w:ascii="Times New Roman" w:hAnsi="Times New Roman" w:eastAsia="宋体" w:cs="Times New Roman"/>
                <w:b w:val="0"/>
                <w:color w:val="000000"/>
                <w:vertAlign w:val="baseline"/>
                <w:lang w:val="en-US" w:eastAsia="zh-CN"/>
              </w:rPr>
              <w:t>渠道</w:t>
            </w:r>
          </w:p>
        </w:tc>
        <w:tc>
          <w:tcPr>
            <w:tcW w:w="738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DA0E47D">
            <w:pPr>
              <w:pStyle w:val="4"/>
              <w:snapToGrid w:val="0"/>
              <w:spacing w:line="360" w:lineRule="auto"/>
              <w:jc w:val="center"/>
              <w:rPr>
                <w:rFonts w:ascii="Times New Roman" w:hAnsi="Times New Roman" w:cs="Times New Roman"/>
              </w:rPr>
            </w:pPr>
            <w:r>
              <w:rPr>
                <w:rFonts w:hint="default" w:ascii="Times New Roman" w:hAnsi="Times New Roman" w:eastAsia="宋体" w:cs="Times New Roman"/>
                <w:b w:val="0"/>
                <w:color w:val="000000"/>
                <w:vertAlign w:val="baseline"/>
              </w:rPr>
              <w:t>食物链、食物网</w:t>
            </w:r>
          </w:p>
        </w:tc>
      </w:tr>
      <w:tr w14:paraId="56FF3C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5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9249C2D">
            <w:pPr>
              <w:pStyle w:val="4"/>
              <w:snapToGrid w:val="0"/>
              <w:spacing w:line="360" w:lineRule="auto"/>
              <w:jc w:val="center"/>
              <w:rPr>
                <w:rFonts w:hint="default" w:ascii="Times New Roman" w:hAnsi="Times New Roman" w:eastAsia="宋体" w:cs="Times New Roman"/>
                <w:b w:val="0"/>
                <w:color w:val="000000"/>
                <w:vertAlign w:val="baseline"/>
                <w:lang w:val="en-US" w:eastAsia="zh-CN"/>
              </w:rPr>
            </w:pPr>
            <w:r>
              <w:rPr>
                <w:rFonts w:hint="eastAsia" w:ascii="Times New Roman" w:hAnsi="Times New Roman" w:eastAsia="宋体" w:cs="Times New Roman"/>
                <w:b w:val="0"/>
                <w:color w:val="000000"/>
                <w:vertAlign w:val="baseline"/>
                <w:lang w:val="en-US" w:eastAsia="zh-CN"/>
              </w:rPr>
              <w:t>与能量流动联系</w:t>
            </w:r>
          </w:p>
        </w:tc>
        <w:tc>
          <w:tcPr>
            <w:tcW w:w="738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A433972">
            <w:pPr>
              <w:pStyle w:val="4"/>
              <w:snapToGrid w:val="0"/>
              <w:spacing w:line="360" w:lineRule="auto"/>
              <w:jc w:val="left"/>
              <w:rPr>
                <w:rFonts w:hint="default" w:ascii="Times New Roman" w:hAnsi="Times New Roman" w:eastAsia="宋体" w:cs="Times New Roman"/>
                <w:b w:val="0"/>
                <w:color w:val="000000"/>
                <w:vertAlign w:val="baseline"/>
              </w:rPr>
            </w:pPr>
            <w:r>
              <w:rPr>
                <w:rFonts w:hint="eastAsia" w:ascii="Times New Roman" w:hAnsi="Times New Roman" w:eastAsia="宋体" w:cs="Times New Roman"/>
                <w:b w:val="0"/>
                <w:color w:val="000000"/>
                <w:vertAlign w:val="baseline"/>
                <w:lang w:val="en-US" w:eastAsia="zh-CN"/>
              </w:rPr>
              <w:t>①</w:t>
            </w:r>
            <w:r>
              <w:rPr>
                <w:rFonts w:hint="default" w:ascii="Times New Roman" w:hAnsi="Times New Roman" w:eastAsia="宋体" w:cs="Times New Roman"/>
                <w:b w:val="0"/>
                <w:color w:val="000000"/>
                <w:vertAlign w:val="baseline"/>
              </w:rPr>
              <w:t>在群落中它们的流动渠道都是食物链和食物网，且同时进行、相互依存，不可分割；</w:t>
            </w:r>
          </w:p>
          <w:p w14:paraId="36E34F6C">
            <w:pPr>
              <w:pStyle w:val="4"/>
              <w:snapToGrid w:val="0"/>
              <w:spacing w:line="360" w:lineRule="auto"/>
              <w:jc w:val="left"/>
              <w:rPr>
                <w:rFonts w:hint="default" w:ascii="Times New Roman" w:hAnsi="Times New Roman" w:eastAsia="宋体" w:cs="Times New Roman"/>
                <w:b w:val="0"/>
                <w:color w:val="000000"/>
                <w:vertAlign w:val="baseline"/>
              </w:rPr>
            </w:pPr>
            <w:r>
              <w:rPr>
                <w:rFonts w:hint="eastAsia" w:ascii="Times New Roman" w:hAnsi="Times New Roman" w:eastAsia="宋体" w:cs="Times New Roman"/>
                <w:b w:val="0"/>
                <w:color w:val="000000"/>
                <w:vertAlign w:val="baseline"/>
                <w:lang w:val="en-US" w:eastAsia="zh-CN"/>
              </w:rPr>
              <w:t>②</w:t>
            </w:r>
            <w:r>
              <w:rPr>
                <w:rFonts w:hint="default" w:ascii="Times New Roman" w:hAnsi="Times New Roman" w:eastAsia="宋体" w:cs="Times New Roman"/>
                <w:b w:val="0"/>
                <w:color w:val="000000"/>
                <w:vertAlign w:val="baseline"/>
              </w:rPr>
              <w:t>能量的固定、储存、转移和释放，离不开物质的合成和分解；</w:t>
            </w:r>
          </w:p>
          <w:p w14:paraId="0255733A">
            <w:pPr>
              <w:pStyle w:val="4"/>
              <w:snapToGrid w:val="0"/>
              <w:spacing w:line="360" w:lineRule="auto"/>
              <w:jc w:val="left"/>
              <w:rPr>
                <w:rFonts w:hint="default" w:ascii="Times New Roman" w:hAnsi="Times New Roman" w:eastAsia="宋体" w:cs="Times New Roman"/>
                <w:b w:val="0"/>
                <w:color w:val="000000"/>
                <w:vertAlign w:val="baseline"/>
              </w:rPr>
            </w:pPr>
            <w:r>
              <w:rPr>
                <w:rFonts w:hint="eastAsia" w:ascii="Times New Roman" w:hAnsi="Times New Roman" w:eastAsia="宋体" w:cs="Times New Roman"/>
                <w:b w:val="0"/>
                <w:color w:val="000000"/>
                <w:vertAlign w:val="baseline"/>
                <w:lang w:val="en-US" w:eastAsia="zh-CN"/>
              </w:rPr>
              <w:t>③</w:t>
            </w:r>
            <w:r>
              <w:rPr>
                <w:rFonts w:hint="default" w:ascii="Times New Roman" w:hAnsi="Times New Roman" w:eastAsia="宋体" w:cs="Times New Roman"/>
                <w:b w:val="0"/>
                <w:color w:val="000000"/>
                <w:vertAlign w:val="baseline"/>
              </w:rPr>
              <w:t>物质是能量沿食物链(网)流动的载体，能量是物质在生物群落和非生物环境间循环往返的动力</w:t>
            </w:r>
          </w:p>
        </w:tc>
      </w:tr>
    </w:tbl>
    <w:p w14:paraId="3B1A03EF">
      <w:pPr>
        <w:pStyle w:val="4"/>
        <w:snapToGrid w:val="0"/>
        <w:spacing w:line="360" w:lineRule="auto"/>
        <w:rPr>
          <w:rFonts w:hint="default" w:ascii="Times New Roman" w:hAnsi="Times New Roman" w:eastAsia="宋体" w:cs="Times New Roman"/>
        </w:rPr>
      </w:pPr>
      <w:r>
        <w:rPr>
          <w:rFonts w:hint="eastAsia" w:ascii="Times New Roman" w:hAnsi="Times New Roman" w:eastAsia="宋体" w:cs="Times New Roman"/>
          <w:lang w:eastAsia="zh-CN"/>
        </w:rPr>
        <w:t>（</w:t>
      </w:r>
      <w:r>
        <w:rPr>
          <w:rFonts w:hint="eastAsia" w:ascii="Times New Roman" w:hAnsi="Times New Roman" w:eastAsia="宋体" w:cs="Times New Roman"/>
          <w:lang w:val="en-US" w:eastAsia="zh-CN"/>
        </w:rPr>
        <w:t>2</w:t>
      </w:r>
      <w:r>
        <w:rPr>
          <w:rFonts w:hint="eastAsia" w:ascii="Times New Roman" w:hAnsi="Times New Roman" w:eastAsia="宋体" w:cs="Times New Roman"/>
          <w:lang w:eastAsia="zh-CN"/>
        </w:rPr>
        <w:t>）</w:t>
      </w:r>
      <w:r>
        <w:rPr>
          <w:rFonts w:hint="default" w:ascii="Times New Roman" w:hAnsi="Times New Roman" w:eastAsia="宋体" w:cs="Times New Roman"/>
        </w:rPr>
        <w:t>碳的存在形式及循环途径</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03"/>
        <w:gridCol w:w="2050"/>
        <w:gridCol w:w="4789"/>
      </w:tblGrid>
      <w:tr w14:paraId="644780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03"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3C04BB05">
            <w:pPr>
              <w:pStyle w:val="4"/>
              <w:snapToGrid w:val="0"/>
              <w:spacing w:line="360" w:lineRule="auto"/>
              <w:jc w:val="center"/>
              <w:rPr>
                <w:rFonts w:hint="eastAsia" w:ascii="Times New Roman" w:hAnsi="Times New Roman" w:eastAsia="宋体" w:cs="Times New Roman"/>
                <w:b/>
                <w:color w:val="000000"/>
                <w:vertAlign w:val="baseline"/>
                <w:lang w:val="en-US" w:eastAsia="zh-CN"/>
              </w:rPr>
            </w:pPr>
            <w:r>
              <w:rPr>
                <w:rFonts w:hint="eastAsia" w:ascii="Times New Roman" w:hAnsi="Times New Roman" w:eastAsia="宋体" w:cs="Times New Roman"/>
                <w:b/>
                <w:color w:val="000000"/>
                <w:vertAlign w:val="baseline"/>
                <w:lang w:val="en-US" w:eastAsia="zh-CN"/>
              </w:rPr>
              <w:t>项目</w:t>
            </w:r>
          </w:p>
        </w:tc>
        <w:tc>
          <w:tcPr>
            <w:tcW w:w="6839" w:type="dxa"/>
            <w:gridSpan w:val="2"/>
            <w:tcBorders>
              <w:top w:val="single" w:color="F79646" w:sz="4" w:space="0"/>
              <w:left w:val="single" w:color="F79646" w:sz="4" w:space="0"/>
              <w:bottom w:val="single" w:color="F79646" w:sz="4" w:space="0"/>
              <w:right w:val="single" w:color="F79646" w:sz="4" w:space="0"/>
            </w:tcBorders>
            <w:shd w:val="clear" w:color="auto" w:fill="FBC090"/>
            <w:vAlign w:val="center"/>
          </w:tcPr>
          <w:p w14:paraId="2769DEEF">
            <w:pPr>
              <w:pStyle w:val="4"/>
              <w:snapToGrid w:val="0"/>
              <w:spacing w:line="360" w:lineRule="auto"/>
              <w:jc w:val="center"/>
              <w:rPr>
                <w:rFonts w:hint="eastAsia" w:ascii="Times New Roman" w:hAnsi="Times New Roman" w:eastAsia="宋体" w:cs="Times New Roman"/>
                <w:b/>
                <w:color w:val="000000"/>
                <w:vertAlign w:val="baseline"/>
                <w:lang w:val="en-US" w:eastAsia="zh-CN"/>
              </w:rPr>
            </w:pPr>
            <w:r>
              <w:rPr>
                <w:rFonts w:hint="eastAsia" w:ascii="Times New Roman" w:hAnsi="Times New Roman" w:eastAsia="宋体" w:cs="Times New Roman"/>
                <w:b/>
                <w:color w:val="000000"/>
                <w:vertAlign w:val="baseline"/>
                <w:lang w:val="en-US" w:eastAsia="zh-CN"/>
              </w:rPr>
              <w:t>内容</w:t>
            </w:r>
          </w:p>
        </w:tc>
      </w:tr>
      <w:tr w14:paraId="222EC8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9" w:hRule="atLeast"/>
        </w:trPr>
        <w:tc>
          <w:tcPr>
            <w:tcW w:w="2903" w:type="dxa"/>
            <w:vMerge w:val="restart"/>
            <w:tcBorders>
              <w:top w:val="single" w:color="F79646" w:sz="4" w:space="0"/>
              <w:left w:val="single" w:color="F79646" w:sz="4" w:space="0"/>
              <w:right w:val="single" w:color="F79646" w:sz="4" w:space="0"/>
            </w:tcBorders>
            <w:shd w:val="clear" w:color="auto" w:fill="FFFFFF"/>
            <w:vAlign w:val="center"/>
          </w:tcPr>
          <w:p w14:paraId="6FA02DDF">
            <w:pPr>
              <w:pStyle w:val="4"/>
              <w:snapToGrid w:val="0"/>
              <w:spacing w:line="360" w:lineRule="auto"/>
              <w:jc w:val="center"/>
              <w:rPr>
                <w:rFonts w:hint="default" w:ascii="Times New Roman" w:hAnsi="Times New Roman" w:eastAsia="宋体" w:cs="Times New Roman"/>
                <w:b w:val="0"/>
                <w:color w:val="000000"/>
                <w:vertAlign w:val="baseline"/>
                <w:lang w:val="en-US" w:eastAsia="zh-CN"/>
              </w:rPr>
            </w:pPr>
            <w:r>
              <w:rPr>
                <w:rFonts w:hint="default" w:ascii="Times New Roman" w:hAnsi="Times New Roman" w:eastAsia="宋体" w:cs="Times New Roman"/>
                <w:b w:val="0"/>
                <w:color w:val="000000"/>
                <w:vertAlign w:val="baseline"/>
                <w:lang w:val="en-US" w:eastAsia="zh-CN"/>
              </w:rPr>
              <w:t>碳的存在形式及循环形式</w:t>
            </w:r>
          </w:p>
        </w:tc>
        <w:tc>
          <w:tcPr>
            <w:tcW w:w="2050" w:type="dxa"/>
            <w:vMerge w:val="restart"/>
            <w:tcBorders>
              <w:top w:val="single" w:color="F79646" w:sz="4" w:space="0"/>
              <w:left w:val="single" w:color="F79646" w:sz="4" w:space="0"/>
              <w:right w:val="single" w:color="F79646" w:sz="4" w:space="0"/>
            </w:tcBorders>
            <w:shd w:val="clear" w:color="auto" w:fill="FFFFFF"/>
            <w:vAlign w:val="center"/>
          </w:tcPr>
          <w:p w14:paraId="185F3702">
            <w:pPr>
              <w:pStyle w:val="4"/>
              <w:snapToGrid w:val="0"/>
              <w:spacing w:line="360" w:lineRule="auto"/>
              <w:jc w:val="center"/>
              <w:rPr>
                <w:rFonts w:hint="default" w:ascii="Times New Roman" w:hAnsi="Times New Roman" w:eastAsia="宋体" w:cs="Times New Roman"/>
                <w:b w:val="0"/>
                <w:color w:val="000000"/>
                <w:vertAlign w:val="baseline"/>
                <w:lang w:val="en-US" w:eastAsia="zh-CN"/>
              </w:rPr>
            </w:pPr>
            <w:r>
              <w:rPr>
                <w:rFonts w:hint="eastAsia" w:ascii="Times New Roman" w:hAnsi="Times New Roman" w:eastAsia="宋体" w:cs="Times New Roman"/>
                <w:b w:val="0"/>
                <w:color w:val="000000"/>
                <w:vertAlign w:val="baseline"/>
                <w:lang w:val="en-US" w:eastAsia="zh-CN"/>
              </w:rPr>
              <w:t>存在形式</w:t>
            </w:r>
          </w:p>
        </w:tc>
        <w:tc>
          <w:tcPr>
            <w:tcW w:w="478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A318AE4">
            <w:pPr>
              <w:pStyle w:val="4"/>
              <w:snapToGrid w:val="0"/>
              <w:spacing w:line="360" w:lineRule="auto"/>
              <w:jc w:val="center"/>
              <w:rPr>
                <w:rFonts w:hint="default" w:ascii="Times New Roman" w:hAnsi="Times New Roman" w:eastAsia="宋体" w:cs="Times New Roman"/>
                <w:b w:val="0"/>
                <w:color w:val="000000"/>
                <w:vertAlign w:val="baseline"/>
                <w:lang w:val="en-US" w:eastAsia="zh-CN"/>
              </w:rPr>
            </w:pPr>
            <w:r>
              <w:rPr>
                <w:rFonts w:hint="default" w:ascii="Times New Roman" w:hAnsi="Times New Roman" w:eastAsia="宋体" w:cs="Times New Roman"/>
                <w:b w:val="0"/>
                <w:color w:val="000000"/>
                <w:vertAlign w:val="baseline"/>
                <w:lang w:val="en-US" w:eastAsia="zh-CN"/>
              </w:rPr>
              <w:t>生物群落内部</w:t>
            </w:r>
            <w:r>
              <w:rPr>
                <w:rFonts w:hint="eastAsia" w:ascii="Times New Roman" w:hAnsi="Times New Roman" w:eastAsia="宋体" w:cs="Times New Roman"/>
                <w:b w:val="0"/>
                <w:color w:val="000000"/>
                <w:vertAlign w:val="baseline"/>
                <w:lang w:val="en-US" w:eastAsia="zh-CN"/>
              </w:rPr>
              <w:t>：</w:t>
            </w:r>
            <w:r>
              <w:rPr>
                <w:rFonts w:hint="default" w:ascii="Times New Roman" w:hAnsi="Times New Roman" w:eastAsia="宋体" w:cs="Times New Roman"/>
                <w:b w:val="0"/>
                <w:color w:val="000000"/>
                <w:vertAlign w:val="baseline"/>
                <w:lang w:val="en-US" w:eastAsia="zh-CN"/>
              </w:rPr>
              <w:t>以含碳有机物形式传递</w:t>
            </w:r>
          </w:p>
        </w:tc>
      </w:tr>
      <w:tr w14:paraId="1D8800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9" w:hRule="atLeast"/>
        </w:trPr>
        <w:tc>
          <w:tcPr>
            <w:tcW w:w="2903" w:type="dxa"/>
            <w:vMerge w:val="continue"/>
            <w:tcBorders>
              <w:left w:val="single" w:color="F79646" w:sz="4" w:space="0"/>
              <w:right w:val="single" w:color="F79646" w:sz="4" w:space="0"/>
            </w:tcBorders>
            <w:shd w:val="clear" w:color="auto" w:fill="FFFFFF"/>
            <w:vAlign w:val="center"/>
          </w:tcPr>
          <w:p w14:paraId="057A6BD7">
            <w:pPr>
              <w:pStyle w:val="4"/>
              <w:snapToGrid w:val="0"/>
              <w:spacing w:line="360" w:lineRule="auto"/>
              <w:jc w:val="center"/>
            </w:pPr>
          </w:p>
        </w:tc>
        <w:tc>
          <w:tcPr>
            <w:tcW w:w="2050" w:type="dxa"/>
            <w:vMerge w:val="continue"/>
            <w:tcBorders>
              <w:left w:val="single" w:color="F79646" w:sz="4" w:space="0"/>
              <w:bottom w:val="single" w:color="F79646" w:sz="4" w:space="0"/>
              <w:right w:val="single" w:color="F79646" w:sz="4" w:space="0"/>
            </w:tcBorders>
            <w:shd w:val="clear" w:color="auto" w:fill="FFFFFF"/>
            <w:vAlign w:val="center"/>
          </w:tcPr>
          <w:p w14:paraId="446D1AA6">
            <w:pPr>
              <w:pStyle w:val="4"/>
              <w:snapToGrid w:val="0"/>
              <w:spacing w:line="360" w:lineRule="auto"/>
              <w:jc w:val="center"/>
              <w:rPr>
                <w:rFonts w:hint="default" w:ascii="Times New Roman" w:hAnsi="Times New Roman" w:eastAsia="宋体" w:cs="Times New Roman"/>
                <w:b w:val="0"/>
                <w:color w:val="000000"/>
                <w:vertAlign w:val="baseline"/>
                <w:lang w:val="en-US" w:eastAsia="zh-CN"/>
              </w:rPr>
            </w:pPr>
          </w:p>
        </w:tc>
        <w:tc>
          <w:tcPr>
            <w:tcW w:w="478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4CE6858">
            <w:pPr>
              <w:pStyle w:val="4"/>
              <w:snapToGrid w:val="0"/>
              <w:spacing w:line="360" w:lineRule="auto"/>
              <w:jc w:val="left"/>
              <w:rPr>
                <w:rFonts w:hint="default" w:ascii="Times New Roman" w:hAnsi="Times New Roman" w:eastAsia="宋体" w:cs="Times New Roman"/>
                <w:b w:val="0"/>
                <w:color w:val="000000"/>
                <w:vertAlign w:val="baseline"/>
                <w:lang w:val="en-US" w:eastAsia="zh-CN"/>
              </w:rPr>
            </w:pPr>
            <w:r>
              <w:rPr>
                <w:rFonts w:hint="default" w:ascii="Times New Roman" w:hAnsi="Times New Roman" w:eastAsia="宋体" w:cs="Times New Roman"/>
                <w:b w:val="0"/>
                <w:color w:val="000000"/>
                <w:vertAlign w:val="baseline"/>
                <w:lang w:val="en-US" w:eastAsia="zh-CN"/>
              </w:rPr>
              <w:t>非生物环境中</w:t>
            </w:r>
            <w:r>
              <w:rPr>
                <w:rFonts w:hint="eastAsia" w:ascii="Times New Roman" w:hAnsi="Times New Roman" w:eastAsia="宋体" w:cs="Times New Roman"/>
                <w:b w:val="0"/>
                <w:color w:val="000000"/>
                <w:vertAlign w:val="baseline"/>
                <w:lang w:val="en-US" w:eastAsia="zh-CN"/>
              </w:rPr>
              <w:t>：</w:t>
            </w:r>
            <w:r>
              <w:rPr>
                <w:rFonts w:hint="default" w:ascii="Times New Roman" w:hAnsi="Times New Roman" w:eastAsia="宋体" w:cs="Times New Roman"/>
                <w:b w:val="0"/>
                <w:color w:val="000000"/>
                <w:vertAlign w:val="baseline"/>
                <w:lang w:val="en-US" w:eastAsia="zh-CN"/>
              </w:rPr>
              <w:t>主要以CO</w:t>
            </w:r>
            <w:r>
              <w:rPr>
                <w:rFonts w:hint="default" w:ascii="Times New Roman" w:hAnsi="Times New Roman" w:eastAsia="宋体" w:cs="Times New Roman"/>
                <w:b w:val="0"/>
                <w:color w:val="000000"/>
                <w:vertAlign w:val="subscript"/>
                <w:lang w:val="en-US" w:eastAsia="zh-CN"/>
              </w:rPr>
              <w:t>2</w:t>
            </w:r>
            <w:r>
              <w:rPr>
                <w:rFonts w:hint="default" w:ascii="Times New Roman" w:hAnsi="Times New Roman" w:eastAsia="宋体" w:cs="Times New Roman"/>
                <w:b w:val="0"/>
                <w:color w:val="000000"/>
                <w:vertAlign w:val="baseline"/>
                <w:lang w:val="en-US" w:eastAsia="zh-CN"/>
              </w:rPr>
              <w:t>和碳酸盐形式存在</w:t>
            </w:r>
          </w:p>
        </w:tc>
      </w:tr>
      <w:tr w14:paraId="593442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03" w:type="dxa"/>
            <w:vMerge w:val="continue"/>
            <w:tcBorders>
              <w:left w:val="single" w:color="F79646" w:sz="4" w:space="0"/>
              <w:bottom w:val="single" w:color="F79646" w:sz="4" w:space="0"/>
              <w:right w:val="single" w:color="F79646" w:sz="4" w:space="0"/>
            </w:tcBorders>
            <w:shd w:val="clear" w:color="auto" w:fill="FFFFFF"/>
            <w:vAlign w:val="center"/>
          </w:tcPr>
          <w:p w14:paraId="6ED83BEC">
            <w:pPr>
              <w:pStyle w:val="4"/>
              <w:snapToGrid w:val="0"/>
              <w:spacing w:line="360" w:lineRule="auto"/>
              <w:jc w:val="center"/>
              <w:rPr>
                <w:rFonts w:hint="default" w:ascii="Times New Roman" w:hAnsi="Times New Roman" w:eastAsia="宋体" w:cs="Times New Roman"/>
                <w:b w:val="0"/>
                <w:color w:val="000000"/>
                <w:vertAlign w:val="baseline"/>
                <w:lang w:val="en-US" w:eastAsia="zh-CN"/>
              </w:rPr>
            </w:pPr>
          </w:p>
        </w:tc>
        <w:tc>
          <w:tcPr>
            <w:tcW w:w="6839" w:type="dxa"/>
            <w:gridSpan w:val="2"/>
            <w:tcBorders>
              <w:top w:val="single" w:color="F79646" w:sz="4" w:space="0"/>
              <w:left w:val="single" w:color="F79646" w:sz="4" w:space="0"/>
              <w:bottom w:val="single" w:color="F79646" w:sz="4" w:space="0"/>
              <w:right w:val="single" w:color="F79646" w:sz="4" w:space="0"/>
            </w:tcBorders>
            <w:shd w:val="clear" w:color="auto" w:fill="FFFFFF"/>
            <w:vAlign w:val="center"/>
          </w:tcPr>
          <w:p w14:paraId="77CC2398">
            <w:pPr>
              <w:pStyle w:val="4"/>
              <w:snapToGrid w:val="0"/>
              <w:spacing w:line="360" w:lineRule="auto"/>
              <w:jc w:val="center"/>
              <w:rPr>
                <w:rFonts w:hint="default" w:ascii="Times New Roman" w:hAnsi="Times New Roman" w:eastAsia="宋体" w:cs="Times New Roman"/>
                <w:b w:val="0"/>
                <w:color w:val="000000"/>
                <w:vertAlign w:val="baseline"/>
                <w:lang w:val="en-US" w:eastAsia="zh-CN"/>
              </w:rPr>
            </w:pPr>
            <w:r>
              <w:rPr>
                <w:rFonts w:hint="eastAsia" w:ascii="Times New Roman" w:hAnsi="Times New Roman" w:eastAsia="宋体" w:cs="Times New Roman"/>
                <w:b w:val="0"/>
                <w:color w:val="000000"/>
                <w:vertAlign w:val="baseline"/>
                <w:lang w:val="en-US" w:eastAsia="zh-CN"/>
              </w:rPr>
              <w:t>循环形式：生物群落和非生物环境之间主要以CO</w:t>
            </w:r>
            <w:r>
              <w:rPr>
                <w:rFonts w:hint="eastAsia" w:ascii="Times New Roman" w:hAnsi="Times New Roman" w:eastAsia="宋体" w:cs="Times New Roman"/>
                <w:b w:val="0"/>
                <w:color w:val="000000"/>
                <w:vertAlign w:val="subscript"/>
                <w:lang w:val="en-US" w:eastAsia="zh-CN"/>
              </w:rPr>
              <w:t>2</w:t>
            </w:r>
            <w:r>
              <w:rPr>
                <w:rFonts w:hint="eastAsia" w:ascii="Times New Roman" w:hAnsi="Times New Roman" w:eastAsia="宋体" w:cs="Times New Roman"/>
                <w:b w:val="0"/>
                <w:color w:val="000000"/>
                <w:vertAlign w:val="baseline"/>
                <w:lang w:val="en-US" w:eastAsia="zh-CN"/>
              </w:rPr>
              <w:t>形式循环</w:t>
            </w:r>
          </w:p>
        </w:tc>
      </w:tr>
      <w:tr w14:paraId="1E6F44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03" w:type="dxa"/>
            <w:vMerge w:val="restart"/>
            <w:tcBorders>
              <w:top w:val="single" w:color="F79646" w:sz="4" w:space="0"/>
              <w:left w:val="single" w:color="F79646" w:sz="4" w:space="0"/>
              <w:right w:val="single" w:color="F79646" w:sz="4" w:space="0"/>
            </w:tcBorders>
            <w:shd w:val="clear" w:color="auto" w:fill="FFFFFF"/>
            <w:vAlign w:val="center"/>
          </w:tcPr>
          <w:p w14:paraId="7CA361DA">
            <w:pPr>
              <w:pStyle w:val="4"/>
              <w:snapToGrid w:val="0"/>
              <w:spacing w:line="360" w:lineRule="auto"/>
              <w:jc w:val="center"/>
              <w:rPr>
                <w:rFonts w:hint="eastAsia" w:ascii="Times New Roman" w:hAnsi="Times New Roman" w:eastAsia="宋体" w:cs="Times New Roman"/>
                <w:b w:val="0"/>
                <w:color w:val="000000"/>
                <w:vertAlign w:val="baseline"/>
                <w:lang w:val="en-US" w:eastAsia="zh-CN"/>
              </w:rPr>
            </w:pPr>
            <w:r>
              <w:rPr>
                <w:rFonts w:hint="default" w:ascii="Times New Roman" w:hAnsi="Times New Roman" w:eastAsia="宋体" w:cs="Times New Roman"/>
                <w:b w:val="0"/>
                <w:color w:val="000000"/>
                <w:vertAlign w:val="baseline"/>
                <w:lang w:val="en-US" w:eastAsia="zh-CN"/>
              </w:rPr>
              <w:t>碳循环途径</w:t>
            </w:r>
          </w:p>
        </w:tc>
        <w:tc>
          <w:tcPr>
            <w:tcW w:w="6839" w:type="dxa"/>
            <w:gridSpan w:val="2"/>
            <w:tcBorders>
              <w:top w:val="single" w:color="F79646" w:sz="4" w:space="0"/>
              <w:left w:val="single" w:color="F79646" w:sz="4" w:space="0"/>
              <w:bottom w:val="single" w:color="F79646" w:sz="4" w:space="0"/>
              <w:right w:val="single" w:color="F79646" w:sz="4" w:space="0"/>
            </w:tcBorders>
            <w:shd w:val="clear" w:color="auto" w:fill="FFFFFF"/>
            <w:vAlign w:val="center"/>
          </w:tcPr>
          <w:p w14:paraId="5C025DB2">
            <w:pPr>
              <w:pStyle w:val="4"/>
              <w:snapToGrid w:val="0"/>
              <w:spacing w:line="360" w:lineRule="auto"/>
              <w:jc w:val="center"/>
              <w:rPr>
                <w:rFonts w:ascii="Times New Roman" w:hAnsi="Times New Roman" w:cs="Times New Roman"/>
                <w:b w:val="0"/>
                <w:color w:val="000000"/>
                <w:sz w:val="24"/>
                <w:szCs w:val="24"/>
              </w:rPr>
            </w:pPr>
            <w:r>
              <w:rPr>
                <w:rFonts w:hint="eastAsia" w:ascii="Times New Roman" w:hAnsi="Times New Roman" w:eastAsia="宋体" w:cs="Times New Roman"/>
                <w:b w:val="0"/>
                <w:color w:val="000000"/>
                <w:vertAlign w:val="baseline"/>
                <w:lang w:val="en-US" w:eastAsia="zh-CN"/>
              </w:rPr>
              <w:t>碳进人生物群落：绿色植物的光合作用和化能合成作用</w:t>
            </w:r>
          </w:p>
        </w:tc>
      </w:tr>
      <w:tr w14:paraId="7A4107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03" w:type="dxa"/>
            <w:vMerge w:val="continue"/>
            <w:tcBorders>
              <w:left w:val="single" w:color="F79646" w:sz="4" w:space="0"/>
              <w:bottom w:val="single" w:color="F79646" w:sz="4" w:space="0"/>
              <w:right w:val="single" w:color="F79646" w:sz="4" w:space="0"/>
            </w:tcBorders>
            <w:shd w:val="clear" w:color="auto" w:fill="FFFFFF"/>
            <w:vAlign w:val="center"/>
          </w:tcPr>
          <w:p w14:paraId="0E6F070E">
            <w:pPr>
              <w:pStyle w:val="4"/>
              <w:snapToGrid w:val="0"/>
              <w:spacing w:line="360" w:lineRule="auto"/>
              <w:jc w:val="center"/>
              <w:rPr>
                <w:rFonts w:hint="default" w:ascii="Times New Roman" w:hAnsi="Times New Roman" w:eastAsia="宋体" w:cs="Times New Roman"/>
                <w:b w:val="0"/>
                <w:color w:val="000000"/>
                <w:vertAlign w:val="baseline"/>
                <w:lang w:val="en-US" w:eastAsia="zh-CN"/>
              </w:rPr>
            </w:pPr>
          </w:p>
        </w:tc>
        <w:tc>
          <w:tcPr>
            <w:tcW w:w="6839" w:type="dxa"/>
            <w:gridSpan w:val="2"/>
            <w:tcBorders>
              <w:top w:val="single" w:color="F79646" w:sz="4" w:space="0"/>
              <w:left w:val="single" w:color="F79646" w:sz="4" w:space="0"/>
              <w:bottom w:val="single" w:color="F79646" w:sz="4" w:space="0"/>
              <w:right w:val="single" w:color="F79646" w:sz="4" w:space="0"/>
            </w:tcBorders>
            <w:shd w:val="clear" w:color="auto" w:fill="FFFFFF"/>
            <w:vAlign w:val="center"/>
          </w:tcPr>
          <w:p w14:paraId="01D681B8">
            <w:pPr>
              <w:pStyle w:val="4"/>
              <w:snapToGrid w:val="0"/>
              <w:spacing w:line="360" w:lineRule="auto"/>
              <w:jc w:val="center"/>
              <w:rPr>
                <w:rFonts w:ascii="Times New Roman" w:hAnsi="Times New Roman" w:cs="Times New Roman"/>
              </w:rPr>
            </w:pPr>
            <w:r>
              <w:rPr>
                <w:rFonts w:hint="eastAsia" w:ascii="Times New Roman" w:hAnsi="Times New Roman" w:cs="Times New Roman"/>
                <w:lang w:val="en-US" w:eastAsia="zh-CN"/>
              </w:rPr>
              <w:t>碳循环</w:t>
            </w:r>
            <w:r>
              <w:rPr>
                <w:rFonts w:hint="eastAsia" w:ascii="Times New Roman" w:hAnsi="Times New Roman" w:cs="Times New Roman"/>
              </w:rPr>
              <w:t>非生物环境</w:t>
            </w:r>
            <w:r>
              <w:rPr>
                <w:rFonts w:hint="eastAsia" w:ascii="Times New Roman" w:hAnsi="Times New Roman" w:cs="Times New Roman"/>
                <w:lang w:eastAsia="zh-CN"/>
              </w:rPr>
              <w:t>：</w:t>
            </w:r>
            <w:r>
              <w:rPr>
                <w:rFonts w:hint="eastAsia" w:ascii="Times New Roman" w:hAnsi="Times New Roman" w:cs="Times New Roman"/>
              </w:rPr>
              <w:t>生产者和消费者的呼吸作用、分解者的分解作用，以及化石燃料的燃烧</w:t>
            </w:r>
          </w:p>
        </w:tc>
      </w:tr>
    </w:tbl>
    <w:p w14:paraId="7E17B68B">
      <w:pPr>
        <w:pStyle w:val="4"/>
        <w:snapToGrid w:val="0"/>
        <w:spacing w:line="360" w:lineRule="auto"/>
        <w:rPr>
          <w:rFonts w:hint="default" w:ascii="Times New Roman" w:hAnsi="Times New Roman" w:eastAsia="宋体" w:cs="Times New Roman"/>
          <w:lang w:val="en-US" w:eastAsia="zh-CN"/>
        </w:rPr>
      </w:pPr>
      <w:r>
        <w:rPr>
          <w:rFonts w:hint="eastAsia" w:ascii="Times New Roman" w:hAnsi="Times New Roman" w:eastAsia="宋体" w:cs="Times New Roman"/>
          <w:lang w:eastAsia="zh-CN"/>
        </w:rPr>
        <w:t>（</w:t>
      </w:r>
      <w:r>
        <w:rPr>
          <w:rFonts w:hint="eastAsia" w:ascii="Times New Roman" w:hAnsi="Times New Roman" w:eastAsia="宋体" w:cs="Times New Roman"/>
          <w:lang w:val="en-US" w:eastAsia="zh-CN"/>
        </w:rPr>
        <w:t>3</w:t>
      </w:r>
      <w:r>
        <w:rPr>
          <w:rFonts w:hint="eastAsia" w:ascii="Times New Roman" w:hAnsi="Times New Roman" w:eastAsia="宋体" w:cs="Times New Roman"/>
          <w:lang w:eastAsia="zh-CN"/>
        </w:rPr>
        <w:t>）</w:t>
      </w:r>
      <w:r>
        <w:rPr>
          <w:rFonts w:hint="eastAsia" w:ascii="Times New Roman" w:hAnsi="Times New Roman" w:eastAsia="宋体" w:cs="Times New Roman"/>
          <w:sz w:val="21"/>
          <w:szCs w:val="21"/>
          <w:lang w:val="en-US" w:eastAsia="zh-CN"/>
        </w:rPr>
        <w:t>生物富集</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03"/>
        <w:gridCol w:w="7039"/>
      </w:tblGrid>
      <w:tr w14:paraId="6FD94E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03"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014C2FD8">
            <w:pPr>
              <w:pStyle w:val="4"/>
              <w:tabs>
                <w:tab w:val="left" w:pos="3969"/>
              </w:tabs>
              <w:spacing w:line="360" w:lineRule="auto"/>
              <w:jc w:val="center"/>
              <w:rPr>
                <w:rFonts w:hint="eastAsia" w:ascii="Times New Roman" w:hAnsi="Times New Roman" w:cs="Times New Roman" w:eastAsiaTheme="minorEastAsia"/>
                <w:b/>
                <w:color w:val="000000"/>
                <w:sz w:val="21"/>
                <w:szCs w:val="21"/>
                <w:vertAlign w:val="baseline"/>
                <w:lang w:val="en-US" w:eastAsia="zh-CN"/>
              </w:rPr>
            </w:pPr>
            <w:r>
              <w:rPr>
                <w:rFonts w:hint="eastAsia" w:ascii="Times New Roman" w:hAnsi="Times New Roman" w:cs="Times New Roman"/>
                <w:b/>
                <w:color w:val="000000"/>
                <w:sz w:val="21"/>
                <w:szCs w:val="21"/>
                <w:vertAlign w:val="baseline"/>
                <w:lang w:val="en-US" w:eastAsia="zh-CN"/>
              </w:rPr>
              <w:t>项目</w:t>
            </w:r>
          </w:p>
        </w:tc>
        <w:tc>
          <w:tcPr>
            <w:tcW w:w="7039"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5C8BD525">
            <w:pPr>
              <w:pStyle w:val="4"/>
              <w:tabs>
                <w:tab w:val="left" w:pos="3969"/>
              </w:tabs>
              <w:spacing w:line="360" w:lineRule="auto"/>
              <w:jc w:val="center"/>
              <w:rPr>
                <w:rFonts w:hint="default" w:ascii="Times New Roman" w:hAnsi="Times New Roman" w:cs="Times New Roman" w:eastAsiaTheme="minorEastAsia"/>
                <w:b/>
                <w:color w:val="000000"/>
                <w:sz w:val="21"/>
                <w:szCs w:val="21"/>
                <w:vertAlign w:val="baseline"/>
                <w:lang w:val="en-US" w:eastAsia="zh-CN"/>
              </w:rPr>
            </w:pPr>
            <w:r>
              <w:rPr>
                <w:rFonts w:hint="eastAsia" w:ascii="Times New Roman" w:hAnsi="Times New Roman" w:cs="Times New Roman"/>
                <w:b/>
                <w:color w:val="000000"/>
                <w:sz w:val="21"/>
                <w:szCs w:val="21"/>
                <w:vertAlign w:val="baseline"/>
                <w:lang w:val="en-US" w:eastAsia="zh-CN"/>
              </w:rPr>
              <w:t>内容</w:t>
            </w:r>
          </w:p>
        </w:tc>
      </w:tr>
      <w:tr w14:paraId="0B7CB9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0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BFABD3B">
            <w:pPr>
              <w:pStyle w:val="4"/>
              <w:tabs>
                <w:tab w:val="left" w:pos="3969"/>
              </w:tabs>
              <w:spacing w:line="360" w:lineRule="auto"/>
              <w:jc w:val="center"/>
              <w:rPr>
                <w:rFonts w:hint="default" w:ascii="Times New Roman" w:hAnsi="Times New Roman" w:cs="Times New Roman" w:eastAsiaTheme="minorEastAsia"/>
                <w:b w:val="0"/>
                <w:color w:val="000000"/>
                <w:sz w:val="21"/>
                <w:szCs w:val="21"/>
                <w:vertAlign w:val="baseline"/>
                <w:lang w:val="en-US" w:eastAsia="zh-CN"/>
              </w:rPr>
            </w:pPr>
            <w:r>
              <w:rPr>
                <w:rFonts w:hint="eastAsia" w:ascii="Times New Roman" w:hAnsi="Times New Roman" w:cs="Times New Roman"/>
                <w:b w:val="0"/>
                <w:color w:val="000000"/>
                <w:sz w:val="21"/>
                <w:szCs w:val="21"/>
                <w:vertAlign w:val="baseline"/>
                <w:lang w:val="en-US" w:eastAsia="zh-CN"/>
              </w:rPr>
              <w:t>概念</w:t>
            </w:r>
          </w:p>
        </w:tc>
        <w:tc>
          <w:tcPr>
            <w:tcW w:w="703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8DE82D8">
            <w:pPr>
              <w:pStyle w:val="4"/>
              <w:tabs>
                <w:tab w:val="left" w:pos="3969"/>
              </w:tabs>
              <w:spacing w:line="360" w:lineRule="auto"/>
              <w:jc w:val="left"/>
              <w:rPr>
                <w:rFonts w:ascii="Times New Roman" w:hAnsi="Times New Roman" w:cs="Times New Roman"/>
                <w:b w:val="0"/>
                <w:color w:val="000000"/>
                <w:sz w:val="21"/>
                <w:szCs w:val="21"/>
                <w:vertAlign w:val="baseline"/>
              </w:rPr>
            </w:pPr>
            <w:r>
              <w:rPr>
                <w:rFonts w:hint="eastAsia" w:ascii="Times New Roman" w:hAnsi="Times New Roman" w:cs="Times New Roman"/>
                <w:b w:val="0"/>
                <w:color w:val="000000"/>
                <w:sz w:val="21"/>
                <w:szCs w:val="21"/>
                <w:vertAlign w:val="baseline"/>
              </w:rPr>
              <w:t>生物体从周围环境吸收、积蓄某种元素或难以降解的化合物，使其在机体内浓度超过环境浓度的现象</w:t>
            </w:r>
          </w:p>
        </w:tc>
      </w:tr>
      <w:tr w14:paraId="751573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0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2E01328">
            <w:pPr>
              <w:pStyle w:val="4"/>
              <w:tabs>
                <w:tab w:val="left" w:pos="3969"/>
              </w:tabs>
              <w:spacing w:line="360" w:lineRule="auto"/>
              <w:jc w:val="center"/>
              <w:rPr>
                <w:rFonts w:hint="default" w:ascii="Times New Roman" w:hAnsi="Times New Roman" w:cs="Times New Roman" w:eastAsiaTheme="minorEastAsia"/>
                <w:b w:val="0"/>
                <w:color w:val="000000"/>
                <w:sz w:val="21"/>
                <w:szCs w:val="21"/>
                <w:vertAlign w:val="baseline"/>
                <w:lang w:val="en-US" w:eastAsia="zh-CN"/>
              </w:rPr>
            </w:pPr>
            <w:r>
              <w:rPr>
                <w:rFonts w:hint="eastAsia" w:ascii="Times New Roman" w:hAnsi="Times New Roman" w:cs="Times New Roman"/>
                <w:b w:val="0"/>
                <w:color w:val="000000"/>
                <w:sz w:val="21"/>
                <w:szCs w:val="21"/>
                <w:vertAlign w:val="baseline"/>
                <w:lang w:val="en-US" w:eastAsia="zh-CN"/>
              </w:rPr>
              <w:t>条件</w:t>
            </w:r>
          </w:p>
        </w:tc>
        <w:tc>
          <w:tcPr>
            <w:tcW w:w="703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2E8FBF3">
            <w:pPr>
              <w:pStyle w:val="4"/>
              <w:tabs>
                <w:tab w:val="left" w:pos="3969"/>
              </w:tabs>
              <w:spacing w:line="360" w:lineRule="auto"/>
              <w:jc w:val="left"/>
              <w:rPr>
                <w:rFonts w:ascii="Times New Roman" w:hAnsi="Times New Roman" w:cs="Times New Roman"/>
                <w:b w:val="0"/>
                <w:color w:val="000000"/>
                <w:sz w:val="21"/>
                <w:szCs w:val="21"/>
                <w:vertAlign w:val="baseline"/>
              </w:rPr>
            </w:pPr>
            <w:r>
              <w:rPr>
                <w:rFonts w:hint="eastAsia" w:ascii="Times New Roman" w:hAnsi="Times New Roman" w:cs="Times New Roman"/>
                <w:lang w:val="en-US" w:eastAsia="zh-CN"/>
              </w:rPr>
              <w:t>①</w:t>
            </w:r>
            <w:r>
              <w:rPr>
                <w:rFonts w:hint="eastAsia" w:ascii="Times New Roman" w:hAnsi="Times New Roman" w:cs="Times New Roman"/>
              </w:rPr>
              <w:t>化学性质稳定</w:t>
            </w:r>
            <w:r>
              <w:rPr>
                <w:rFonts w:hint="eastAsia" w:ascii="Times New Roman" w:hAnsi="Times New Roman" w:cs="Times New Roman"/>
                <w:lang w:eastAsia="zh-CN"/>
              </w:rPr>
              <w:t>；</w:t>
            </w:r>
            <w:r>
              <w:rPr>
                <w:rFonts w:hint="eastAsia" w:ascii="Times New Roman" w:hAnsi="Times New Roman" w:cs="Times New Roman"/>
                <w:lang w:val="en-US" w:eastAsia="zh-CN"/>
              </w:rPr>
              <w:t>②</w:t>
            </w:r>
            <w:r>
              <w:rPr>
                <w:rFonts w:hint="eastAsia" w:ascii="Times New Roman" w:hAnsi="Times New Roman" w:cs="Times New Roman"/>
              </w:rPr>
              <w:t>能够被生物体吸收</w:t>
            </w:r>
            <w:r>
              <w:rPr>
                <w:rFonts w:hint="eastAsia" w:ascii="Times New Roman" w:hAnsi="Times New Roman" w:cs="Times New Roman"/>
                <w:lang w:eastAsia="zh-CN"/>
              </w:rPr>
              <w:t>；</w:t>
            </w:r>
            <w:r>
              <w:rPr>
                <w:rFonts w:hint="eastAsia" w:ascii="Times New Roman" w:hAnsi="Times New Roman" w:cs="Times New Roman"/>
                <w:lang w:val="en-US" w:eastAsia="zh-CN"/>
              </w:rPr>
              <w:t>③</w:t>
            </w:r>
            <w:r>
              <w:rPr>
                <w:rFonts w:hint="eastAsia" w:ascii="Times New Roman" w:hAnsi="Times New Roman" w:cs="Times New Roman"/>
              </w:rPr>
              <w:t>不易被排出</w:t>
            </w:r>
          </w:p>
        </w:tc>
      </w:tr>
      <w:tr w14:paraId="55328E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0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BA92CC6">
            <w:pPr>
              <w:pStyle w:val="4"/>
              <w:tabs>
                <w:tab w:val="left" w:pos="3969"/>
              </w:tabs>
              <w:spacing w:line="360" w:lineRule="auto"/>
              <w:jc w:val="center"/>
              <w:rPr>
                <w:rFonts w:hint="default" w:ascii="Times New Roman" w:hAnsi="Times New Roman" w:cs="Times New Roman" w:eastAsiaTheme="minorEastAsia"/>
                <w:b w:val="0"/>
                <w:color w:val="000000"/>
                <w:sz w:val="21"/>
                <w:szCs w:val="21"/>
                <w:vertAlign w:val="baseline"/>
                <w:lang w:val="en-US" w:eastAsia="zh-CN"/>
              </w:rPr>
            </w:pPr>
            <w:r>
              <w:rPr>
                <w:rFonts w:hint="eastAsia" w:ascii="Times New Roman" w:hAnsi="Times New Roman" w:cs="Times New Roman"/>
                <w:b w:val="0"/>
                <w:color w:val="000000"/>
                <w:sz w:val="21"/>
                <w:szCs w:val="21"/>
                <w:vertAlign w:val="baseline"/>
                <w:lang w:val="en-US" w:eastAsia="zh-CN"/>
              </w:rPr>
              <w:t>特点</w:t>
            </w:r>
          </w:p>
        </w:tc>
        <w:tc>
          <w:tcPr>
            <w:tcW w:w="703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EB6F1FC">
            <w:pPr>
              <w:pStyle w:val="4"/>
              <w:tabs>
                <w:tab w:val="left" w:pos="3969"/>
              </w:tabs>
              <w:spacing w:line="360" w:lineRule="auto"/>
              <w:jc w:val="left"/>
              <w:rPr>
                <w:rFonts w:ascii="Times New Roman" w:hAnsi="Times New Roman" w:cs="Times New Roman"/>
              </w:rPr>
            </w:pPr>
            <w:r>
              <w:rPr>
                <w:rFonts w:hint="eastAsia" w:ascii="Times New Roman" w:hAnsi="Times New Roman" w:cs="Times New Roman"/>
              </w:rPr>
              <w:t>随食物链延长，营养级越高的生物体内积累越多</w:t>
            </w:r>
            <w:r>
              <w:rPr>
                <w:rFonts w:hint="eastAsia" w:ascii="Times New Roman" w:hAnsi="Times New Roman" w:cs="Times New Roman"/>
                <w:lang w:eastAsia="zh-CN"/>
              </w:rPr>
              <w:t>；</w:t>
            </w:r>
            <w:r>
              <w:rPr>
                <w:rFonts w:hint="eastAsia" w:ascii="Times New Roman" w:hAnsi="Times New Roman" w:cs="Times New Roman"/>
              </w:rPr>
              <w:t>最终积累在食物链的顶端</w:t>
            </w:r>
            <w:r>
              <w:rPr>
                <w:rFonts w:hint="eastAsia" w:ascii="Times New Roman" w:hAnsi="Times New Roman" w:cs="Times New Roman"/>
                <w:lang w:eastAsia="zh-CN"/>
              </w:rPr>
              <w:t>；</w:t>
            </w:r>
            <w:r>
              <w:rPr>
                <w:rFonts w:hint="eastAsia" w:ascii="Times New Roman" w:hAnsi="Times New Roman" w:cs="Times New Roman"/>
              </w:rPr>
              <w:t>具有全球性</w:t>
            </w:r>
          </w:p>
        </w:tc>
      </w:tr>
      <w:tr w14:paraId="1E3DE1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0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19B2C6C">
            <w:pPr>
              <w:pStyle w:val="4"/>
              <w:tabs>
                <w:tab w:val="left" w:pos="3969"/>
              </w:tabs>
              <w:spacing w:line="360" w:lineRule="auto"/>
              <w:jc w:val="center"/>
              <w:rPr>
                <w:rFonts w:hint="default" w:ascii="Times New Roman" w:hAnsi="Times New Roman" w:cs="Times New Roman" w:eastAsiaTheme="minorEastAsia"/>
                <w:b w:val="0"/>
                <w:color w:val="000000"/>
                <w:sz w:val="21"/>
                <w:szCs w:val="21"/>
                <w:vertAlign w:val="baseline"/>
                <w:lang w:val="en-US" w:eastAsia="zh-CN"/>
              </w:rPr>
            </w:pPr>
            <w:r>
              <w:rPr>
                <w:rFonts w:hint="eastAsia" w:ascii="Times New Roman" w:hAnsi="Times New Roman" w:cs="Times New Roman"/>
                <w:b w:val="0"/>
                <w:color w:val="000000"/>
                <w:sz w:val="21"/>
                <w:szCs w:val="21"/>
                <w:vertAlign w:val="baseline"/>
                <w:lang w:val="en-US" w:eastAsia="zh-CN"/>
              </w:rPr>
              <w:t>常见物质</w:t>
            </w:r>
          </w:p>
        </w:tc>
        <w:tc>
          <w:tcPr>
            <w:tcW w:w="703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D7880CC">
            <w:pPr>
              <w:pStyle w:val="4"/>
              <w:tabs>
                <w:tab w:val="left" w:pos="3969"/>
              </w:tabs>
              <w:spacing w:line="360" w:lineRule="auto"/>
              <w:jc w:val="left"/>
              <w:rPr>
                <w:rFonts w:ascii="Times New Roman" w:hAnsi="Times New Roman" w:cs="Times New Roman"/>
              </w:rPr>
            </w:pPr>
            <w:r>
              <w:rPr>
                <w:rFonts w:hint="eastAsia" w:ascii="Times New Roman" w:hAnsi="Times New Roman" w:cs="Times New Roman"/>
              </w:rPr>
              <w:t>重金属如Pb、Cd、Hg等，人工合成的有机化合物如DDT、六六六等</w:t>
            </w:r>
          </w:p>
        </w:tc>
      </w:tr>
    </w:tbl>
    <w:p w14:paraId="50CD7F86">
      <w:pPr>
        <w:pStyle w:val="4"/>
        <w:snapToGrid w:val="0"/>
        <w:spacing w:line="360" w:lineRule="auto"/>
        <w:rPr>
          <w:rFonts w:hint="default" w:ascii="Times New Roman" w:hAnsi="Times New Roman" w:eastAsia="宋体" w:cs="Times New Roman"/>
        </w:rPr>
      </w:pPr>
      <w:r>
        <w:rPr>
          <w:rFonts w:hint="eastAsia" w:ascii="Times New Roman" w:hAnsi="Times New Roman" w:eastAsia="宋体" w:cs="Times New Roman"/>
          <w:b/>
          <w:bCs/>
          <w:sz w:val="21"/>
          <w:szCs w:val="21"/>
          <w:lang w:val="en-US" w:eastAsia="zh-CN"/>
        </w:rPr>
        <w:t>4.生态系统的信息传递</w:t>
      </w:r>
      <w:r>
        <w:rPr>
          <w:rFonts w:hint="eastAsia" w:ascii="Times New Roman" w:hAnsi="Times New Roman" w:eastAsia="宋体" w:cs="Times New Roman"/>
          <w:b/>
          <w:bCs/>
          <w:sz w:val="21"/>
          <w:szCs w:val="21"/>
          <w:lang w:eastAsia="zh-CN"/>
        </w:rPr>
        <w:br w:type="textWrapping"/>
      </w:r>
      <w:r>
        <w:rPr>
          <w:rFonts w:hint="eastAsia" w:ascii="Times New Roman" w:hAnsi="Times New Roman" w:eastAsia="宋体" w:cs="Times New Roman"/>
          <w:sz w:val="21"/>
          <w:szCs w:val="21"/>
          <w:lang w:eastAsia="zh-CN"/>
        </w:rPr>
        <w:t>（</w:t>
      </w:r>
      <w:r>
        <w:rPr>
          <w:rFonts w:hint="eastAsia" w:ascii="Times New Roman" w:hAnsi="Times New Roman" w:eastAsia="宋体" w:cs="Times New Roman"/>
          <w:sz w:val="21"/>
          <w:szCs w:val="21"/>
          <w:lang w:val="en-US" w:eastAsia="zh-CN"/>
        </w:rPr>
        <w:t>1</w:t>
      </w:r>
      <w:r>
        <w:rPr>
          <w:rFonts w:hint="eastAsia" w:ascii="Times New Roman" w:hAnsi="Times New Roman" w:eastAsia="宋体" w:cs="Times New Roman"/>
          <w:sz w:val="21"/>
          <w:szCs w:val="21"/>
          <w:lang w:eastAsia="zh-CN"/>
        </w:rPr>
        <w:t>）</w:t>
      </w:r>
      <w:r>
        <w:rPr>
          <w:rFonts w:hint="default" w:ascii="Times New Roman" w:hAnsi="Times New Roman" w:eastAsia="宋体" w:cs="Times New Roman"/>
        </w:rPr>
        <w:t>生态系统中信息的种类</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28"/>
        <w:gridCol w:w="3225"/>
        <w:gridCol w:w="2525"/>
        <w:gridCol w:w="2564"/>
      </w:tblGrid>
      <w:tr w14:paraId="55473A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8"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111E614D">
            <w:pPr>
              <w:pStyle w:val="4"/>
              <w:snapToGrid w:val="0"/>
              <w:spacing w:line="360" w:lineRule="auto"/>
              <w:jc w:val="center"/>
              <w:rPr>
                <w:rFonts w:hint="eastAsia" w:ascii="Times New Roman" w:hAnsi="Times New Roman" w:eastAsia="宋体" w:cs="Times New Roman"/>
                <w:b/>
                <w:color w:val="000000"/>
                <w:vertAlign w:val="baseline"/>
                <w:lang w:val="en-US" w:eastAsia="zh-CN"/>
              </w:rPr>
            </w:pPr>
            <w:r>
              <w:rPr>
                <w:rFonts w:hint="eastAsia" w:ascii="Times New Roman" w:hAnsi="Times New Roman" w:eastAsia="宋体" w:cs="Times New Roman"/>
                <w:b/>
                <w:color w:val="000000"/>
                <w:vertAlign w:val="baseline"/>
                <w:lang w:val="en-US" w:eastAsia="zh-CN"/>
              </w:rPr>
              <w:t>比较</w:t>
            </w:r>
          </w:p>
        </w:tc>
        <w:tc>
          <w:tcPr>
            <w:tcW w:w="3225"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0961EF42">
            <w:pPr>
              <w:pStyle w:val="4"/>
              <w:snapToGrid w:val="0"/>
              <w:spacing w:line="360" w:lineRule="auto"/>
              <w:jc w:val="center"/>
              <w:rPr>
                <w:rFonts w:hint="default" w:ascii="Times New Roman" w:hAnsi="Times New Roman" w:eastAsia="宋体" w:cs="Times New Roman"/>
                <w:b/>
                <w:color w:val="000000"/>
                <w:vertAlign w:val="baseline"/>
                <w:lang w:val="en-US" w:eastAsia="zh-CN"/>
              </w:rPr>
            </w:pPr>
            <w:r>
              <w:rPr>
                <w:rFonts w:hint="eastAsia" w:ascii="Times New Roman" w:hAnsi="Times New Roman" w:eastAsia="宋体" w:cs="Times New Roman"/>
                <w:b/>
                <w:color w:val="000000"/>
                <w:vertAlign w:val="baseline"/>
                <w:lang w:val="en-US" w:eastAsia="zh-CN"/>
              </w:rPr>
              <w:t>物理信息</w:t>
            </w:r>
          </w:p>
        </w:tc>
        <w:tc>
          <w:tcPr>
            <w:tcW w:w="2525"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4A6266FF">
            <w:pPr>
              <w:pStyle w:val="4"/>
              <w:snapToGrid w:val="0"/>
              <w:spacing w:line="360" w:lineRule="auto"/>
              <w:jc w:val="center"/>
              <w:rPr>
                <w:rFonts w:hint="default" w:ascii="Times New Roman" w:hAnsi="Times New Roman" w:eastAsia="宋体" w:cs="Times New Roman"/>
                <w:b/>
                <w:color w:val="000000"/>
                <w:vertAlign w:val="baseline"/>
                <w:lang w:val="en-US" w:eastAsia="zh-CN"/>
              </w:rPr>
            </w:pPr>
            <w:r>
              <w:rPr>
                <w:rFonts w:hint="eastAsia" w:ascii="Times New Roman" w:hAnsi="Times New Roman" w:eastAsia="宋体" w:cs="Times New Roman"/>
                <w:b/>
                <w:color w:val="000000"/>
                <w:vertAlign w:val="baseline"/>
                <w:lang w:val="en-US" w:eastAsia="zh-CN"/>
              </w:rPr>
              <w:t>化学信息</w:t>
            </w:r>
          </w:p>
        </w:tc>
        <w:tc>
          <w:tcPr>
            <w:tcW w:w="2564"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305868CF">
            <w:pPr>
              <w:pStyle w:val="4"/>
              <w:snapToGrid w:val="0"/>
              <w:spacing w:line="360" w:lineRule="auto"/>
              <w:jc w:val="center"/>
              <w:rPr>
                <w:rFonts w:hint="default" w:ascii="Times New Roman" w:hAnsi="Times New Roman" w:eastAsia="宋体" w:cs="Times New Roman"/>
                <w:b/>
                <w:color w:val="000000"/>
                <w:vertAlign w:val="baseline"/>
                <w:lang w:val="en-US" w:eastAsia="zh-CN"/>
              </w:rPr>
            </w:pPr>
            <w:r>
              <w:rPr>
                <w:rFonts w:hint="eastAsia" w:ascii="Times New Roman" w:hAnsi="Times New Roman" w:eastAsia="宋体" w:cs="Times New Roman"/>
                <w:b/>
                <w:color w:val="000000"/>
                <w:vertAlign w:val="baseline"/>
                <w:lang w:val="en-US" w:eastAsia="zh-CN"/>
              </w:rPr>
              <w:t>行为信息</w:t>
            </w:r>
          </w:p>
        </w:tc>
      </w:tr>
      <w:tr w14:paraId="0DBA03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8380B6B">
            <w:pPr>
              <w:pStyle w:val="4"/>
              <w:snapToGrid w:val="0"/>
              <w:spacing w:line="360" w:lineRule="auto"/>
              <w:jc w:val="center"/>
              <w:rPr>
                <w:rFonts w:hint="eastAsia" w:ascii="Times New Roman" w:hAnsi="Times New Roman" w:eastAsia="宋体" w:cs="Times New Roman"/>
                <w:b w:val="0"/>
                <w:color w:val="000000"/>
                <w:vertAlign w:val="baseline"/>
                <w:lang w:val="en-US" w:eastAsia="zh-CN"/>
              </w:rPr>
            </w:pPr>
            <w:r>
              <w:rPr>
                <w:rFonts w:hint="eastAsia" w:ascii="Times New Roman" w:hAnsi="Times New Roman" w:eastAsia="宋体" w:cs="Times New Roman"/>
                <w:b w:val="0"/>
                <w:color w:val="000000"/>
                <w:vertAlign w:val="baseline"/>
                <w:lang w:val="en-US" w:eastAsia="zh-CN"/>
              </w:rPr>
              <w:t>含义</w:t>
            </w:r>
          </w:p>
        </w:tc>
        <w:tc>
          <w:tcPr>
            <w:tcW w:w="322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25A38BB">
            <w:pPr>
              <w:pStyle w:val="4"/>
              <w:snapToGrid w:val="0"/>
              <w:spacing w:line="360" w:lineRule="auto"/>
              <w:jc w:val="center"/>
              <w:rPr>
                <w:rFonts w:hint="default" w:ascii="Times New Roman" w:hAnsi="Times New Roman" w:eastAsia="宋体" w:cs="Times New Roman"/>
                <w:b w:val="0"/>
                <w:color w:val="000000"/>
                <w:vertAlign w:val="baseline"/>
              </w:rPr>
            </w:pPr>
            <w:r>
              <w:rPr>
                <w:rFonts w:hint="default" w:ascii="Times New Roman" w:hAnsi="Times New Roman" w:eastAsia="宋体" w:cs="Times New Roman"/>
                <w:b w:val="0"/>
                <w:color w:val="000000"/>
                <w:vertAlign w:val="baseline"/>
              </w:rPr>
              <w:t>自然界中的光、声温度、湿度、磁场等,通过物理过程传递的信息</w:t>
            </w:r>
          </w:p>
        </w:tc>
        <w:tc>
          <w:tcPr>
            <w:tcW w:w="252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5CB996E">
            <w:pPr>
              <w:pStyle w:val="4"/>
              <w:snapToGrid w:val="0"/>
              <w:spacing w:line="360" w:lineRule="auto"/>
              <w:jc w:val="center"/>
              <w:rPr>
                <w:rFonts w:hint="default" w:ascii="Times New Roman" w:hAnsi="Times New Roman" w:eastAsia="宋体" w:cs="Times New Roman"/>
                <w:b w:val="0"/>
                <w:color w:val="000000"/>
                <w:vertAlign w:val="baseline"/>
              </w:rPr>
            </w:pPr>
            <w:r>
              <w:rPr>
                <w:rFonts w:hint="eastAsia"/>
                <w:b w:val="0"/>
                <w:color w:val="000000"/>
              </w:rPr>
              <w:t>生物产生的可以传递信息的化学物质</w:t>
            </w:r>
          </w:p>
        </w:tc>
        <w:tc>
          <w:tcPr>
            <w:tcW w:w="256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6F8B868">
            <w:pPr>
              <w:pStyle w:val="4"/>
              <w:snapToGrid w:val="0"/>
              <w:spacing w:line="360" w:lineRule="auto"/>
              <w:jc w:val="center"/>
              <w:rPr>
                <w:rFonts w:hint="default" w:ascii="Times New Roman" w:hAnsi="Times New Roman" w:eastAsia="宋体" w:cs="Times New Roman"/>
                <w:b w:val="0"/>
                <w:color w:val="000000"/>
                <w:vertAlign w:val="baseline"/>
              </w:rPr>
            </w:pPr>
            <w:r>
              <w:rPr>
                <w:rFonts w:hint="eastAsia"/>
                <w:b w:val="0"/>
                <w:color w:val="000000"/>
              </w:rPr>
              <w:t>生物通过其特殊行为向同种或异种生物传递的某种信息</w:t>
            </w:r>
          </w:p>
        </w:tc>
      </w:tr>
      <w:tr w14:paraId="2AFC58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C8C8399">
            <w:pPr>
              <w:pStyle w:val="4"/>
              <w:snapToGrid w:val="0"/>
              <w:spacing w:line="360" w:lineRule="auto"/>
              <w:jc w:val="center"/>
              <w:rPr>
                <w:rFonts w:hint="eastAsia" w:ascii="Times New Roman" w:hAnsi="Times New Roman" w:eastAsia="宋体" w:cs="Times New Roman"/>
                <w:b w:val="0"/>
                <w:color w:val="000000"/>
                <w:vertAlign w:val="baseline"/>
                <w:lang w:val="en-US" w:eastAsia="zh-CN"/>
              </w:rPr>
            </w:pPr>
            <w:r>
              <w:rPr>
                <w:rFonts w:hint="eastAsia" w:ascii="Times New Roman" w:hAnsi="Times New Roman" w:eastAsia="宋体" w:cs="Times New Roman"/>
                <w:b w:val="0"/>
                <w:color w:val="000000"/>
                <w:vertAlign w:val="baseline"/>
                <w:lang w:val="en-US" w:eastAsia="zh-CN"/>
              </w:rPr>
              <w:t>来源</w:t>
            </w:r>
          </w:p>
        </w:tc>
        <w:tc>
          <w:tcPr>
            <w:tcW w:w="322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295C91C">
            <w:pPr>
              <w:pStyle w:val="4"/>
              <w:snapToGrid w:val="0"/>
              <w:spacing w:line="360" w:lineRule="auto"/>
              <w:jc w:val="center"/>
              <w:rPr>
                <w:rFonts w:hint="default" w:ascii="Times New Roman" w:hAnsi="Times New Roman" w:eastAsia="宋体" w:cs="Times New Roman"/>
                <w:b w:val="0"/>
                <w:color w:val="000000"/>
                <w:vertAlign w:val="baseline"/>
              </w:rPr>
            </w:pPr>
            <w:r>
              <w:rPr>
                <w:rFonts w:hint="default" w:ascii="Times New Roman" w:hAnsi="Times New Roman" w:eastAsia="宋体" w:cs="Times New Roman"/>
                <w:b w:val="0"/>
                <w:color w:val="000000"/>
                <w:vertAlign w:val="baseline"/>
              </w:rPr>
              <w:t>非生物环境(光、声、温度、湿度、磁场等)和生物个体或群体(颜色、性状等)</w:t>
            </w:r>
          </w:p>
        </w:tc>
        <w:tc>
          <w:tcPr>
            <w:tcW w:w="252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B58CC8A">
            <w:pPr>
              <w:pStyle w:val="4"/>
              <w:snapToGrid w:val="0"/>
              <w:spacing w:line="360" w:lineRule="auto"/>
              <w:jc w:val="center"/>
              <w:rPr>
                <w:rFonts w:hint="default" w:ascii="Times New Roman" w:hAnsi="Times New Roman" w:eastAsia="宋体" w:cs="Times New Roman"/>
                <w:b w:val="0"/>
                <w:color w:val="000000"/>
                <w:vertAlign w:val="baseline"/>
              </w:rPr>
            </w:pPr>
            <w:r>
              <w:rPr>
                <w:rFonts w:hint="default" w:ascii="Times New Roman" w:hAnsi="Times New Roman" w:eastAsia="宋体" w:cs="Times New Roman"/>
                <w:b w:val="0"/>
                <w:color w:val="000000"/>
                <w:vertAlign w:val="baseline"/>
              </w:rPr>
              <w:t>植物的生物碱、有机酸等代谢产物动物的性外激素等</w:t>
            </w:r>
          </w:p>
        </w:tc>
        <w:tc>
          <w:tcPr>
            <w:tcW w:w="256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36F95B5">
            <w:pPr>
              <w:pStyle w:val="4"/>
              <w:snapToGrid w:val="0"/>
              <w:spacing w:line="360" w:lineRule="auto"/>
              <w:jc w:val="center"/>
              <w:rPr>
                <w:rFonts w:hint="default" w:ascii="Times New Roman" w:hAnsi="Times New Roman" w:eastAsia="宋体" w:cs="Times New Roman"/>
                <w:b w:val="0"/>
                <w:color w:val="000000"/>
                <w:vertAlign w:val="baseline"/>
              </w:rPr>
            </w:pPr>
            <w:r>
              <w:rPr>
                <w:rFonts w:hint="default" w:ascii="Times New Roman" w:hAnsi="Times New Roman" w:eastAsia="宋体" w:cs="Times New Roman"/>
                <w:b w:val="0"/>
                <w:color w:val="000000"/>
                <w:vertAlign w:val="baseline"/>
              </w:rPr>
              <w:t>动物的特殊行为，主要指各种动作</w:t>
            </w:r>
          </w:p>
        </w:tc>
      </w:tr>
      <w:tr w14:paraId="30B9FC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55B85DB">
            <w:pPr>
              <w:pStyle w:val="4"/>
              <w:snapToGrid w:val="0"/>
              <w:spacing w:line="360" w:lineRule="auto"/>
              <w:jc w:val="center"/>
              <w:rPr>
                <w:rFonts w:hint="default" w:ascii="Times New Roman" w:hAnsi="Times New Roman" w:eastAsia="宋体" w:cs="Times New Roman"/>
                <w:b w:val="0"/>
                <w:color w:val="000000"/>
                <w:vertAlign w:val="baseline"/>
                <w:lang w:val="en-US" w:eastAsia="zh-CN"/>
              </w:rPr>
            </w:pPr>
            <w:r>
              <w:rPr>
                <w:rFonts w:hint="eastAsia" w:ascii="Times New Roman" w:hAnsi="Times New Roman" w:eastAsia="宋体" w:cs="Times New Roman"/>
                <w:b w:val="0"/>
                <w:color w:val="000000"/>
                <w:vertAlign w:val="baseline"/>
                <w:lang w:val="en-US" w:eastAsia="zh-CN"/>
              </w:rPr>
              <w:t>传递形式</w:t>
            </w:r>
          </w:p>
        </w:tc>
        <w:tc>
          <w:tcPr>
            <w:tcW w:w="322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3994752">
            <w:pPr>
              <w:pStyle w:val="4"/>
              <w:snapToGrid w:val="0"/>
              <w:spacing w:line="360" w:lineRule="auto"/>
              <w:jc w:val="center"/>
              <w:rPr>
                <w:rFonts w:hint="default" w:ascii="Times New Roman" w:hAnsi="Times New Roman" w:eastAsia="宋体" w:cs="Times New Roman"/>
                <w:b w:val="0"/>
                <w:color w:val="000000"/>
                <w:vertAlign w:val="baseline"/>
              </w:rPr>
            </w:pPr>
            <w:r>
              <w:rPr>
                <w:rFonts w:hint="default" w:ascii="Times New Roman" w:hAnsi="Times New Roman" w:eastAsia="宋体" w:cs="Times New Roman"/>
                <w:b w:val="0"/>
                <w:color w:val="000000"/>
                <w:vertAlign w:val="baseline"/>
              </w:rPr>
              <w:t>物理过程</w:t>
            </w:r>
          </w:p>
        </w:tc>
        <w:tc>
          <w:tcPr>
            <w:tcW w:w="252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F901A64">
            <w:pPr>
              <w:pStyle w:val="4"/>
              <w:snapToGrid w:val="0"/>
              <w:spacing w:line="360" w:lineRule="auto"/>
              <w:jc w:val="center"/>
              <w:rPr>
                <w:rFonts w:hint="default" w:ascii="Times New Roman" w:hAnsi="Times New Roman" w:eastAsia="宋体" w:cs="Times New Roman"/>
                <w:b w:val="0"/>
                <w:color w:val="000000"/>
                <w:vertAlign w:val="baseline"/>
              </w:rPr>
            </w:pPr>
            <w:r>
              <w:rPr>
                <w:rFonts w:hint="default" w:ascii="Times New Roman" w:hAnsi="Times New Roman" w:eastAsia="宋体" w:cs="Times New Roman"/>
                <w:b w:val="0"/>
                <w:color w:val="000000"/>
                <w:vertAlign w:val="baseline"/>
              </w:rPr>
              <w:t>以化学物质为信息载体</w:t>
            </w:r>
          </w:p>
        </w:tc>
        <w:tc>
          <w:tcPr>
            <w:tcW w:w="256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E1F298D">
            <w:pPr>
              <w:pStyle w:val="4"/>
              <w:snapToGrid w:val="0"/>
              <w:spacing w:line="360" w:lineRule="auto"/>
              <w:jc w:val="center"/>
              <w:rPr>
                <w:rFonts w:hint="default" w:ascii="Times New Roman" w:hAnsi="Times New Roman" w:eastAsia="宋体" w:cs="Times New Roman"/>
                <w:b w:val="0"/>
                <w:color w:val="000000"/>
                <w:vertAlign w:val="baseline"/>
                <w:lang w:val="en-US" w:eastAsia="zh-CN"/>
              </w:rPr>
            </w:pPr>
            <w:r>
              <w:rPr>
                <w:rFonts w:hint="eastAsia" w:ascii="Times New Roman" w:hAnsi="Times New Roman" w:eastAsia="宋体" w:cs="Times New Roman"/>
                <w:b w:val="0"/>
                <w:color w:val="000000"/>
                <w:vertAlign w:val="baseline"/>
                <w:lang w:val="en-US" w:eastAsia="zh-CN"/>
              </w:rPr>
              <w:t>动物的特殊行为，主要指各种动作</w:t>
            </w:r>
          </w:p>
        </w:tc>
      </w:tr>
      <w:tr w14:paraId="67D842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3D02BB9">
            <w:pPr>
              <w:pStyle w:val="4"/>
              <w:snapToGrid w:val="0"/>
              <w:spacing w:line="360" w:lineRule="auto"/>
              <w:jc w:val="center"/>
              <w:rPr>
                <w:rFonts w:hint="eastAsia" w:ascii="Times New Roman" w:hAnsi="Times New Roman" w:eastAsia="宋体" w:cs="Times New Roman"/>
                <w:b w:val="0"/>
                <w:color w:val="000000"/>
                <w:vertAlign w:val="baseline"/>
                <w:lang w:val="en-US" w:eastAsia="zh-CN"/>
              </w:rPr>
            </w:pPr>
            <w:r>
              <w:rPr>
                <w:rFonts w:hint="eastAsia" w:ascii="Times New Roman" w:hAnsi="Times New Roman" w:eastAsia="宋体" w:cs="Times New Roman"/>
                <w:b w:val="0"/>
                <w:color w:val="000000"/>
                <w:vertAlign w:val="baseline"/>
                <w:lang w:val="en-US" w:eastAsia="zh-CN"/>
              </w:rPr>
              <w:t>实例</w:t>
            </w:r>
          </w:p>
        </w:tc>
        <w:tc>
          <w:tcPr>
            <w:tcW w:w="322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C4CFB71">
            <w:pPr>
              <w:pStyle w:val="4"/>
              <w:snapToGrid w:val="0"/>
              <w:spacing w:line="360" w:lineRule="auto"/>
              <w:jc w:val="center"/>
              <w:rPr>
                <w:rFonts w:hint="default" w:ascii="Times New Roman" w:hAnsi="Times New Roman" w:eastAsia="宋体" w:cs="Times New Roman"/>
                <w:b w:val="0"/>
                <w:color w:val="000000"/>
                <w:vertAlign w:val="baseline"/>
              </w:rPr>
            </w:pPr>
            <w:r>
              <w:rPr>
                <w:rFonts w:hint="eastAsia" w:ascii="Times New Roman" w:hAnsi="Times New Roman" w:cs="Times New Roman"/>
                <w:b w:val="0"/>
                <w:color w:val="000000"/>
              </w:rPr>
              <w:t>蜘蛛网的振动频率、狼的呼叫声、植物的颜色、海豚的“回声定位”</w:t>
            </w:r>
          </w:p>
        </w:tc>
        <w:tc>
          <w:tcPr>
            <w:tcW w:w="252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E4D97FF">
            <w:pPr>
              <w:pStyle w:val="4"/>
              <w:snapToGrid w:val="0"/>
              <w:spacing w:line="360" w:lineRule="auto"/>
              <w:jc w:val="center"/>
              <w:rPr>
                <w:rFonts w:ascii="Times New Roman" w:hAnsi="Times New Roman" w:cs="Times New Roman"/>
                <w:b w:val="0"/>
                <w:color w:val="000000"/>
              </w:rPr>
            </w:pPr>
            <w:r>
              <w:rPr>
                <w:rFonts w:hint="eastAsia" w:ascii="Times New Roman" w:hAnsi="Times New Roman" w:cs="Times New Roman"/>
                <w:b w:val="0"/>
                <w:color w:val="000000"/>
              </w:rPr>
              <w:t>昆虫的信息素、狗的尿液和粪便、植物体散发出的花香气味</w:t>
            </w:r>
          </w:p>
        </w:tc>
        <w:tc>
          <w:tcPr>
            <w:tcW w:w="256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371A788">
            <w:pPr>
              <w:pStyle w:val="4"/>
              <w:snapToGrid w:val="0"/>
              <w:spacing w:line="360" w:lineRule="auto"/>
              <w:jc w:val="center"/>
              <w:rPr>
                <w:rFonts w:ascii="Times New Roman" w:hAnsi="Times New Roman" w:cs="Times New Roman"/>
                <w:b w:val="0"/>
                <w:color w:val="000000"/>
              </w:rPr>
            </w:pPr>
            <w:r>
              <w:rPr>
                <w:rFonts w:hint="eastAsia" w:ascii="Times New Roman" w:hAnsi="Times New Roman" w:cs="Times New Roman"/>
                <w:b w:val="0"/>
                <w:color w:val="000000"/>
              </w:rPr>
              <w:t>牛椋鸟的鸣叫与跳跃等报警行为、昆虫的舞蹈、孔雀开屏、豪猪竖刺</w:t>
            </w:r>
          </w:p>
        </w:tc>
      </w:tr>
    </w:tbl>
    <w:p w14:paraId="3CFFAA49">
      <w:pPr>
        <w:pStyle w:val="4"/>
        <w:tabs>
          <w:tab w:val="left" w:pos="3969"/>
        </w:tabs>
        <w:spacing w:line="360" w:lineRule="auto"/>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eastAsia="zh-CN"/>
        </w:rPr>
        <w:t>（</w:t>
      </w:r>
      <w:r>
        <w:rPr>
          <w:rFonts w:hint="eastAsia" w:ascii="Times New Roman" w:hAnsi="Times New Roman" w:eastAsia="宋体" w:cs="Times New Roman"/>
          <w:sz w:val="21"/>
          <w:szCs w:val="21"/>
          <w:lang w:val="en-US" w:eastAsia="zh-CN"/>
        </w:rPr>
        <w:t>2</w:t>
      </w:r>
      <w:r>
        <w:rPr>
          <w:rFonts w:hint="eastAsia" w:ascii="Times New Roman" w:hAnsi="Times New Roman" w:eastAsia="宋体" w:cs="Times New Roman"/>
          <w:sz w:val="21"/>
          <w:szCs w:val="21"/>
          <w:lang w:eastAsia="zh-CN"/>
        </w:rPr>
        <w:t>）</w:t>
      </w:r>
      <w:r>
        <w:rPr>
          <w:rFonts w:hint="default" w:ascii="Times New Roman" w:hAnsi="Times New Roman" w:eastAsia="宋体" w:cs="Times New Roman"/>
          <w:sz w:val="21"/>
          <w:szCs w:val="21"/>
        </w:rPr>
        <w:t>信息传递在生态系统中的作用</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53"/>
        <w:gridCol w:w="4387"/>
        <w:gridCol w:w="4002"/>
      </w:tblGrid>
      <w:tr w14:paraId="0A820F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53"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742672C4">
            <w:pPr>
              <w:pStyle w:val="4"/>
              <w:tabs>
                <w:tab w:val="left" w:pos="3969"/>
              </w:tabs>
              <w:spacing w:line="360" w:lineRule="auto"/>
              <w:jc w:val="center"/>
              <w:rPr>
                <w:rFonts w:hint="eastAsia" w:ascii="Times New Roman" w:hAnsi="Times New Roman" w:eastAsia="宋体" w:cs="Times New Roman"/>
                <w:b/>
                <w:color w:val="000000"/>
                <w:sz w:val="21"/>
                <w:szCs w:val="21"/>
                <w:vertAlign w:val="baseline"/>
                <w:lang w:val="en-US" w:eastAsia="zh-CN"/>
              </w:rPr>
            </w:pPr>
            <w:r>
              <w:rPr>
                <w:rFonts w:hint="eastAsia" w:ascii="Times New Roman" w:hAnsi="Times New Roman" w:eastAsia="宋体" w:cs="Times New Roman"/>
                <w:b/>
                <w:color w:val="000000"/>
                <w:sz w:val="21"/>
                <w:szCs w:val="21"/>
                <w:vertAlign w:val="baseline"/>
                <w:lang w:val="en-US" w:eastAsia="zh-CN"/>
              </w:rPr>
              <w:t>项目</w:t>
            </w:r>
          </w:p>
        </w:tc>
        <w:tc>
          <w:tcPr>
            <w:tcW w:w="4387"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151EE638">
            <w:pPr>
              <w:pStyle w:val="4"/>
              <w:tabs>
                <w:tab w:val="left" w:pos="3969"/>
              </w:tabs>
              <w:spacing w:line="360" w:lineRule="auto"/>
              <w:jc w:val="center"/>
              <w:rPr>
                <w:rFonts w:hint="eastAsia" w:ascii="Times New Roman" w:hAnsi="Times New Roman" w:eastAsia="宋体" w:cs="Times New Roman"/>
                <w:b/>
                <w:color w:val="000000"/>
                <w:sz w:val="21"/>
                <w:szCs w:val="21"/>
                <w:vertAlign w:val="baseline"/>
                <w:lang w:val="en-US" w:eastAsia="zh-CN"/>
              </w:rPr>
            </w:pPr>
            <w:r>
              <w:rPr>
                <w:rFonts w:hint="eastAsia" w:ascii="Times New Roman" w:hAnsi="Times New Roman" w:eastAsia="宋体" w:cs="Times New Roman"/>
                <w:b/>
                <w:color w:val="000000"/>
                <w:sz w:val="21"/>
                <w:szCs w:val="21"/>
                <w:vertAlign w:val="baseline"/>
                <w:lang w:val="en-US" w:eastAsia="zh-CN"/>
              </w:rPr>
              <w:t>作用</w:t>
            </w:r>
          </w:p>
        </w:tc>
        <w:tc>
          <w:tcPr>
            <w:tcW w:w="4002"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3913E3B0">
            <w:pPr>
              <w:pStyle w:val="4"/>
              <w:tabs>
                <w:tab w:val="left" w:pos="3969"/>
              </w:tabs>
              <w:spacing w:line="360" w:lineRule="auto"/>
              <w:jc w:val="center"/>
              <w:rPr>
                <w:rFonts w:hint="default" w:ascii="Times New Roman" w:hAnsi="Times New Roman" w:eastAsia="宋体" w:cs="Times New Roman"/>
                <w:b/>
                <w:color w:val="000000"/>
                <w:sz w:val="21"/>
                <w:szCs w:val="21"/>
                <w:vertAlign w:val="baseline"/>
                <w:lang w:val="en-US" w:eastAsia="zh-CN"/>
              </w:rPr>
            </w:pPr>
            <w:r>
              <w:rPr>
                <w:rFonts w:hint="eastAsia" w:ascii="Times New Roman" w:hAnsi="Times New Roman" w:eastAsia="宋体" w:cs="Times New Roman"/>
                <w:b/>
                <w:color w:val="000000"/>
                <w:sz w:val="21"/>
                <w:szCs w:val="21"/>
                <w:vertAlign w:val="baseline"/>
                <w:lang w:val="en-US" w:eastAsia="zh-CN"/>
              </w:rPr>
              <w:t>实例</w:t>
            </w:r>
          </w:p>
        </w:tc>
      </w:tr>
      <w:tr w14:paraId="72A4FD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5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FA5595B">
            <w:pPr>
              <w:pStyle w:val="4"/>
              <w:tabs>
                <w:tab w:val="left" w:pos="3969"/>
              </w:tabs>
              <w:spacing w:line="360" w:lineRule="auto"/>
              <w:jc w:val="center"/>
              <w:rPr>
                <w:rFonts w:hint="default" w:ascii="Times New Roman" w:hAnsi="Times New Roman" w:eastAsia="宋体" w:cs="Times New Roman"/>
                <w:b w:val="0"/>
                <w:color w:val="000000"/>
                <w:sz w:val="21"/>
                <w:szCs w:val="21"/>
                <w:vertAlign w:val="baseline"/>
                <w:lang w:val="en-US" w:eastAsia="zh-CN"/>
              </w:rPr>
            </w:pPr>
            <w:r>
              <w:rPr>
                <w:rFonts w:hint="eastAsia" w:ascii="Times New Roman" w:hAnsi="Times New Roman" w:eastAsia="宋体" w:cs="Times New Roman"/>
                <w:b w:val="0"/>
                <w:color w:val="000000"/>
                <w:sz w:val="21"/>
                <w:szCs w:val="21"/>
                <w:vertAlign w:val="baseline"/>
                <w:lang w:val="en-US" w:eastAsia="zh-CN"/>
              </w:rPr>
              <w:t>个体</w:t>
            </w:r>
          </w:p>
        </w:tc>
        <w:tc>
          <w:tcPr>
            <w:tcW w:w="438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176E678">
            <w:pPr>
              <w:spacing w:line="360" w:lineRule="auto"/>
              <w:jc w:val="left"/>
              <w:rPr>
                <w:rFonts w:hint="eastAsia" w:ascii="Times New Roman" w:hAnsi="Times New Roman" w:eastAsia="宋体" w:cs="Times New Roman"/>
                <w:b w:val="0"/>
                <w:color w:val="000000"/>
                <w:sz w:val="21"/>
                <w:szCs w:val="21"/>
                <w:vertAlign w:val="baseline"/>
                <w:lang w:eastAsia="zh-CN"/>
              </w:rPr>
            </w:pPr>
            <w:r>
              <w:rPr>
                <w:rFonts w:hint="eastAsia"/>
              </w:rPr>
              <w:t>生命活动的正常进行离不开信息的作用</w:t>
            </w:r>
          </w:p>
        </w:tc>
        <w:tc>
          <w:tcPr>
            <w:tcW w:w="400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E9E7855">
            <w:pPr>
              <w:pStyle w:val="4"/>
              <w:tabs>
                <w:tab w:val="left" w:pos="3969"/>
              </w:tabs>
              <w:spacing w:line="360" w:lineRule="auto"/>
              <w:jc w:val="left"/>
              <w:rPr>
                <w:rFonts w:hint="eastAsia" w:ascii="Times New Roman" w:hAnsi="Times New Roman" w:eastAsia="宋体" w:cs="Times New Roman"/>
                <w:b w:val="0"/>
                <w:color w:val="000000"/>
                <w:sz w:val="21"/>
                <w:szCs w:val="21"/>
                <w:vertAlign w:val="baseline"/>
                <w:lang w:eastAsia="zh-CN"/>
              </w:rPr>
            </w:pPr>
            <w:r>
              <w:rPr>
                <w:rFonts w:hint="eastAsia"/>
              </w:rPr>
              <w:t>海豚靠“超声波”捕食、定位等，莴苣或烟草种子萌发需特定光波</w:t>
            </w:r>
          </w:p>
        </w:tc>
      </w:tr>
      <w:tr w14:paraId="32659E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5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15262D9">
            <w:pPr>
              <w:pStyle w:val="4"/>
              <w:tabs>
                <w:tab w:val="left" w:pos="3969"/>
              </w:tabs>
              <w:spacing w:line="360" w:lineRule="auto"/>
              <w:jc w:val="center"/>
              <w:rPr>
                <w:rFonts w:hint="default" w:ascii="Times New Roman" w:hAnsi="Times New Roman" w:eastAsia="宋体" w:cs="Times New Roman"/>
                <w:b w:val="0"/>
                <w:color w:val="000000"/>
                <w:sz w:val="21"/>
                <w:szCs w:val="21"/>
                <w:vertAlign w:val="baseline"/>
                <w:lang w:val="en-US" w:eastAsia="zh-CN"/>
              </w:rPr>
            </w:pPr>
            <w:r>
              <w:rPr>
                <w:rFonts w:hint="eastAsia" w:ascii="Times New Roman" w:hAnsi="Times New Roman" w:eastAsia="宋体" w:cs="Times New Roman"/>
                <w:b w:val="0"/>
                <w:color w:val="000000"/>
                <w:sz w:val="21"/>
                <w:szCs w:val="21"/>
                <w:vertAlign w:val="baseline"/>
                <w:lang w:val="en-US" w:eastAsia="zh-CN"/>
              </w:rPr>
              <w:t>种群</w:t>
            </w:r>
          </w:p>
        </w:tc>
        <w:tc>
          <w:tcPr>
            <w:tcW w:w="438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3484570">
            <w:pPr>
              <w:spacing w:line="360" w:lineRule="auto"/>
              <w:jc w:val="left"/>
              <w:rPr>
                <w:rFonts w:hint="default" w:ascii="Times New Roman" w:hAnsi="Times New Roman" w:eastAsia="宋体" w:cs="Times New Roman"/>
                <w:b w:val="0"/>
                <w:color w:val="000000"/>
                <w:sz w:val="21"/>
                <w:szCs w:val="21"/>
                <w:vertAlign w:val="baseline"/>
              </w:rPr>
            </w:pPr>
            <w:r>
              <w:rPr>
                <w:rFonts w:hint="eastAsia"/>
              </w:rPr>
              <w:t>生物种群的繁衍离不开信息的传递</w:t>
            </w:r>
          </w:p>
        </w:tc>
        <w:tc>
          <w:tcPr>
            <w:tcW w:w="400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BE062AA">
            <w:pPr>
              <w:pStyle w:val="4"/>
              <w:tabs>
                <w:tab w:val="left" w:pos="3969"/>
              </w:tabs>
              <w:spacing w:line="360" w:lineRule="auto"/>
              <w:jc w:val="left"/>
              <w:rPr>
                <w:rFonts w:hint="default" w:ascii="Times New Roman" w:hAnsi="Times New Roman" w:eastAsia="宋体" w:cs="Times New Roman"/>
                <w:b w:val="0"/>
                <w:color w:val="000000"/>
                <w:sz w:val="21"/>
                <w:szCs w:val="21"/>
                <w:vertAlign w:val="baseline"/>
              </w:rPr>
            </w:pPr>
            <w:r>
              <w:rPr>
                <w:rFonts w:hint="eastAsia"/>
              </w:rPr>
              <w:t>植物开花需要光信息刺激，雌雄昆虫交尾涉及“性外激素”</w:t>
            </w:r>
          </w:p>
        </w:tc>
      </w:tr>
      <w:tr w14:paraId="3DE2D8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5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A87FFC4">
            <w:pPr>
              <w:pStyle w:val="4"/>
              <w:tabs>
                <w:tab w:val="left" w:pos="3969"/>
              </w:tabs>
              <w:spacing w:line="360" w:lineRule="auto"/>
              <w:jc w:val="center"/>
              <w:rPr>
                <w:rFonts w:hint="default" w:ascii="Times New Roman" w:hAnsi="Times New Roman" w:eastAsia="宋体" w:cs="Times New Roman"/>
                <w:b w:val="0"/>
                <w:color w:val="000000"/>
                <w:sz w:val="21"/>
                <w:szCs w:val="21"/>
                <w:vertAlign w:val="baseline"/>
                <w:lang w:val="en-US" w:eastAsia="zh-CN"/>
              </w:rPr>
            </w:pPr>
            <w:r>
              <w:rPr>
                <w:rFonts w:hint="eastAsia" w:ascii="Times New Roman" w:hAnsi="Times New Roman" w:eastAsia="宋体" w:cs="Times New Roman"/>
                <w:b w:val="0"/>
                <w:color w:val="000000"/>
                <w:sz w:val="21"/>
                <w:szCs w:val="21"/>
                <w:vertAlign w:val="baseline"/>
                <w:lang w:val="en-US" w:eastAsia="zh-CN"/>
              </w:rPr>
              <w:t>群落和生态系统</w:t>
            </w:r>
          </w:p>
        </w:tc>
        <w:tc>
          <w:tcPr>
            <w:tcW w:w="438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770B4D9">
            <w:pPr>
              <w:spacing w:line="360" w:lineRule="auto"/>
              <w:jc w:val="left"/>
              <w:rPr>
                <w:rFonts w:hint="default" w:ascii="Times New Roman" w:hAnsi="Times New Roman" w:eastAsia="宋体" w:cs="Times New Roman"/>
                <w:b w:val="0"/>
                <w:color w:val="000000"/>
                <w:sz w:val="21"/>
                <w:szCs w:val="21"/>
                <w:vertAlign w:val="baseline"/>
              </w:rPr>
            </w:pPr>
            <w:r>
              <w:rPr>
                <w:rFonts w:hint="eastAsia"/>
              </w:rPr>
              <w:t>信息能调节生物的种间关系，进而维持生态系统的平衡与稳定</w:t>
            </w:r>
          </w:p>
        </w:tc>
        <w:tc>
          <w:tcPr>
            <w:tcW w:w="400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EA40476">
            <w:pPr>
              <w:pStyle w:val="4"/>
              <w:tabs>
                <w:tab w:val="left" w:pos="3969"/>
              </w:tabs>
              <w:spacing w:line="360" w:lineRule="auto"/>
              <w:jc w:val="left"/>
              <w:rPr>
                <w:rFonts w:hint="default" w:ascii="Times New Roman" w:hAnsi="Times New Roman" w:eastAsia="宋体" w:cs="Times New Roman"/>
                <w:b w:val="0"/>
                <w:color w:val="000000"/>
                <w:sz w:val="21"/>
                <w:szCs w:val="21"/>
                <w:vertAlign w:val="baseline"/>
              </w:rPr>
            </w:pPr>
            <w:r>
              <w:rPr>
                <w:rFonts w:hint="eastAsia"/>
              </w:rPr>
              <w:t>捕食者与被捕食者依赖信息追踪或躲避猎捕</w:t>
            </w:r>
          </w:p>
        </w:tc>
      </w:tr>
    </w:tbl>
    <w:p w14:paraId="3839F7E8">
      <w:pPr>
        <w:pStyle w:val="4"/>
        <w:tabs>
          <w:tab w:val="left" w:pos="3969"/>
        </w:tabs>
        <w:spacing w:line="360" w:lineRule="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eastAsia="zh-CN"/>
        </w:rPr>
        <w:t>（</w:t>
      </w:r>
      <w:r>
        <w:rPr>
          <w:rFonts w:hint="eastAsia" w:ascii="Times New Roman" w:hAnsi="Times New Roman" w:eastAsia="宋体" w:cs="Times New Roman"/>
          <w:sz w:val="21"/>
          <w:szCs w:val="21"/>
          <w:lang w:val="en-US" w:eastAsia="zh-CN"/>
        </w:rPr>
        <w:t>3</w:t>
      </w:r>
      <w:r>
        <w:rPr>
          <w:rFonts w:hint="eastAsia" w:ascii="Times New Roman" w:hAnsi="Times New Roman" w:eastAsia="宋体" w:cs="Times New Roman"/>
          <w:sz w:val="21"/>
          <w:szCs w:val="21"/>
          <w:lang w:eastAsia="zh-CN"/>
        </w:rPr>
        <w:t>）</w:t>
      </w:r>
      <w:r>
        <w:rPr>
          <w:rFonts w:hint="eastAsia" w:ascii="Times New Roman" w:hAnsi="Times New Roman" w:eastAsia="宋体" w:cs="Times New Roman"/>
          <w:sz w:val="21"/>
          <w:szCs w:val="21"/>
          <w:lang w:val="en-US" w:eastAsia="zh-CN"/>
        </w:rPr>
        <w:t>控制动物危害的技术方法比较</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56"/>
        <w:gridCol w:w="3422"/>
        <w:gridCol w:w="2588"/>
        <w:gridCol w:w="2676"/>
      </w:tblGrid>
      <w:tr w14:paraId="5C87D9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6"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2C599B37">
            <w:pPr>
              <w:pStyle w:val="4"/>
              <w:tabs>
                <w:tab w:val="left" w:pos="3969"/>
              </w:tabs>
              <w:spacing w:line="360" w:lineRule="auto"/>
              <w:jc w:val="center"/>
              <w:rPr>
                <w:rFonts w:hint="default" w:ascii="Times New Roman" w:hAnsi="Times New Roman" w:eastAsia="宋体" w:cs="Times New Roman"/>
                <w:b/>
                <w:color w:val="000000"/>
                <w:sz w:val="21"/>
                <w:szCs w:val="21"/>
                <w:vertAlign w:val="baseline"/>
                <w:lang w:val="en-US" w:eastAsia="zh-CN"/>
              </w:rPr>
            </w:pPr>
            <w:r>
              <w:rPr>
                <w:rFonts w:hint="eastAsia" w:ascii="Times New Roman" w:hAnsi="Times New Roman" w:eastAsia="宋体" w:cs="Times New Roman"/>
                <w:b/>
                <w:color w:val="000000"/>
                <w:sz w:val="21"/>
                <w:szCs w:val="21"/>
                <w:vertAlign w:val="baseline"/>
                <w:lang w:val="en-US" w:eastAsia="zh-CN"/>
              </w:rPr>
              <w:t>比较</w:t>
            </w:r>
          </w:p>
        </w:tc>
        <w:tc>
          <w:tcPr>
            <w:tcW w:w="3422"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36EF527D">
            <w:pPr>
              <w:pStyle w:val="4"/>
              <w:tabs>
                <w:tab w:val="left" w:pos="3969"/>
              </w:tabs>
              <w:spacing w:line="360" w:lineRule="auto"/>
              <w:jc w:val="center"/>
              <w:rPr>
                <w:rFonts w:hint="default" w:ascii="Times New Roman" w:hAnsi="Times New Roman" w:eastAsia="宋体" w:cs="Times New Roman"/>
                <w:b/>
                <w:color w:val="000000"/>
                <w:sz w:val="21"/>
                <w:szCs w:val="21"/>
                <w:vertAlign w:val="baseline"/>
                <w:lang w:val="en-US" w:eastAsia="zh-CN"/>
              </w:rPr>
            </w:pPr>
            <w:r>
              <w:rPr>
                <w:rFonts w:hint="eastAsia" w:ascii="Times New Roman" w:hAnsi="Times New Roman" w:eastAsia="宋体" w:cs="Times New Roman"/>
                <w:b/>
                <w:color w:val="000000"/>
                <w:sz w:val="21"/>
                <w:szCs w:val="21"/>
                <w:vertAlign w:val="baseline"/>
                <w:lang w:val="en-US" w:eastAsia="zh-CN"/>
              </w:rPr>
              <w:t>化学防治</w:t>
            </w:r>
          </w:p>
        </w:tc>
        <w:tc>
          <w:tcPr>
            <w:tcW w:w="2588"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3493A9D8">
            <w:pPr>
              <w:pStyle w:val="4"/>
              <w:tabs>
                <w:tab w:val="left" w:pos="3969"/>
              </w:tabs>
              <w:spacing w:line="360" w:lineRule="auto"/>
              <w:jc w:val="center"/>
              <w:rPr>
                <w:rFonts w:hint="default" w:ascii="Times New Roman" w:hAnsi="Times New Roman" w:eastAsia="宋体" w:cs="Times New Roman"/>
                <w:b/>
                <w:color w:val="000000"/>
                <w:sz w:val="21"/>
                <w:szCs w:val="21"/>
                <w:vertAlign w:val="baseline"/>
                <w:lang w:val="en-US" w:eastAsia="zh-CN"/>
              </w:rPr>
            </w:pPr>
            <w:r>
              <w:rPr>
                <w:rFonts w:hint="eastAsia" w:ascii="Times New Roman" w:hAnsi="Times New Roman" w:eastAsia="宋体" w:cs="Times New Roman"/>
                <w:b/>
                <w:color w:val="000000"/>
                <w:sz w:val="21"/>
                <w:szCs w:val="21"/>
                <w:vertAlign w:val="baseline"/>
                <w:lang w:val="en-US" w:eastAsia="zh-CN"/>
              </w:rPr>
              <w:t>机械防治</w:t>
            </w:r>
          </w:p>
        </w:tc>
        <w:tc>
          <w:tcPr>
            <w:tcW w:w="2676"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39135D87">
            <w:pPr>
              <w:pStyle w:val="4"/>
              <w:tabs>
                <w:tab w:val="left" w:pos="3969"/>
              </w:tabs>
              <w:spacing w:line="360" w:lineRule="auto"/>
              <w:jc w:val="center"/>
              <w:rPr>
                <w:rFonts w:hint="default" w:ascii="Times New Roman" w:hAnsi="Times New Roman" w:eastAsia="宋体" w:cs="Times New Roman"/>
                <w:b/>
                <w:color w:val="000000"/>
                <w:sz w:val="21"/>
                <w:szCs w:val="21"/>
                <w:vertAlign w:val="baseline"/>
                <w:lang w:val="en-US" w:eastAsia="zh-CN"/>
              </w:rPr>
            </w:pPr>
            <w:r>
              <w:rPr>
                <w:rFonts w:hint="eastAsia" w:ascii="Times New Roman" w:hAnsi="Times New Roman" w:eastAsia="宋体" w:cs="Times New Roman"/>
                <w:b/>
                <w:color w:val="000000"/>
                <w:sz w:val="21"/>
                <w:szCs w:val="21"/>
                <w:vertAlign w:val="baseline"/>
                <w:lang w:val="en-US" w:eastAsia="zh-CN"/>
              </w:rPr>
              <w:t>生物防治</w:t>
            </w:r>
          </w:p>
        </w:tc>
      </w:tr>
      <w:tr w14:paraId="4EAFB8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1971DA4">
            <w:pPr>
              <w:pStyle w:val="4"/>
              <w:tabs>
                <w:tab w:val="left" w:pos="3969"/>
              </w:tabs>
              <w:spacing w:line="360" w:lineRule="auto"/>
              <w:jc w:val="center"/>
              <w:rPr>
                <w:rFonts w:hint="eastAsia" w:ascii="Times New Roman" w:hAnsi="Times New Roman" w:eastAsia="宋体" w:cs="Times New Roman"/>
                <w:b w:val="0"/>
                <w:color w:val="000000"/>
                <w:sz w:val="21"/>
                <w:szCs w:val="21"/>
                <w:vertAlign w:val="baseline"/>
                <w:lang w:val="en-US" w:eastAsia="zh-CN"/>
              </w:rPr>
            </w:pPr>
            <w:r>
              <w:rPr>
                <w:rFonts w:hint="eastAsia" w:ascii="Times New Roman" w:hAnsi="Times New Roman" w:eastAsia="宋体" w:cs="Times New Roman"/>
                <w:b w:val="0"/>
                <w:color w:val="000000"/>
                <w:sz w:val="21"/>
                <w:szCs w:val="21"/>
                <w:vertAlign w:val="baseline"/>
                <w:lang w:val="en-US" w:eastAsia="zh-CN"/>
              </w:rPr>
              <w:t>措施</w:t>
            </w:r>
          </w:p>
        </w:tc>
        <w:tc>
          <w:tcPr>
            <w:tcW w:w="342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959171B">
            <w:pPr>
              <w:pStyle w:val="4"/>
              <w:tabs>
                <w:tab w:val="left" w:pos="3969"/>
              </w:tabs>
              <w:spacing w:line="360" w:lineRule="auto"/>
              <w:jc w:val="center"/>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b w:val="0"/>
                <w:color w:val="000000"/>
                <w:sz w:val="21"/>
                <w:szCs w:val="21"/>
                <w:vertAlign w:val="baseline"/>
              </w:rPr>
              <w:t>喷施化学药剂等</w:t>
            </w:r>
          </w:p>
        </w:tc>
        <w:tc>
          <w:tcPr>
            <w:tcW w:w="258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08B78F1">
            <w:pPr>
              <w:spacing w:line="360" w:lineRule="auto"/>
              <w:jc w:val="center"/>
              <w:rPr>
                <w:rFonts w:hint="default" w:ascii="Times New Roman" w:hAnsi="Times New Roman" w:eastAsia="宋体" w:cs="Times New Roman"/>
                <w:b w:val="0"/>
                <w:color w:val="000000"/>
                <w:sz w:val="21"/>
                <w:szCs w:val="21"/>
                <w:vertAlign w:val="baseline"/>
              </w:rPr>
            </w:pPr>
            <w:r>
              <w:rPr>
                <w:rFonts w:hint="eastAsia"/>
              </w:rPr>
              <w:t>人工捕捉等</w:t>
            </w:r>
          </w:p>
        </w:tc>
        <w:tc>
          <w:tcPr>
            <w:tcW w:w="267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0671817">
            <w:pPr>
              <w:spacing w:line="360" w:lineRule="auto"/>
              <w:jc w:val="left"/>
              <w:rPr>
                <w:rFonts w:hint="default" w:ascii="Times New Roman" w:hAnsi="Times New Roman" w:eastAsia="宋体" w:cs="Times New Roman"/>
                <w:b w:val="0"/>
                <w:color w:val="000000"/>
                <w:sz w:val="21"/>
                <w:szCs w:val="21"/>
                <w:vertAlign w:val="baseline"/>
              </w:rPr>
            </w:pPr>
            <w:r>
              <w:rPr>
                <w:rFonts w:hint="eastAsia"/>
              </w:rPr>
              <w:t>引人天敌、寄生虫或使用信息素等</w:t>
            </w:r>
          </w:p>
        </w:tc>
      </w:tr>
      <w:tr w14:paraId="0DBF3E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DB922DB">
            <w:pPr>
              <w:pStyle w:val="4"/>
              <w:tabs>
                <w:tab w:val="left" w:pos="3969"/>
              </w:tabs>
              <w:spacing w:line="360" w:lineRule="auto"/>
              <w:jc w:val="center"/>
              <w:rPr>
                <w:rFonts w:hint="eastAsia" w:ascii="Times New Roman" w:hAnsi="Times New Roman" w:eastAsia="宋体" w:cs="Times New Roman"/>
                <w:b w:val="0"/>
                <w:color w:val="000000"/>
                <w:sz w:val="21"/>
                <w:szCs w:val="21"/>
                <w:vertAlign w:val="baseline"/>
                <w:lang w:val="en-US" w:eastAsia="zh-CN"/>
              </w:rPr>
            </w:pPr>
            <w:r>
              <w:rPr>
                <w:rFonts w:hint="eastAsia" w:ascii="Times New Roman" w:hAnsi="Times New Roman" w:eastAsia="宋体" w:cs="Times New Roman"/>
                <w:b w:val="0"/>
                <w:color w:val="000000"/>
                <w:sz w:val="21"/>
                <w:szCs w:val="21"/>
                <w:vertAlign w:val="baseline"/>
                <w:lang w:val="en-US" w:eastAsia="zh-CN"/>
              </w:rPr>
              <w:t>优点</w:t>
            </w:r>
          </w:p>
        </w:tc>
        <w:tc>
          <w:tcPr>
            <w:tcW w:w="342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FDE5249">
            <w:pPr>
              <w:pStyle w:val="4"/>
              <w:tabs>
                <w:tab w:val="left" w:pos="3969"/>
              </w:tabs>
              <w:spacing w:line="360" w:lineRule="auto"/>
              <w:jc w:val="center"/>
              <w:rPr>
                <w:rFonts w:hint="eastAsia" w:ascii="Times New Roman" w:hAnsi="Times New Roman" w:eastAsia="宋体" w:cs="Times New Roman"/>
                <w:b w:val="0"/>
                <w:color w:val="000000"/>
                <w:sz w:val="21"/>
                <w:szCs w:val="21"/>
                <w:vertAlign w:val="baseline"/>
                <w:lang w:eastAsia="zh-CN"/>
              </w:rPr>
            </w:pPr>
            <w:r>
              <w:rPr>
                <w:rFonts w:hint="eastAsia" w:ascii="Times New Roman" w:hAnsi="Times New Roman" w:eastAsia="宋体" w:cs="Times New Roman"/>
                <w:b w:val="0"/>
                <w:color w:val="000000"/>
                <w:sz w:val="21"/>
                <w:szCs w:val="21"/>
                <w:vertAlign w:val="baseline"/>
                <w:lang w:val="en-US" w:eastAsia="zh-CN"/>
              </w:rPr>
              <w:t>①</w:t>
            </w:r>
            <w:r>
              <w:rPr>
                <w:rFonts w:hint="default" w:ascii="Times New Roman" w:hAnsi="Times New Roman" w:eastAsia="宋体" w:cs="Times New Roman"/>
                <w:b w:val="0"/>
                <w:color w:val="000000"/>
                <w:sz w:val="21"/>
                <w:szCs w:val="21"/>
                <w:vertAlign w:val="baseline"/>
              </w:rPr>
              <w:t>作用迅速</w:t>
            </w:r>
            <w:r>
              <w:rPr>
                <w:rFonts w:hint="eastAsia" w:ascii="Times New Roman" w:hAnsi="Times New Roman" w:eastAsia="宋体" w:cs="Times New Roman"/>
                <w:b w:val="0"/>
                <w:color w:val="000000"/>
                <w:sz w:val="21"/>
                <w:szCs w:val="21"/>
                <w:vertAlign w:val="baseline"/>
                <w:lang w:eastAsia="zh-CN"/>
              </w:rPr>
              <w:t>；</w:t>
            </w:r>
          </w:p>
          <w:p w14:paraId="650D0A5B">
            <w:pPr>
              <w:pStyle w:val="4"/>
              <w:tabs>
                <w:tab w:val="left" w:pos="3969"/>
              </w:tabs>
              <w:spacing w:line="360" w:lineRule="auto"/>
              <w:jc w:val="center"/>
              <w:rPr>
                <w:rFonts w:hint="default" w:ascii="Times New Roman" w:hAnsi="Times New Roman" w:eastAsia="宋体" w:cs="Times New Roman"/>
                <w:b w:val="0"/>
                <w:color w:val="000000"/>
                <w:sz w:val="21"/>
                <w:szCs w:val="21"/>
                <w:vertAlign w:val="baseline"/>
              </w:rPr>
            </w:pPr>
            <w:r>
              <w:rPr>
                <w:rFonts w:hint="eastAsia" w:ascii="Times New Roman" w:hAnsi="Times New Roman" w:eastAsia="宋体" w:cs="Times New Roman"/>
                <w:b w:val="0"/>
                <w:color w:val="000000"/>
                <w:sz w:val="21"/>
                <w:szCs w:val="21"/>
                <w:vertAlign w:val="baseline"/>
                <w:lang w:val="en-US" w:eastAsia="zh-CN"/>
              </w:rPr>
              <w:t>②</w:t>
            </w:r>
            <w:r>
              <w:rPr>
                <w:rFonts w:hint="default" w:ascii="Times New Roman" w:hAnsi="Times New Roman" w:eastAsia="宋体" w:cs="Times New Roman"/>
                <w:b w:val="0"/>
                <w:color w:val="000000"/>
                <w:sz w:val="21"/>
                <w:szCs w:val="21"/>
                <w:vertAlign w:val="baseline"/>
              </w:rPr>
              <w:t>短期效果明显</w:t>
            </w:r>
          </w:p>
        </w:tc>
        <w:tc>
          <w:tcPr>
            <w:tcW w:w="258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39B2E34">
            <w:pPr>
              <w:spacing w:line="360" w:lineRule="auto"/>
              <w:jc w:val="center"/>
              <w:rPr>
                <w:rFonts w:hint="default" w:ascii="Times New Roman" w:hAnsi="Times New Roman" w:eastAsia="宋体" w:cs="Times New Roman"/>
                <w:b w:val="0"/>
                <w:color w:val="000000"/>
                <w:sz w:val="21"/>
                <w:szCs w:val="21"/>
                <w:vertAlign w:val="baseline"/>
              </w:rPr>
            </w:pPr>
            <w:r>
              <w:rPr>
                <w:rFonts w:hint="eastAsia"/>
                <w:lang w:val="en-US" w:eastAsia="zh-CN"/>
              </w:rPr>
              <w:t>①</w:t>
            </w:r>
            <w:r>
              <w:rPr>
                <w:rFonts w:hint="eastAsia"/>
              </w:rPr>
              <w:t>无污染</w:t>
            </w:r>
            <w:r>
              <w:rPr>
                <w:rFonts w:hint="eastAsia"/>
                <w:lang w:eastAsia="zh-CN"/>
              </w:rPr>
              <w:t>；</w:t>
            </w:r>
            <w:r>
              <w:rPr>
                <w:rFonts w:hint="eastAsia"/>
                <w:lang w:eastAsia="zh-CN"/>
              </w:rPr>
              <w:br w:type="textWrapping"/>
            </w:r>
            <w:r>
              <w:rPr>
                <w:rFonts w:hint="eastAsia"/>
                <w:lang w:val="en-US" w:eastAsia="zh-CN"/>
              </w:rPr>
              <w:t>②</w:t>
            </w:r>
            <w:r>
              <w:rPr>
                <w:rFonts w:hint="eastAsia"/>
              </w:rPr>
              <w:t>见效快，效果好</w:t>
            </w:r>
          </w:p>
        </w:tc>
        <w:tc>
          <w:tcPr>
            <w:tcW w:w="267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56E6F51">
            <w:pPr>
              <w:spacing w:line="360" w:lineRule="auto"/>
              <w:jc w:val="left"/>
              <w:rPr>
                <w:rFonts w:hint="default" w:ascii="Times New Roman" w:hAnsi="Times New Roman" w:eastAsia="宋体" w:cs="Times New Roman"/>
                <w:b w:val="0"/>
                <w:color w:val="000000"/>
                <w:sz w:val="21"/>
                <w:szCs w:val="21"/>
                <w:vertAlign w:val="baseline"/>
              </w:rPr>
            </w:pPr>
            <w:r>
              <w:rPr>
                <w:rFonts w:hint="eastAsia"/>
                <w:lang w:val="en-US" w:eastAsia="zh-CN"/>
              </w:rPr>
              <w:t>①</w:t>
            </w:r>
            <w:r>
              <w:rPr>
                <w:rFonts w:hint="eastAsia"/>
              </w:rPr>
              <w:t>效果好且持久</w:t>
            </w:r>
            <w:r>
              <w:rPr>
                <w:rFonts w:hint="eastAsia"/>
                <w:lang w:eastAsia="zh-CN"/>
              </w:rPr>
              <w:t>；</w:t>
            </w:r>
            <w:r>
              <w:rPr>
                <w:rFonts w:hint="eastAsia"/>
                <w:lang w:eastAsia="zh-CN"/>
              </w:rPr>
              <w:br w:type="textWrapping"/>
            </w:r>
            <w:r>
              <w:rPr>
                <w:rFonts w:hint="eastAsia"/>
                <w:lang w:val="en-US" w:eastAsia="zh-CN"/>
              </w:rPr>
              <w:t>②</w:t>
            </w:r>
            <w:r>
              <w:rPr>
                <w:rFonts w:hint="eastAsia"/>
              </w:rPr>
              <w:t>成本低，无污染</w:t>
            </w:r>
          </w:p>
        </w:tc>
      </w:tr>
      <w:tr w14:paraId="30BA63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0C5F9F7">
            <w:pPr>
              <w:pStyle w:val="4"/>
              <w:snapToGrid w:val="0"/>
              <w:spacing w:line="360" w:lineRule="auto"/>
              <w:jc w:val="center"/>
              <w:rPr>
                <w:rFonts w:hint="eastAsia" w:ascii="Times New Roman" w:hAnsi="Times New Roman" w:eastAsia="宋体" w:cs="Times New Roman"/>
                <w:b w:val="0"/>
                <w:color w:val="000000"/>
                <w:sz w:val="21"/>
                <w:szCs w:val="21"/>
                <w:vertAlign w:val="baseline"/>
                <w:lang w:val="en-US" w:eastAsia="zh-CN"/>
              </w:rPr>
            </w:pPr>
            <w:r>
              <w:rPr>
                <w:rFonts w:hint="eastAsia" w:ascii="Times New Roman" w:hAnsi="Times New Roman" w:eastAsia="宋体" w:cs="Times New Roman"/>
                <w:b w:val="0"/>
                <w:color w:val="000000"/>
                <w:sz w:val="21"/>
                <w:szCs w:val="21"/>
                <w:vertAlign w:val="baseline"/>
                <w:lang w:val="en-US" w:eastAsia="zh-CN"/>
              </w:rPr>
              <w:t>缺点</w:t>
            </w:r>
          </w:p>
        </w:tc>
        <w:tc>
          <w:tcPr>
            <w:tcW w:w="342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72C5412">
            <w:pPr>
              <w:pStyle w:val="4"/>
              <w:tabs>
                <w:tab w:val="left" w:pos="3969"/>
              </w:tabs>
              <w:spacing w:line="360" w:lineRule="auto"/>
              <w:jc w:val="center"/>
              <w:rPr>
                <w:rFonts w:hint="eastAsia" w:ascii="Times New Roman" w:hAnsi="Times New Roman" w:eastAsia="宋体" w:cs="Times New Roman"/>
                <w:b w:val="0"/>
                <w:color w:val="000000"/>
                <w:sz w:val="21"/>
                <w:szCs w:val="21"/>
                <w:vertAlign w:val="baseline"/>
                <w:lang w:eastAsia="zh-CN"/>
              </w:rPr>
            </w:pPr>
            <w:r>
              <w:rPr>
                <w:rFonts w:hint="eastAsia" w:ascii="Times New Roman" w:hAnsi="Times New Roman" w:eastAsia="宋体" w:cs="Times New Roman"/>
                <w:b w:val="0"/>
                <w:color w:val="000000"/>
                <w:sz w:val="21"/>
                <w:szCs w:val="21"/>
                <w:vertAlign w:val="baseline"/>
                <w:lang w:val="en-US" w:eastAsia="zh-CN"/>
              </w:rPr>
              <w:t>①</w:t>
            </w:r>
            <w:r>
              <w:rPr>
                <w:rFonts w:hint="default" w:ascii="Times New Roman" w:hAnsi="Times New Roman" w:eastAsia="宋体" w:cs="Times New Roman"/>
                <w:b w:val="0"/>
                <w:color w:val="000000"/>
                <w:sz w:val="21"/>
                <w:szCs w:val="21"/>
                <w:vertAlign w:val="baseline"/>
              </w:rPr>
              <w:t>使害虫抗药性增强</w:t>
            </w:r>
            <w:r>
              <w:rPr>
                <w:rFonts w:hint="eastAsia" w:ascii="Times New Roman" w:hAnsi="Times New Roman" w:eastAsia="宋体" w:cs="Times New Roman"/>
                <w:b w:val="0"/>
                <w:color w:val="000000"/>
                <w:sz w:val="21"/>
                <w:szCs w:val="21"/>
                <w:vertAlign w:val="baseline"/>
                <w:lang w:eastAsia="zh-CN"/>
              </w:rPr>
              <w:t>；</w:t>
            </w:r>
          </w:p>
          <w:p w14:paraId="5752180B">
            <w:pPr>
              <w:pStyle w:val="4"/>
              <w:tabs>
                <w:tab w:val="left" w:pos="3969"/>
              </w:tabs>
              <w:spacing w:line="360" w:lineRule="auto"/>
              <w:jc w:val="center"/>
              <w:rPr>
                <w:rFonts w:hint="eastAsia" w:ascii="Times New Roman" w:hAnsi="Times New Roman" w:eastAsia="宋体" w:cs="Times New Roman"/>
                <w:b w:val="0"/>
                <w:color w:val="000000"/>
                <w:sz w:val="21"/>
                <w:szCs w:val="21"/>
                <w:vertAlign w:val="baseline"/>
                <w:lang w:eastAsia="zh-CN"/>
              </w:rPr>
            </w:pPr>
            <w:r>
              <w:rPr>
                <w:rFonts w:hint="eastAsia" w:ascii="Times New Roman" w:hAnsi="Times New Roman" w:eastAsia="宋体" w:cs="Times New Roman"/>
                <w:b w:val="0"/>
                <w:color w:val="000000"/>
                <w:sz w:val="21"/>
                <w:szCs w:val="21"/>
                <w:vertAlign w:val="baseline"/>
                <w:lang w:val="en-US" w:eastAsia="zh-CN"/>
              </w:rPr>
              <w:t>②</w:t>
            </w:r>
            <w:r>
              <w:rPr>
                <w:rFonts w:hint="default" w:ascii="Times New Roman" w:hAnsi="Times New Roman" w:eastAsia="宋体" w:cs="Times New Roman"/>
                <w:b w:val="0"/>
                <w:color w:val="000000"/>
                <w:sz w:val="21"/>
                <w:szCs w:val="21"/>
                <w:vertAlign w:val="baseline"/>
              </w:rPr>
              <w:t>杀灭害虫天敌，破坏生态平衡</w:t>
            </w:r>
            <w:r>
              <w:rPr>
                <w:rFonts w:hint="eastAsia" w:ascii="Times New Roman" w:hAnsi="Times New Roman" w:eastAsia="宋体" w:cs="Times New Roman"/>
                <w:b w:val="0"/>
                <w:color w:val="000000"/>
                <w:sz w:val="21"/>
                <w:szCs w:val="21"/>
                <w:vertAlign w:val="baseline"/>
                <w:lang w:eastAsia="zh-CN"/>
              </w:rPr>
              <w:t>；</w:t>
            </w:r>
          </w:p>
          <w:p w14:paraId="6926538D">
            <w:pPr>
              <w:pStyle w:val="4"/>
              <w:tabs>
                <w:tab w:val="left" w:pos="3969"/>
              </w:tabs>
              <w:spacing w:line="360" w:lineRule="auto"/>
              <w:jc w:val="center"/>
              <w:rPr>
                <w:rFonts w:hint="default" w:ascii="Times New Roman" w:hAnsi="Times New Roman" w:eastAsia="宋体" w:cs="Times New Roman"/>
                <w:b w:val="0"/>
                <w:color w:val="000000"/>
                <w:sz w:val="21"/>
                <w:szCs w:val="21"/>
                <w:vertAlign w:val="baseline"/>
              </w:rPr>
            </w:pPr>
            <w:r>
              <w:rPr>
                <w:rFonts w:hint="eastAsia" w:ascii="Times New Roman" w:hAnsi="Times New Roman" w:eastAsia="宋体" w:cs="Times New Roman"/>
                <w:b w:val="0"/>
                <w:color w:val="000000"/>
                <w:sz w:val="21"/>
                <w:szCs w:val="21"/>
                <w:vertAlign w:val="baseline"/>
                <w:lang w:val="en-US" w:eastAsia="zh-CN"/>
              </w:rPr>
              <w:t>③</w:t>
            </w:r>
            <w:r>
              <w:rPr>
                <w:rFonts w:hint="default" w:ascii="Times New Roman" w:hAnsi="Times New Roman" w:eastAsia="宋体" w:cs="Times New Roman"/>
                <w:b w:val="0"/>
                <w:color w:val="000000"/>
                <w:sz w:val="21"/>
                <w:szCs w:val="21"/>
                <w:vertAlign w:val="baseline"/>
              </w:rPr>
              <w:t>污染环境</w:t>
            </w:r>
          </w:p>
        </w:tc>
        <w:tc>
          <w:tcPr>
            <w:tcW w:w="258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D27A34A">
            <w:pPr>
              <w:spacing w:line="360" w:lineRule="auto"/>
              <w:jc w:val="center"/>
              <w:rPr>
                <w:rFonts w:ascii="Times New Roman" w:hAnsi="Times New Roman" w:cs="Times New Roman"/>
              </w:rPr>
            </w:pPr>
            <w:r>
              <w:rPr>
                <w:rFonts w:hint="eastAsia" w:ascii="Times New Roman" w:hAnsi="Times New Roman" w:cs="Times New Roman"/>
                <w:lang w:val="en-US" w:eastAsia="zh-CN"/>
              </w:rPr>
              <w:t>①</w:t>
            </w:r>
            <w:r>
              <w:rPr>
                <w:rFonts w:hint="eastAsia" w:ascii="Times New Roman" w:hAnsi="Times New Roman" w:cs="Times New Roman"/>
              </w:rPr>
              <w:t>费时费力</w:t>
            </w:r>
            <w:r>
              <w:rPr>
                <w:rFonts w:hint="eastAsia" w:ascii="Times New Roman" w:hAnsi="Times New Roman" w:cs="Times New Roman"/>
                <w:lang w:eastAsia="zh-CN"/>
              </w:rPr>
              <w:t>；</w:t>
            </w:r>
            <w:r>
              <w:rPr>
                <w:rFonts w:hint="eastAsia" w:ascii="Times New Roman" w:hAnsi="Times New Roman" w:cs="Times New Roman"/>
                <w:lang w:eastAsia="zh-CN"/>
              </w:rPr>
              <w:br w:type="textWrapping"/>
            </w:r>
            <w:r>
              <w:rPr>
                <w:rFonts w:hint="eastAsia" w:ascii="Times New Roman" w:hAnsi="Times New Roman" w:cs="Times New Roman"/>
                <w:lang w:val="en-US" w:eastAsia="zh-CN"/>
              </w:rPr>
              <w:t>②</w:t>
            </w:r>
            <w:r>
              <w:rPr>
                <w:rFonts w:hint="eastAsia" w:ascii="Times New Roman" w:hAnsi="Times New Roman" w:cs="Times New Roman"/>
              </w:rPr>
              <w:t>对体型很小的害虫无法实施</w:t>
            </w:r>
          </w:p>
        </w:tc>
        <w:tc>
          <w:tcPr>
            <w:tcW w:w="267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C84245C">
            <w:pPr>
              <w:spacing w:line="360" w:lineRule="auto"/>
              <w:jc w:val="left"/>
              <w:rPr>
                <w:rFonts w:ascii="Times New Roman" w:hAnsi="Times New Roman" w:cs="Times New Roman"/>
              </w:rPr>
            </w:pPr>
            <w:r>
              <w:rPr>
                <w:rFonts w:hint="eastAsia"/>
              </w:rPr>
              <w:t>天敌数量不确定，甚至可能会引发生态危机</w:t>
            </w:r>
          </w:p>
        </w:tc>
      </w:tr>
    </w:tbl>
    <w:p w14:paraId="6DFDE2B4">
      <w:pPr>
        <w:pStyle w:val="4"/>
        <w:snapToGrid w:val="0"/>
        <w:spacing w:line="360" w:lineRule="auto"/>
        <w:rPr>
          <w:rFonts w:hint="default" w:ascii="Times New Roman" w:hAnsi="Times New Roman" w:eastAsia="宋体" w:cs="Times New Roman"/>
          <w:sz w:val="21"/>
          <w:szCs w:val="21"/>
          <w:lang w:val="en-US" w:eastAsia="zh-CN"/>
        </w:rPr>
      </w:pPr>
      <w:r>
        <w:rPr>
          <w:rFonts w:hint="eastAsia"/>
          <w:b/>
          <w:bCs/>
          <w:lang w:val="en-US" w:eastAsia="zh-CN"/>
        </w:rPr>
        <w:t>5.</w:t>
      </w:r>
      <w:r>
        <w:rPr>
          <w:b/>
          <w:bCs/>
        </w:rPr>
        <w:t>生态平衡与生态系统的稳定性</w:t>
      </w:r>
      <w:r>
        <w:rPr>
          <w:rFonts w:hint="eastAsia" w:ascii="Times New Roman" w:hAnsi="Times New Roman" w:eastAsia="宋体" w:cs="Times New Roman"/>
          <w:b/>
          <w:bCs/>
          <w:sz w:val="21"/>
          <w:szCs w:val="21"/>
          <w:lang w:eastAsia="zh-CN"/>
        </w:rPr>
        <w:br w:type="textWrapping"/>
      </w:r>
      <w:r>
        <w:rPr>
          <w:rFonts w:hint="eastAsia" w:ascii="Times New Roman" w:hAnsi="Times New Roman" w:eastAsia="宋体" w:cs="Times New Roman"/>
          <w:sz w:val="21"/>
          <w:szCs w:val="21"/>
          <w:lang w:eastAsia="zh-CN"/>
        </w:rPr>
        <w:t>（</w:t>
      </w:r>
      <w:r>
        <w:rPr>
          <w:rFonts w:hint="eastAsia" w:ascii="Times New Roman" w:hAnsi="Times New Roman" w:eastAsia="宋体" w:cs="Times New Roman"/>
          <w:sz w:val="21"/>
          <w:szCs w:val="21"/>
          <w:lang w:val="en-US" w:eastAsia="zh-CN"/>
        </w:rPr>
        <w:t>1</w:t>
      </w:r>
      <w:r>
        <w:rPr>
          <w:rFonts w:hint="eastAsia" w:ascii="Times New Roman" w:hAnsi="Times New Roman" w:eastAsia="宋体" w:cs="Times New Roman"/>
          <w:sz w:val="21"/>
          <w:szCs w:val="21"/>
          <w:lang w:eastAsia="zh-CN"/>
        </w:rPr>
        <w:t>）</w:t>
      </w:r>
      <w:r>
        <w:rPr>
          <w:rFonts w:hint="eastAsia" w:ascii="Times New Roman" w:hAnsi="Times New Roman" w:eastAsia="宋体" w:cs="Times New Roman"/>
          <w:sz w:val="21"/>
          <w:szCs w:val="21"/>
          <w:lang w:val="en-US" w:eastAsia="zh-CN"/>
        </w:rPr>
        <w:t>生态平衡</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578"/>
        <w:gridCol w:w="6164"/>
      </w:tblGrid>
      <w:tr w14:paraId="08217F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78" w:type="dxa"/>
            <w:tcBorders>
              <w:top w:val="single" w:color="F79646" w:sz="4" w:space="0"/>
              <w:left w:val="single" w:color="F79646" w:sz="4" w:space="0"/>
              <w:bottom w:val="single" w:color="F79646" w:sz="4" w:space="0"/>
              <w:right w:val="single" w:color="F79646" w:sz="4" w:space="0"/>
              <w:tl2br w:val="nil"/>
            </w:tcBorders>
            <w:shd w:val="clear" w:color="auto" w:fill="FBC090"/>
          </w:tcPr>
          <w:p w14:paraId="46110846">
            <w:pPr>
              <w:pStyle w:val="4"/>
              <w:tabs>
                <w:tab w:val="left" w:pos="3969"/>
              </w:tabs>
              <w:spacing w:line="360" w:lineRule="auto"/>
              <w:jc w:val="center"/>
              <w:rPr>
                <w:rFonts w:hint="eastAsia" w:ascii="Times New Roman" w:hAnsi="Times New Roman" w:eastAsia="宋体" w:cs="Times New Roman"/>
                <w:b/>
                <w:color w:val="000000"/>
                <w:sz w:val="21"/>
                <w:szCs w:val="21"/>
                <w:vertAlign w:val="baseline"/>
                <w:lang w:val="en-US" w:eastAsia="zh-CN"/>
              </w:rPr>
            </w:pPr>
            <w:r>
              <w:rPr>
                <w:rFonts w:hint="eastAsia" w:ascii="Times New Roman" w:hAnsi="Times New Roman" w:eastAsia="宋体" w:cs="Times New Roman"/>
                <w:b/>
                <w:color w:val="000000"/>
                <w:sz w:val="21"/>
                <w:szCs w:val="21"/>
                <w:vertAlign w:val="baseline"/>
                <w:lang w:val="en-US" w:eastAsia="zh-CN"/>
              </w:rPr>
              <w:t>项目</w:t>
            </w:r>
          </w:p>
        </w:tc>
        <w:tc>
          <w:tcPr>
            <w:tcW w:w="6164" w:type="dxa"/>
            <w:tcBorders>
              <w:top w:val="single" w:color="F79646" w:sz="4" w:space="0"/>
              <w:left w:val="single" w:color="F79646" w:sz="4" w:space="0"/>
              <w:bottom w:val="single" w:color="F79646" w:sz="4" w:space="0"/>
              <w:right w:val="single" w:color="F79646" w:sz="4" w:space="0"/>
            </w:tcBorders>
            <w:shd w:val="clear" w:color="auto" w:fill="FBC090"/>
          </w:tcPr>
          <w:p w14:paraId="5064A8AB">
            <w:pPr>
              <w:pStyle w:val="4"/>
              <w:tabs>
                <w:tab w:val="left" w:pos="3969"/>
              </w:tabs>
              <w:spacing w:line="360" w:lineRule="auto"/>
              <w:jc w:val="center"/>
              <w:rPr>
                <w:rFonts w:hint="eastAsia" w:ascii="Times New Roman" w:hAnsi="Times New Roman" w:eastAsia="宋体" w:cs="Times New Roman"/>
                <w:b/>
                <w:color w:val="000000"/>
                <w:sz w:val="21"/>
                <w:szCs w:val="21"/>
                <w:vertAlign w:val="baseline"/>
                <w:lang w:val="en-US" w:eastAsia="zh-CN"/>
              </w:rPr>
            </w:pPr>
            <w:r>
              <w:rPr>
                <w:rFonts w:hint="eastAsia" w:ascii="Times New Roman" w:hAnsi="Times New Roman" w:eastAsia="宋体" w:cs="Times New Roman"/>
                <w:b/>
                <w:color w:val="000000"/>
                <w:sz w:val="21"/>
                <w:szCs w:val="21"/>
                <w:vertAlign w:val="baseline"/>
                <w:lang w:val="en-US" w:eastAsia="zh-CN"/>
              </w:rPr>
              <w:t>内容</w:t>
            </w:r>
          </w:p>
        </w:tc>
      </w:tr>
      <w:tr w14:paraId="7A5D2F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78" w:type="dxa"/>
            <w:tcBorders>
              <w:top w:val="single" w:color="F79646" w:sz="4" w:space="0"/>
              <w:left w:val="single" w:color="F79646" w:sz="4" w:space="0"/>
              <w:bottom w:val="single" w:color="F79646" w:sz="4" w:space="0"/>
              <w:right w:val="single" w:color="F79646" w:sz="4" w:space="0"/>
            </w:tcBorders>
            <w:shd w:val="clear" w:color="auto" w:fill="FFFFFF"/>
          </w:tcPr>
          <w:p w14:paraId="0BFD9F07">
            <w:pPr>
              <w:pStyle w:val="4"/>
              <w:tabs>
                <w:tab w:val="left" w:pos="3969"/>
              </w:tabs>
              <w:spacing w:line="360" w:lineRule="auto"/>
              <w:jc w:val="center"/>
              <w:rPr>
                <w:rFonts w:hint="eastAsia" w:ascii="Times New Roman" w:hAnsi="Times New Roman" w:eastAsia="宋体" w:cs="Times New Roman"/>
                <w:b w:val="0"/>
                <w:color w:val="000000"/>
                <w:sz w:val="21"/>
                <w:szCs w:val="21"/>
                <w:vertAlign w:val="baseline"/>
                <w:lang w:val="en-US" w:eastAsia="zh-CN"/>
              </w:rPr>
            </w:pPr>
            <w:r>
              <w:rPr>
                <w:rFonts w:hint="eastAsia" w:ascii="Times New Roman" w:hAnsi="Times New Roman" w:eastAsia="宋体" w:cs="Times New Roman"/>
                <w:b w:val="0"/>
                <w:color w:val="000000"/>
                <w:sz w:val="21"/>
                <w:szCs w:val="21"/>
                <w:vertAlign w:val="baseline"/>
                <w:lang w:val="en-US" w:eastAsia="zh-CN"/>
              </w:rPr>
              <w:t>概念</w:t>
            </w:r>
          </w:p>
        </w:tc>
        <w:tc>
          <w:tcPr>
            <w:tcW w:w="6164" w:type="dxa"/>
            <w:tcBorders>
              <w:top w:val="single" w:color="F79646" w:sz="4" w:space="0"/>
              <w:left w:val="single" w:color="F79646" w:sz="4" w:space="0"/>
              <w:bottom w:val="single" w:color="F79646" w:sz="4" w:space="0"/>
              <w:right w:val="single" w:color="F79646" w:sz="4" w:space="0"/>
            </w:tcBorders>
            <w:shd w:val="clear" w:color="auto" w:fill="FFFFFF"/>
          </w:tcPr>
          <w:p w14:paraId="66B8E1F6">
            <w:pPr>
              <w:pStyle w:val="4"/>
              <w:tabs>
                <w:tab w:val="left" w:pos="3969"/>
              </w:tabs>
              <w:spacing w:line="360" w:lineRule="auto"/>
              <w:jc w:val="center"/>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b w:val="0"/>
                <w:color w:val="000000"/>
                <w:sz w:val="21"/>
                <w:szCs w:val="21"/>
                <w:vertAlign w:val="baseline"/>
              </w:rPr>
              <w:t>生态系统的结构和功能处于相对稳定</w:t>
            </w:r>
          </w:p>
          <w:p w14:paraId="25AFBF79">
            <w:pPr>
              <w:pStyle w:val="4"/>
              <w:tabs>
                <w:tab w:val="left" w:pos="3969"/>
              </w:tabs>
              <w:spacing w:line="360" w:lineRule="auto"/>
              <w:jc w:val="center"/>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b w:val="0"/>
                <w:color w:val="000000"/>
                <w:sz w:val="21"/>
                <w:szCs w:val="21"/>
                <w:vertAlign w:val="baseline"/>
              </w:rPr>
              <w:t>的一种状态</w:t>
            </w:r>
          </w:p>
        </w:tc>
      </w:tr>
      <w:tr w14:paraId="241C0C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78" w:type="dxa"/>
            <w:vMerge w:val="restart"/>
            <w:tcBorders>
              <w:top w:val="single" w:color="F79646" w:sz="4" w:space="0"/>
              <w:left w:val="single" w:color="F79646" w:sz="4" w:space="0"/>
              <w:bottom w:val="single" w:color="F79646" w:sz="4" w:space="0"/>
              <w:right w:val="single" w:color="F79646" w:sz="4" w:space="0"/>
            </w:tcBorders>
            <w:shd w:val="clear" w:color="auto" w:fill="FFFFFF"/>
          </w:tcPr>
          <w:p w14:paraId="02FF800E">
            <w:pPr>
              <w:pStyle w:val="4"/>
              <w:tabs>
                <w:tab w:val="left" w:pos="3969"/>
              </w:tabs>
              <w:spacing w:line="360" w:lineRule="auto"/>
              <w:jc w:val="center"/>
              <w:rPr>
                <w:rFonts w:hint="eastAsia" w:ascii="Times New Roman" w:hAnsi="Times New Roman" w:eastAsia="宋体" w:cs="Times New Roman"/>
                <w:b w:val="0"/>
                <w:color w:val="000000"/>
                <w:sz w:val="21"/>
                <w:szCs w:val="21"/>
                <w:vertAlign w:val="baseline"/>
                <w:lang w:val="en-US" w:eastAsia="zh-CN"/>
              </w:rPr>
            </w:pPr>
            <w:r>
              <w:rPr>
                <w:rFonts w:hint="eastAsia" w:ascii="Times New Roman" w:hAnsi="Times New Roman" w:eastAsia="宋体" w:cs="Times New Roman"/>
                <w:b w:val="0"/>
                <w:color w:val="000000"/>
                <w:sz w:val="21"/>
                <w:szCs w:val="21"/>
                <w:vertAlign w:val="baseline"/>
                <w:lang w:val="en-US" w:eastAsia="zh-CN"/>
              </w:rPr>
              <w:t>特征</w:t>
            </w:r>
          </w:p>
        </w:tc>
        <w:tc>
          <w:tcPr>
            <w:tcW w:w="6164" w:type="dxa"/>
            <w:tcBorders>
              <w:top w:val="single" w:color="F79646" w:sz="4" w:space="0"/>
              <w:left w:val="single" w:color="F79646" w:sz="4" w:space="0"/>
              <w:bottom w:val="single" w:color="F79646" w:sz="4" w:space="0"/>
              <w:right w:val="single" w:color="F79646" w:sz="4" w:space="0"/>
            </w:tcBorders>
            <w:shd w:val="clear" w:color="auto" w:fill="FFFFFF"/>
          </w:tcPr>
          <w:p w14:paraId="6CD12059">
            <w:pPr>
              <w:pStyle w:val="4"/>
              <w:tabs>
                <w:tab w:val="left" w:pos="3969"/>
              </w:tabs>
              <w:spacing w:line="360" w:lineRule="auto"/>
              <w:jc w:val="center"/>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b w:val="0"/>
                <w:color w:val="000000"/>
                <w:sz w:val="21"/>
                <w:szCs w:val="21"/>
                <w:vertAlign w:val="baseline"/>
              </w:rPr>
              <w:t>结构平衡</w:t>
            </w:r>
            <w:r>
              <w:rPr>
                <w:rFonts w:hint="eastAsia" w:ascii="Times New Roman" w:hAnsi="Times New Roman" w:eastAsia="宋体" w:cs="Times New Roman"/>
                <w:b w:val="0"/>
                <w:color w:val="000000"/>
                <w:sz w:val="21"/>
                <w:szCs w:val="21"/>
                <w:vertAlign w:val="baseline"/>
                <w:lang w:eastAsia="zh-CN"/>
              </w:rPr>
              <w:t>：</w:t>
            </w:r>
            <w:r>
              <w:rPr>
                <w:rFonts w:hint="default" w:ascii="Times New Roman" w:hAnsi="Times New Roman" w:eastAsia="宋体" w:cs="Times New Roman"/>
                <w:b w:val="0"/>
                <w:color w:val="000000"/>
                <w:sz w:val="21"/>
                <w:szCs w:val="21"/>
                <w:vertAlign w:val="baseline"/>
              </w:rPr>
              <w:t>生态系统的各组分保持相对稳定</w:t>
            </w:r>
            <w:r>
              <w:rPr>
                <w:rFonts w:hint="eastAsia" w:ascii="Times New Roman" w:hAnsi="Times New Roman" w:eastAsia="宋体" w:cs="Times New Roman"/>
                <w:b w:val="0"/>
                <w:color w:val="000000"/>
                <w:sz w:val="21"/>
                <w:szCs w:val="21"/>
                <w:vertAlign w:val="baseline"/>
                <w:lang w:val="en-US" w:eastAsia="zh-CN"/>
              </w:rPr>
              <w:t>的一种状态</w:t>
            </w:r>
          </w:p>
        </w:tc>
      </w:tr>
      <w:tr w14:paraId="7BE548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78" w:type="dxa"/>
            <w:vMerge w:val="continue"/>
            <w:tcBorders>
              <w:top w:val="single" w:color="F79646" w:sz="4" w:space="0"/>
              <w:left w:val="single" w:color="F79646" w:sz="4" w:space="0"/>
              <w:bottom w:val="single" w:color="F79646" w:sz="4" w:space="0"/>
              <w:right w:val="single" w:color="F79646" w:sz="4" w:space="0"/>
            </w:tcBorders>
            <w:shd w:val="clear" w:color="auto" w:fill="FFFFFF"/>
          </w:tcPr>
          <w:p w14:paraId="4AE219B8">
            <w:pPr>
              <w:pStyle w:val="4"/>
              <w:tabs>
                <w:tab w:val="left" w:pos="3969"/>
              </w:tabs>
              <w:spacing w:line="360" w:lineRule="auto"/>
              <w:jc w:val="center"/>
              <w:rPr>
                <w:rFonts w:hint="default" w:ascii="Times New Roman" w:hAnsi="Times New Roman" w:eastAsia="宋体" w:cs="Times New Roman"/>
                <w:b w:val="0"/>
                <w:color w:val="000000"/>
                <w:sz w:val="21"/>
                <w:szCs w:val="21"/>
                <w:vertAlign w:val="baseline"/>
              </w:rPr>
            </w:pPr>
          </w:p>
        </w:tc>
        <w:tc>
          <w:tcPr>
            <w:tcW w:w="6164" w:type="dxa"/>
            <w:tcBorders>
              <w:top w:val="single" w:color="F79646" w:sz="4" w:space="0"/>
              <w:left w:val="single" w:color="F79646" w:sz="4" w:space="0"/>
              <w:bottom w:val="single" w:color="F79646" w:sz="4" w:space="0"/>
              <w:right w:val="single" w:color="F79646" w:sz="4" w:space="0"/>
            </w:tcBorders>
            <w:shd w:val="clear" w:color="auto" w:fill="FFFFFF"/>
          </w:tcPr>
          <w:p w14:paraId="4573BE15">
            <w:pPr>
              <w:pStyle w:val="4"/>
              <w:tabs>
                <w:tab w:val="left" w:pos="3969"/>
              </w:tabs>
              <w:spacing w:line="360" w:lineRule="auto"/>
              <w:jc w:val="center"/>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b w:val="0"/>
                <w:color w:val="000000"/>
                <w:sz w:val="21"/>
                <w:szCs w:val="21"/>
                <w:vertAlign w:val="baseline"/>
              </w:rPr>
              <w:t>功能平衡</w:t>
            </w:r>
            <w:r>
              <w:rPr>
                <w:rFonts w:hint="eastAsia" w:ascii="Times New Roman" w:hAnsi="Times New Roman" w:eastAsia="宋体" w:cs="Times New Roman"/>
                <w:b w:val="0"/>
                <w:color w:val="000000"/>
                <w:sz w:val="21"/>
                <w:szCs w:val="21"/>
                <w:vertAlign w:val="baseline"/>
                <w:lang w:eastAsia="zh-CN"/>
              </w:rPr>
              <w:t>：</w:t>
            </w:r>
            <w:r>
              <w:rPr>
                <w:rFonts w:hint="default" w:ascii="Times New Roman" w:hAnsi="Times New Roman" w:eastAsia="宋体" w:cs="Times New Roman"/>
                <w:b w:val="0"/>
                <w:color w:val="000000"/>
                <w:sz w:val="21"/>
                <w:szCs w:val="21"/>
                <w:vertAlign w:val="baseline"/>
              </w:rPr>
              <w:t>生产一消费一分解的生态过程正常进行，保证物质循环和能量流动的正常进行</w:t>
            </w:r>
          </w:p>
        </w:tc>
      </w:tr>
      <w:tr w14:paraId="6E8962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78" w:type="dxa"/>
            <w:vMerge w:val="continue"/>
            <w:tcBorders>
              <w:top w:val="single" w:color="F79646" w:sz="4" w:space="0"/>
              <w:left w:val="single" w:color="F79646" w:sz="4" w:space="0"/>
              <w:bottom w:val="single" w:color="F79646" w:sz="4" w:space="0"/>
              <w:right w:val="single" w:color="F79646" w:sz="4" w:space="0"/>
            </w:tcBorders>
            <w:shd w:val="clear" w:color="auto" w:fill="FFFFFF"/>
          </w:tcPr>
          <w:p w14:paraId="26D07261">
            <w:pPr>
              <w:pStyle w:val="4"/>
              <w:tabs>
                <w:tab w:val="left" w:pos="3969"/>
              </w:tabs>
              <w:spacing w:line="360" w:lineRule="auto"/>
              <w:jc w:val="center"/>
              <w:rPr>
                <w:rFonts w:hint="default" w:ascii="Times New Roman" w:hAnsi="Times New Roman" w:eastAsia="宋体" w:cs="Times New Roman"/>
                <w:b w:val="0"/>
                <w:color w:val="000000"/>
                <w:sz w:val="21"/>
                <w:szCs w:val="21"/>
                <w:vertAlign w:val="baseline"/>
              </w:rPr>
            </w:pPr>
          </w:p>
        </w:tc>
        <w:tc>
          <w:tcPr>
            <w:tcW w:w="6164" w:type="dxa"/>
            <w:tcBorders>
              <w:top w:val="single" w:color="F79646" w:sz="4" w:space="0"/>
              <w:left w:val="single" w:color="F79646" w:sz="4" w:space="0"/>
              <w:bottom w:val="single" w:color="F79646" w:sz="4" w:space="0"/>
              <w:right w:val="single" w:color="F79646" w:sz="4" w:space="0"/>
            </w:tcBorders>
            <w:shd w:val="clear" w:color="auto" w:fill="FFFFFF"/>
          </w:tcPr>
          <w:p w14:paraId="4A60AFA4">
            <w:pPr>
              <w:pStyle w:val="4"/>
              <w:tabs>
                <w:tab w:val="left" w:pos="3969"/>
              </w:tabs>
              <w:spacing w:line="360" w:lineRule="auto"/>
              <w:jc w:val="center"/>
              <w:rPr>
                <w:rFonts w:hint="default" w:ascii="Times New Roman" w:hAnsi="Times New Roman" w:eastAsia="宋体" w:cs="Times New Roman"/>
                <w:b w:val="0"/>
                <w:color w:val="000000"/>
                <w:sz w:val="21"/>
                <w:szCs w:val="21"/>
                <w:vertAlign w:val="baseline"/>
              </w:rPr>
            </w:pPr>
            <w:r>
              <w:rPr>
                <w:rFonts w:hint="default" w:ascii="Times New Roman" w:hAnsi="Times New Roman" w:eastAsia="宋体" w:cs="Times New Roman"/>
                <w:b w:val="0"/>
                <w:color w:val="000000"/>
                <w:sz w:val="21"/>
                <w:szCs w:val="21"/>
                <w:vertAlign w:val="baseline"/>
              </w:rPr>
              <w:t>收支平衡</w:t>
            </w:r>
            <w:r>
              <w:rPr>
                <w:rFonts w:hint="eastAsia" w:ascii="Times New Roman" w:hAnsi="Times New Roman" w:eastAsia="宋体" w:cs="Times New Roman"/>
                <w:b w:val="0"/>
                <w:color w:val="000000"/>
                <w:sz w:val="21"/>
                <w:szCs w:val="21"/>
                <w:vertAlign w:val="baseline"/>
                <w:lang w:eastAsia="zh-CN"/>
              </w:rPr>
              <w:t>：</w:t>
            </w:r>
            <w:r>
              <w:rPr>
                <w:rFonts w:hint="default" w:ascii="Times New Roman" w:hAnsi="Times New Roman" w:eastAsia="宋体" w:cs="Times New Roman"/>
                <w:b w:val="0"/>
                <w:color w:val="000000"/>
                <w:sz w:val="21"/>
                <w:szCs w:val="21"/>
                <w:vertAlign w:val="baseline"/>
              </w:rPr>
              <w:t>物质和能量的输入与输出平衡</w:t>
            </w:r>
          </w:p>
        </w:tc>
      </w:tr>
      <w:tr w14:paraId="61DE79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78" w:type="dxa"/>
            <w:vMerge w:val="restart"/>
            <w:tcBorders>
              <w:top w:val="single" w:color="F79646" w:sz="4" w:space="0"/>
              <w:left w:val="single" w:color="F79646" w:sz="4" w:space="0"/>
              <w:right w:val="single" w:color="F79646" w:sz="4" w:space="0"/>
            </w:tcBorders>
            <w:shd w:val="clear" w:color="auto" w:fill="FFFFFF"/>
            <w:vAlign w:val="center"/>
          </w:tcPr>
          <w:p w14:paraId="64293620">
            <w:pPr>
              <w:pStyle w:val="4"/>
              <w:tabs>
                <w:tab w:val="left" w:pos="3969"/>
              </w:tabs>
              <w:spacing w:line="360" w:lineRule="auto"/>
              <w:jc w:val="center"/>
              <w:rPr>
                <w:rFonts w:hint="default" w:ascii="Times New Roman" w:hAnsi="Times New Roman" w:eastAsia="宋体" w:cs="Times New Roman"/>
                <w:b w:val="0"/>
                <w:color w:val="000000"/>
                <w:sz w:val="21"/>
                <w:szCs w:val="21"/>
                <w:vertAlign w:val="baseline"/>
                <w:lang w:val="en-US" w:eastAsia="zh-CN"/>
              </w:rPr>
            </w:pPr>
            <w:r>
              <w:rPr>
                <w:rFonts w:hint="eastAsia" w:ascii="Times New Roman" w:hAnsi="Times New Roman" w:eastAsia="宋体" w:cs="Times New Roman"/>
                <w:b w:val="0"/>
                <w:color w:val="000000"/>
                <w:sz w:val="21"/>
                <w:szCs w:val="21"/>
                <w:vertAlign w:val="baseline"/>
                <w:lang w:val="en-US" w:eastAsia="zh-CN"/>
              </w:rPr>
              <w:t>调节机制-负反馈调节</w:t>
            </w:r>
          </w:p>
        </w:tc>
        <w:tc>
          <w:tcPr>
            <w:tcW w:w="6164" w:type="dxa"/>
            <w:tcBorders>
              <w:top w:val="single" w:color="F79646" w:sz="4" w:space="0"/>
              <w:left w:val="single" w:color="F79646" w:sz="4" w:space="0"/>
              <w:bottom w:val="single" w:color="F79646" w:sz="4" w:space="0"/>
              <w:right w:val="single" w:color="F79646" w:sz="4" w:space="0"/>
            </w:tcBorders>
            <w:shd w:val="clear" w:color="auto" w:fill="FFFFFF"/>
          </w:tcPr>
          <w:p w14:paraId="33F2897A">
            <w:pPr>
              <w:pStyle w:val="4"/>
              <w:tabs>
                <w:tab w:val="left" w:pos="3969"/>
              </w:tabs>
              <w:spacing w:line="360" w:lineRule="auto"/>
              <w:jc w:val="both"/>
              <w:rPr>
                <w:rFonts w:hint="default" w:ascii="Times New Roman" w:hAnsi="Times New Roman" w:cs="Times New Roman" w:eastAsiaTheme="minorEastAsia"/>
                <w:b w:val="0"/>
                <w:color w:val="000000"/>
                <w:lang w:val="en-US" w:eastAsia="zh-CN"/>
              </w:rPr>
            </w:pPr>
            <w:r>
              <w:rPr>
                <w:rFonts w:hint="eastAsia" w:ascii="Times New Roman" w:hAnsi="Times New Roman" w:cs="Times New Roman"/>
                <w:b w:val="0"/>
                <w:color w:val="000000"/>
                <w:lang w:val="en-US" w:eastAsia="zh-CN"/>
              </w:rPr>
              <w:t>结果；抑制或减弱最初发生变化的那种成分所发生的变化</w:t>
            </w:r>
          </w:p>
        </w:tc>
      </w:tr>
      <w:tr w14:paraId="297FDB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78" w:type="dxa"/>
            <w:vMerge w:val="continue"/>
            <w:tcBorders>
              <w:left w:val="single" w:color="F79646" w:sz="4" w:space="0"/>
              <w:bottom w:val="single" w:color="F79646" w:sz="4" w:space="0"/>
              <w:right w:val="single" w:color="F79646" w:sz="4" w:space="0"/>
            </w:tcBorders>
            <w:shd w:val="clear" w:color="auto" w:fill="FFFFFF"/>
          </w:tcPr>
          <w:p w14:paraId="0E7E5E60">
            <w:pPr>
              <w:pStyle w:val="4"/>
              <w:tabs>
                <w:tab w:val="left" w:pos="3969"/>
              </w:tabs>
              <w:spacing w:line="360" w:lineRule="auto"/>
              <w:jc w:val="center"/>
              <w:rPr>
                <w:rFonts w:hint="eastAsia" w:ascii="Times New Roman" w:hAnsi="Times New Roman" w:eastAsia="宋体" w:cs="Times New Roman"/>
                <w:b w:val="0"/>
                <w:color w:val="000000"/>
                <w:sz w:val="21"/>
                <w:szCs w:val="21"/>
                <w:vertAlign w:val="baseline"/>
                <w:lang w:val="en-US" w:eastAsia="zh-CN"/>
              </w:rPr>
            </w:pPr>
          </w:p>
        </w:tc>
        <w:tc>
          <w:tcPr>
            <w:tcW w:w="6164" w:type="dxa"/>
            <w:tcBorders>
              <w:top w:val="single" w:color="F79646" w:sz="4" w:space="0"/>
              <w:left w:val="single" w:color="F79646" w:sz="4" w:space="0"/>
              <w:bottom w:val="single" w:color="F79646" w:sz="4" w:space="0"/>
              <w:right w:val="single" w:color="F79646" w:sz="4" w:space="0"/>
            </w:tcBorders>
            <w:shd w:val="clear" w:color="auto" w:fill="FFFFFF"/>
          </w:tcPr>
          <w:p w14:paraId="2E655863">
            <w:pPr>
              <w:pStyle w:val="4"/>
              <w:tabs>
                <w:tab w:val="left" w:pos="3969"/>
              </w:tabs>
              <w:spacing w:line="360" w:lineRule="auto"/>
              <w:jc w:val="both"/>
              <w:rPr>
                <w:rFonts w:hint="default" w:ascii="Times New Roman" w:hAnsi="Times New Roman" w:cs="Times New Roman"/>
                <w:b w:val="0"/>
                <w:color w:val="000000"/>
                <w:lang w:val="en-US" w:eastAsia="zh-CN"/>
              </w:rPr>
            </w:pPr>
            <w:r>
              <w:rPr>
                <w:rFonts w:hint="eastAsia" w:ascii="Times New Roman" w:hAnsi="Times New Roman" w:cs="Times New Roman"/>
                <w:b w:val="0"/>
                <w:color w:val="000000"/>
                <w:lang w:val="en-US" w:eastAsia="zh-CN"/>
              </w:rPr>
              <w:t>作用：负反馈调节是生态系统具备自我调节能力的基础</w:t>
            </w:r>
          </w:p>
        </w:tc>
      </w:tr>
    </w:tbl>
    <w:p w14:paraId="2AF20332">
      <w:pPr>
        <w:pStyle w:val="4"/>
        <w:tabs>
          <w:tab w:val="left" w:pos="3969"/>
        </w:tabs>
        <w:spacing w:line="360" w:lineRule="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eastAsia="zh-CN"/>
        </w:rPr>
        <w:t>（</w:t>
      </w:r>
      <w:r>
        <w:rPr>
          <w:rFonts w:hint="eastAsia" w:ascii="Times New Roman" w:hAnsi="Times New Roman" w:eastAsia="宋体" w:cs="Times New Roman"/>
          <w:sz w:val="21"/>
          <w:szCs w:val="21"/>
          <w:lang w:val="en-US" w:eastAsia="zh-CN"/>
        </w:rPr>
        <w:t>2</w:t>
      </w:r>
      <w:r>
        <w:rPr>
          <w:rFonts w:hint="default" w:ascii="Times New Roman" w:hAnsi="Times New Roman" w:eastAsia="宋体" w:cs="Times New Roman"/>
          <w:sz w:val="21"/>
          <w:szCs w:val="21"/>
          <w:lang w:eastAsia="zh-CN"/>
        </w:rPr>
        <w:t>）</w:t>
      </w:r>
      <w:r>
        <w:rPr>
          <w:rFonts w:hint="default" w:ascii="Times New Roman" w:hAnsi="Times New Roman" w:eastAsia="宋体" w:cs="Times New Roman"/>
          <w:sz w:val="21"/>
          <w:szCs w:val="21"/>
        </w:rPr>
        <w:t>生态系统的稳定性</w:t>
      </w:r>
      <w:r>
        <w:rPr>
          <w:rFonts w:hint="eastAsia" w:ascii="Times New Roman" w:hAnsi="Times New Roman" w:eastAsia="宋体" w:cs="Times New Roman"/>
          <w:sz w:val="21"/>
          <w:szCs w:val="21"/>
          <w:lang w:val="en-US" w:eastAsia="zh-CN"/>
        </w:rPr>
        <w:t>的理解</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28"/>
        <w:gridCol w:w="7714"/>
      </w:tblGrid>
      <w:tr w14:paraId="73A4CF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028"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684BB1EF">
            <w:pPr>
              <w:pStyle w:val="4"/>
              <w:tabs>
                <w:tab w:val="left" w:pos="3969"/>
              </w:tabs>
              <w:spacing w:line="360" w:lineRule="auto"/>
              <w:jc w:val="center"/>
              <w:rPr>
                <w:rFonts w:hint="eastAsia" w:ascii="Times New Roman" w:hAnsi="Times New Roman" w:eastAsia="宋体" w:cs="Times New Roman"/>
                <w:b/>
                <w:color w:val="000000"/>
                <w:sz w:val="21"/>
                <w:szCs w:val="21"/>
                <w:u w:val="none"/>
                <w:vertAlign w:val="baseline"/>
                <w:lang w:val="en-US" w:eastAsia="zh-CN"/>
              </w:rPr>
            </w:pPr>
            <w:r>
              <w:rPr>
                <w:rFonts w:hint="eastAsia" w:ascii="Times New Roman" w:hAnsi="Times New Roman" w:eastAsia="宋体" w:cs="Times New Roman"/>
                <w:b/>
                <w:color w:val="000000"/>
                <w:sz w:val="21"/>
                <w:szCs w:val="21"/>
                <w:u w:val="none"/>
                <w:vertAlign w:val="baseline"/>
                <w:lang w:val="en-US" w:eastAsia="zh-CN"/>
              </w:rPr>
              <w:t>项目</w:t>
            </w:r>
          </w:p>
        </w:tc>
        <w:tc>
          <w:tcPr>
            <w:tcW w:w="7714"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4765CA3C">
            <w:pPr>
              <w:pStyle w:val="4"/>
              <w:tabs>
                <w:tab w:val="left" w:pos="3969"/>
              </w:tabs>
              <w:spacing w:line="360" w:lineRule="auto"/>
              <w:jc w:val="center"/>
              <w:rPr>
                <w:rFonts w:hint="eastAsia" w:ascii="Times New Roman" w:hAnsi="Times New Roman" w:eastAsia="宋体" w:cs="Times New Roman"/>
                <w:b/>
                <w:color w:val="000000"/>
                <w:sz w:val="21"/>
                <w:szCs w:val="21"/>
                <w:u w:val="none"/>
                <w:vertAlign w:val="baseline"/>
                <w:lang w:val="en-US" w:eastAsia="zh-CN"/>
              </w:rPr>
            </w:pPr>
            <w:r>
              <w:rPr>
                <w:rFonts w:hint="eastAsia" w:ascii="Times New Roman" w:hAnsi="Times New Roman" w:eastAsia="宋体" w:cs="Times New Roman"/>
                <w:b/>
                <w:color w:val="000000"/>
                <w:sz w:val="21"/>
                <w:szCs w:val="21"/>
                <w:u w:val="none"/>
                <w:vertAlign w:val="baseline"/>
                <w:lang w:val="en-US" w:eastAsia="zh-CN"/>
              </w:rPr>
              <w:t>内容</w:t>
            </w:r>
          </w:p>
        </w:tc>
      </w:tr>
      <w:tr w14:paraId="74AF92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566762D">
            <w:pPr>
              <w:pStyle w:val="4"/>
              <w:tabs>
                <w:tab w:val="left" w:pos="3969"/>
              </w:tabs>
              <w:spacing w:line="360" w:lineRule="auto"/>
              <w:jc w:val="center"/>
              <w:rPr>
                <w:rFonts w:hint="eastAsia" w:ascii="Times New Roman" w:hAnsi="Times New Roman" w:eastAsia="宋体" w:cs="Times New Roman"/>
                <w:b w:val="0"/>
                <w:color w:val="000000"/>
                <w:sz w:val="21"/>
                <w:szCs w:val="21"/>
                <w:u w:val="none"/>
                <w:vertAlign w:val="baseline"/>
                <w:lang w:val="en-US" w:eastAsia="zh-CN"/>
              </w:rPr>
            </w:pPr>
            <w:r>
              <w:rPr>
                <w:rFonts w:hint="eastAsia" w:ascii="Times New Roman" w:hAnsi="Times New Roman" w:eastAsia="宋体" w:cs="Times New Roman"/>
                <w:b w:val="0"/>
                <w:color w:val="000000"/>
                <w:sz w:val="21"/>
                <w:szCs w:val="21"/>
                <w:u w:val="none"/>
                <w:vertAlign w:val="baseline"/>
                <w:lang w:val="en-US" w:eastAsia="zh-CN"/>
              </w:rPr>
              <w:t>概念</w:t>
            </w:r>
          </w:p>
        </w:tc>
        <w:tc>
          <w:tcPr>
            <w:tcW w:w="771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499F920">
            <w:pPr>
              <w:pStyle w:val="4"/>
              <w:tabs>
                <w:tab w:val="left" w:pos="3969"/>
              </w:tabs>
              <w:spacing w:line="360" w:lineRule="auto"/>
              <w:jc w:val="center"/>
              <w:rPr>
                <w:rFonts w:hint="default" w:ascii="Times New Roman" w:hAnsi="Times New Roman" w:eastAsia="宋体" w:cs="Times New Roman"/>
                <w:b w:val="0"/>
                <w:color w:val="000000"/>
                <w:sz w:val="21"/>
                <w:szCs w:val="21"/>
                <w:u w:val="none"/>
                <w:vertAlign w:val="baseline"/>
              </w:rPr>
            </w:pPr>
            <w:r>
              <w:rPr>
                <w:rFonts w:ascii="Times New Roman" w:hAnsi="Times New Roman" w:cs="Times New Roman"/>
                <w:b w:val="0"/>
                <w:color w:val="000000"/>
                <w:u w:val="none"/>
              </w:rPr>
              <w:t>生态系统维持或恢复自身结构与功能处于相对平衡状态的能力，生态系统稳定性强调的是生态系统维持生态平衡的能力。</w:t>
            </w:r>
          </w:p>
        </w:tc>
      </w:tr>
      <w:tr w14:paraId="44A482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CA43B8D">
            <w:pPr>
              <w:pStyle w:val="4"/>
              <w:tabs>
                <w:tab w:val="left" w:pos="3969"/>
              </w:tabs>
              <w:spacing w:line="360" w:lineRule="auto"/>
              <w:jc w:val="center"/>
              <w:rPr>
                <w:rFonts w:hint="eastAsia" w:ascii="Times New Roman" w:hAnsi="Times New Roman" w:eastAsia="宋体" w:cs="Times New Roman"/>
                <w:b w:val="0"/>
                <w:color w:val="000000"/>
                <w:sz w:val="21"/>
                <w:szCs w:val="21"/>
                <w:u w:val="none"/>
                <w:vertAlign w:val="baseline"/>
                <w:lang w:val="en-US" w:eastAsia="zh-CN"/>
              </w:rPr>
            </w:pPr>
            <w:r>
              <w:rPr>
                <w:rFonts w:hint="eastAsia" w:ascii="Times New Roman" w:hAnsi="Times New Roman" w:eastAsia="宋体" w:cs="Times New Roman"/>
                <w:b w:val="0"/>
                <w:color w:val="000000"/>
                <w:sz w:val="21"/>
                <w:szCs w:val="21"/>
                <w:u w:val="none"/>
                <w:vertAlign w:val="baseline"/>
                <w:lang w:val="en-US" w:eastAsia="zh-CN"/>
              </w:rPr>
              <w:t>原因</w:t>
            </w:r>
          </w:p>
        </w:tc>
        <w:tc>
          <w:tcPr>
            <w:tcW w:w="771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79565D9">
            <w:pPr>
              <w:pStyle w:val="4"/>
              <w:tabs>
                <w:tab w:val="left" w:pos="3402"/>
              </w:tabs>
              <w:snapToGrid w:val="0"/>
              <w:spacing w:line="360" w:lineRule="auto"/>
              <w:jc w:val="center"/>
              <w:rPr>
                <w:rFonts w:hint="default" w:ascii="Times New Roman" w:hAnsi="Times New Roman" w:eastAsia="宋体" w:cs="Times New Roman"/>
                <w:b w:val="0"/>
                <w:color w:val="000000"/>
                <w:sz w:val="21"/>
                <w:szCs w:val="21"/>
                <w:u w:val="none"/>
                <w:vertAlign w:val="baseline"/>
              </w:rPr>
            </w:pPr>
            <w:r>
              <w:rPr>
                <w:rFonts w:ascii="Times New Roman" w:hAnsi="Times New Roman" w:cs="Times New Roman"/>
                <w:b w:val="0"/>
                <w:color w:val="000000"/>
                <w:u w:val="none"/>
              </w:rPr>
              <w:t>生态系统具有自我调节能力</w:t>
            </w:r>
          </w:p>
        </w:tc>
      </w:tr>
      <w:tr w14:paraId="4490B6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B98F612">
            <w:pPr>
              <w:pStyle w:val="4"/>
              <w:tabs>
                <w:tab w:val="left" w:pos="3402"/>
              </w:tabs>
              <w:snapToGrid w:val="0"/>
              <w:spacing w:line="360" w:lineRule="auto"/>
              <w:jc w:val="center"/>
              <w:rPr>
                <w:rFonts w:hint="eastAsia" w:ascii="Times New Roman" w:hAnsi="Times New Roman" w:eastAsia="宋体" w:cs="Times New Roman"/>
                <w:b w:val="0"/>
                <w:color w:val="000000"/>
                <w:sz w:val="21"/>
                <w:szCs w:val="21"/>
                <w:u w:val="none"/>
                <w:vertAlign w:val="baseline"/>
                <w:lang w:eastAsia="zh-CN"/>
              </w:rPr>
            </w:pPr>
            <w:r>
              <w:rPr>
                <w:rFonts w:hint="eastAsia" w:ascii="Times New Roman" w:hAnsi="Times New Roman" w:eastAsia="宋体" w:cs="Times New Roman"/>
                <w:b w:val="0"/>
                <w:color w:val="000000"/>
                <w:u w:val="none"/>
                <w:lang w:val="en-US" w:eastAsia="zh-CN"/>
              </w:rPr>
              <w:t>其他</w:t>
            </w:r>
          </w:p>
        </w:tc>
        <w:tc>
          <w:tcPr>
            <w:tcW w:w="771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4DF301E">
            <w:pPr>
              <w:pStyle w:val="4"/>
              <w:tabs>
                <w:tab w:val="left" w:pos="3402"/>
              </w:tabs>
              <w:snapToGrid w:val="0"/>
              <w:spacing w:line="360" w:lineRule="auto"/>
              <w:jc w:val="center"/>
              <w:rPr>
                <w:rFonts w:ascii="Times New Roman" w:hAnsi="Times New Roman" w:cs="Times New Roman"/>
                <w:b w:val="0"/>
                <w:color w:val="000000"/>
                <w:u w:val="none"/>
              </w:rPr>
            </w:pPr>
            <w:r>
              <w:rPr>
                <w:rFonts w:hAnsi="宋体" w:cs="Times New Roman"/>
                <w:b w:val="0"/>
                <w:color w:val="000000"/>
                <w:u w:val="none"/>
              </w:rPr>
              <w:t>①</w:t>
            </w:r>
            <w:r>
              <w:rPr>
                <w:rFonts w:ascii="Times New Roman" w:hAnsi="Times New Roman" w:cs="Times New Roman"/>
                <w:b w:val="0"/>
                <w:color w:val="000000"/>
                <w:u w:val="none"/>
              </w:rPr>
              <w:t>基础：负反馈调节。</w:t>
            </w:r>
          </w:p>
          <w:p w14:paraId="68D6D9AA">
            <w:pPr>
              <w:pStyle w:val="4"/>
              <w:tabs>
                <w:tab w:val="left" w:pos="3402"/>
              </w:tabs>
              <w:snapToGrid w:val="0"/>
              <w:spacing w:line="360" w:lineRule="auto"/>
              <w:jc w:val="center"/>
              <w:rPr>
                <w:rFonts w:ascii="Times New Roman" w:hAnsi="Times New Roman" w:cs="Times New Roman"/>
                <w:b w:val="0"/>
                <w:color w:val="000000"/>
                <w:u w:val="none"/>
              </w:rPr>
            </w:pPr>
            <w:r>
              <w:rPr>
                <w:rFonts w:hAnsi="宋体" w:cs="Times New Roman"/>
                <w:b w:val="0"/>
                <w:color w:val="000000"/>
                <w:u w:val="none"/>
              </w:rPr>
              <w:t>②</w:t>
            </w:r>
            <w:r>
              <w:rPr>
                <w:rFonts w:ascii="Times New Roman" w:hAnsi="Times New Roman" w:cs="Times New Roman"/>
                <w:b w:val="0"/>
                <w:color w:val="000000"/>
                <w:u w:val="none"/>
              </w:rPr>
              <w:t>表现：生态系统维持生态平衡的能力。</w:t>
            </w:r>
          </w:p>
          <w:p w14:paraId="690B0861">
            <w:pPr>
              <w:pStyle w:val="4"/>
              <w:tabs>
                <w:tab w:val="left" w:pos="3402"/>
              </w:tabs>
              <w:snapToGrid w:val="0"/>
              <w:spacing w:line="360" w:lineRule="auto"/>
              <w:jc w:val="center"/>
              <w:rPr>
                <w:rFonts w:hint="default" w:ascii="Times New Roman" w:hAnsi="Times New Roman" w:eastAsia="宋体" w:cs="Times New Roman"/>
                <w:b w:val="0"/>
                <w:color w:val="000000"/>
                <w:sz w:val="21"/>
                <w:szCs w:val="21"/>
                <w:u w:val="none"/>
                <w:vertAlign w:val="baseline"/>
              </w:rPr>
            </w:pPr>
            <w:r>
              <w:rPr>
                <w:rFonts w:hAnsi="宋体" w:cs="Times New Roman"/>
                <w:b w:val="0"/>
                <w:color w:val="000000"/>
                <w:u w:val="none"/>
              </w:rPr>
              <w:t>③</w:t>
            </w:r>
            <w:r>
              <w:rPr>
                <w:rFonts w:ascii="Times New Roman" w:hAnsi="Times New Roman" w:cs="Times New Roman"/>
                <w:b w:val="0"/>
                <w:color w:val="000000"/>
                <w:u w:val="none"/>
              </w:rPr>
              <w:t>特点：生态系统的自我调节能力是有限的。当外界干扰因素的强度超过一定限度时，生态系统的稳定性急剧下降，生态平衡就会遭到严重的破坏</w:t>
            </w:r>
          </w:p>
        </w:tc>
      </w:tr>
    </w:tbl>
    <w:p w14:paraId="743C96C4">
      <w:pPr>
        <w:pStyle w:val="4"/>
        <w:tabs>
          <w:tab w:val="left" w:pos="3402"/>
        </w:tabs>
        <w:snapToGrid w:val="0"/>
        <w:spacing w:line="360" w:lineRule="auto"/>
        <w:rPr>
          <w:rFonts w:ascii="Times New Roman" w:hAnsi="Times New Roman" w:cs="Times New Roman"/>
        </w:rPr>
      </w:pPr>
      <w:r>
        <w:rPr>
          <w:rFonts w:hint="eastAsia" w:ascii="Times New Roman" w:hAnsi="Times New Roman" w:cs="Times New Roman"/>
          <w:lang w:eastAsia="zh-CN"/>
        </w:rPr>
        <w:t>（</w:t>
      </w:r>
      <w:r>
        <w:rPr>
          <w:rFonts w:hint="eastAsia" w:ascii="Times New Roman" w:hAnsi="Times New Roman" w:cs="Times New Roman"/>
          <w:lang w:val="en-US" w:eastAsia="zh-CN"/>
        </w:rPr>
        <w:t>3</w:t>
      </w:r>
      <w:r>
        <w:rPr>
          <w:rFonts w:hint="eastAsia" w:ascii="Times New Roman" w:hAnsi="Times New Roman" w:cs="Times New Roman"/>
          <w:lang w:eastAsia="zh-CN"/>
        </w:rPr>
        <w:t>）</w:t>
      </w:r>
      <w:r>
        <w:rPr>
          <w:rFonts w:hint="eastAsia" w:ascii="Times New Roman" w:hAnsi="Times New Roman" w:cs="Times New Roman"/>
        </w:rPr>
        <w:t>生态系统稳定性的类型</w:t>
      </w:r>
    </w:p>
    <w:tbl>
      <w:tblPr>
        <w:tblStyle w:val="9"/>
        <w:tblW w:w="962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27"/>
        <w:gridCol w:w="1134"/>
        <w:gridCol w:w="3335"/>
        <w:gridCol w:w="3328"/>
      </w:tblGrid>
      <w:tr w14:paraId="1ADE6A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61" w:type="dxa"/>
            <w:gridSpan w:val="2"/>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0BA0EAAD">
            <w:pPr>
              <w:pStyle w:val="4"/>
              <w:tabs>
                <w:tab w:val="left" w:pos="3402"/>
              </w:tabs>
              <w:snapToGrid w:val="0"/>
              <w:spacing w:line="360" w:lineRule="auto"/>
              <w:jc w:val="center"/>
              <w:rPr>
                <w:rFonts w:ascii="Times New Roman" w:hAnsi="Times New Roman" w:cs="Times New Roman"/>
                <w:b/>
                <w:color w:val="000000"/>
              </w:rPr>
            </w:pPr>
            <w:r>
              <w:rPr>
                <w:rFonts w:ascii="Times New Roman" w:hAnsi="Times New Roman" w:cs="Times New Roman"/>
                <w:b/>
                <w:color w:val="000000"/>
              </w:rPr>
              <w:t>项目</w:t>
            </w:r>
          </w:p>
        </w:tc>
        <w:tc>
          <w:tcPr>
            <w:tcW w:w="3335"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1FD47253">
            <w:pPr>
              <w:pStyle w:val="4"/>
              <w:tabs>
                <w:tab w:val="left" w:pos="3402"/>
              </w:tabs>
              <w:snapToGrid w:val="0"/>
              <w:spacing w:line="360" w:lineRule="auto"/>
              <w:jc w:val="center"/>
              <w:rPr>
                <w:rFonts w:ascii="Times New Roman" w:hAnsi="Times New Roman" w:cs="Times New Roman"/>
                <w:b/>
                <w:color w:val="000000"/>
              </w:rPr>
            </w:pPr>
            <w:r>
              <w:rPr>
                <w:rFonts w:ascii="Times New Roman" w:hAnsi="Times New Roman" w:cs="Times New Roman"/>
                <w:b/>
                <w:color w:val="000000"/>
              </w:rPr>
              <w:t>抵抗力稳定性</w:t>
            </w:r>
          </w:p>
        </w:tc>
        <w:tc>
          <w:tcPr>
            <w:tcW w:w="3328"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01F7AB55">
            <w:pPr>
              <w:pStyle w:val="4"/>
              <w:tabs>
                <w:tab w:val="left" w:pos="3402"/>
              </w:tabs>
              <w:snapToGrid w:val="0"/>
              <w:spacing w:line="360" w:lineRule="auto"/>
              <w:jc w:val="center"/>
              <w:rPr>
                <w:rFonts w:ascii="Times New Roman" w:hAnsi="Times New Roman" w:cs="Times New Roman"/>
                <w:b/>
                <w:color w:val="000000"/>
              </w:rPr>
            </w:pPr>
            <w:r>
              <w:rPr>
                <w:rFonts w:ascii="Times New Roman" w:hAnsi="Times New Roman" w:cs="Times New Roman"/>
                <w:b/>
                <w:color w:val="000000"/>
              </w:rPr>
              <w:t>恢复力稳定性</w:t>
            </w:r>
          </w:p>
        </w:tc>
      </w:tr>
      <w:tr w14:paraId="23F0E1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27" w:type="dxa"/>
            <w:vMerge w:val="restart"/>
            <w:tcBorders>
              <w:top w:val="single" w:color="F79646" w:sz="4" w:space="0"/>
              <w:left w:val="single" w:color="F79646" w:sz="4" w:space="0"/>
              <w:bottom w:val="single" w:color="F79646" w:sz="4" w:space="0"/>
              <w:right w:val="single" w:color="F79646" w:sz="4" w:space="0"/>
            </w:tcBorders>
            <w:shd w:val="clear" w:color="auto" w:fill="FFFFFF"/>
            <w:vAlign w:val="center"/>
          </w:tcPr>
          <w:p w14:paraId="7B6842AC">
            <w:pPr>
              <w:pStyle w:val="4"/>
              <w:tabs>
                <w:tab w:val="left" w:pos="3402"/>
              </w:tabs>
              <w:snapToGrid w:val="0"/>
              <w:spacing w:line="360" w:lineRule="auto"/>
              <w:jc w:val="center"/>
              <w:rPr>
                <w:rFonts w:ascii="Times New Roman" w:hAnsi="Times New Roman" w:cs="Times New Roman"/>
                <w:b w:val="0"/>
                <w:color w:val="000000"/>
                <w:u w:val="none"/>
              </w:rPr>
            </w:pPr>
            <w:r>
              <w:rPr>
                <w:rFonts w:ascii="Times New Roman" w:hAnsi="Times New Roman" w:cs="Times New Roman"/>
                <w:b w:val="0"/>
                <w:color w:val="000000"/>
                <w:u w:val="none"/>
              </w:rPr>
              <w:t>区别</w:t>
            </w:r>
          </w:p>
        </w:tc>
        <w:tc>
          <w:tcPr>
            <w:tcW w:w="113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65F8158">
            <w:pPr>
              <w:pStyle w:val="4"/>
              <w:tabs>
                <w:tab w:val="left" w:pos="3402"/>
              </w:tabs>
              <w:snapToGrid w:val="0"/>
              <w:spacing w:line="360" w:lineRule="auto"/>
              <w:jc w:val="center"/>
              <w:rPr>
                <w:rFonts w:ascii="Times New Roman" w:hAnsi="Times New Roman" w:cs="Times New Roman"/>
                <w:b w:val="0"/>
                <w:color w:val="000000"/>
                <w:u w:val="none"/>
              </w:rPr>
            </w:pPr>
            <w:r>
              <w:rPr>
                <w:rFonts w:ascii="Times New Roman" w:hAnsi="Times New Roman" w:cs="Times New Roman"/>
                <w:b w:val="0"/>
                <w:color w:val="000000"/>
                <w:u w:val="none"/>
              </w:rPr>
              <w:t>实质</w:t>
            </w:r>
          </w:p>
        </w:tc>
        <w:tc>
          <w:tcPr>
            <w:tcW w:w="333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91DEF04">
            <w:pPr>
              <w:pStyle w:val="4"/>
              <w:tabs>
                <w:tab w:val="left" w:pos="3402"/>
              </w:tabs>
              <w:snapToGrid w:val="0"/>
              <w:spacing w:line="360" w:lineRule="auto"/>
              <w:jc w:val="center"/>
              <w:rPr>
                <w:rFonts w:ascii="Times New Roman" w:hAnsi="Times New Roman" w:cs="Times New Roman"/>
                <w:b w:val="0"/>
                <w:color w:val="000000"/>
                <w:u w:val="none"/>
              </w:rPr>
            </w:pPr>
            <w:r>
              <w:rPr>
                <w:rFonts w:ascii="Times New Roman" w:hAnsi="Times New Roman" w:cs="Times New Roman"/>
                <w:b w:val="0"/>
                <w:color w:val="000000"/>
                <w:u w:val="none"/>
              </w:rPr>
              <w:t>保持自身结构与功能相对稳定</w:t>
            </w:r>
          </w:p>
        </w:tc>
        <w:tc>
          <w:tcPr>
            <w:tcW w:w="332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9E0C53C">
            <w:pPr>
              <w:pStyle w:val="4"/>
              <w:tabs>
                <w:tab w:val="left" w:pos="3402"/>
              </w:tabs>
              <w:snapToGrid w:val="0"/>
              <w:spacing w:line="360" w:lineRule="auto"/>
              <w:jc w:val="center"/>
              <w:rPr>
                <w:rFonts w:ascii="Times New Roman" w:hAnsi="Times New Roman" w:cs="Times New Roman"/>
                <w:b w:val="0"/>
                <w:color w:val="000000"/>
                <w:u w:val="none"/>
              </w:rPr>
            </w:pPr>
            <w:r>
              <w:rPr>
                <w:rFonts w:ascii="Times New Roman" w:hAnsi="Times New Roman" w:cs="Times New Roman"/>
                <w:b w:val="0"/>
                <w:color w:val="000000"/>
                <w:u w:val="none"/>
              </w:rPr>
              <w:t>恢复自身结构与功能相对稳定</w:t>
            </w:r>
          </w:p>
        </w:tc>
      </w:tr>
      <w:tr w14:paraId="796634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27" w:type="dxa"/>
            <w:vMerge w:val="continue"/>
            <w:tcBorders>
              <w:top w:val="single" w:color="F79646" w:sz="4" w:space="0"/>
              <w:left w:val="single" w:color="F79646" w:sz="4" w:space="0"/>
              <w:bottom w:val="single" w:color="F79646" w:sz="4" w:space="0"/>
              <w:right w:val="single" w:color="F79646" w:sz="4" w:space="0"/>
            </w:tcBorders>
            <w:shd w:val="clear" w:color="auto" w:fill="FFFFFF"/>
            <w:vAlign w:val="center"/>
          </w:tcPr>
          <w:p w14:paraId="3238445B">
            <w:pPr>
              <w:pStyle w:val="4"/>
              <w:tabs>
                <w:tab w:val="left" w:pos="3402"/>
              </w:tabs>
              <w:snapToGrid w:val="0"/>
              <w:spacing w:line="360" w:lineRule="auto"/>
              <w:jc w:val="center"/>
              <w:rPr>
                <w:rFonts w:ascii="Times New Roman" w:hAnsi="Times New Roman" w:cs="Times New Roman"/>
                <w:b w:val="0"/>
                <w:color w:val="000000"/>
                <w:u w:val="none"/>
              </w:rPr>
            </w:pPr>
          </w:p>
        </w:tc>
        <w:tc>
          <w:tcPr>
            <w:tcW w:w="113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65B0A3A">
            <w:pPr>
              <w:pStyle w:val="4"/>
              <w:tabs>
                <w:tab w:val="left" w:pos="3402"/>
              </w:tabs>
              <w:snapToGrid w:val="0"/>
              <w:spacing w:line="360" w:lineRule="auto"/>
              <w:jc w:val="center"/>
              <w:rPr>
                <w:rFonts w:ascii="Times New Roman" w:hAnsi="Times New Roman" w:cs="Times New Roman"/>
                <w:b w:val="0"/>
                <w:color w:val="000000"/>
                <w:u w:val="none"/>
              </w:rPr>
            </w:pPr>
            <w:r>
              <w:rPr>
                <w:rFonts w:ascii="Times New Roman" w:hAnsi="Times New Roman" w:cs="Times New Roman"/>
                <w:b w:val="0"/>
                <w:color w:val="000000"/>
                <w:u w:val="none"/>
              </w:rPr>
              <w:t>核心</w:t>
            </w:r>
          </w:p>
        </w:tc>
        <w:tc>
          <w:tcPr>
            <w:tcW w:w="333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46726CC">
            <w:pPr>
              <w:pStyle w:val="4"/>
              <w:tabs>
                <w:tab w:val="left" w:pos="3402"/>
              </w:tabs>
              <w:snapToGrid w:val="0"/>
              <w:spacing w:line="360" w:lineRule="auto"/>
              <w:jc w:val="center"/>
              <w:rPr>
                <w:rFonts w:ascii="Times New Roman" w:hAnsi="Times New Roman" w:cs="Times New Roman"/>
                <w:b w:val="0"/>
                <w:color w:val="000000"/>
                <w:u w:val="none"/>
              </w:rPr>
            </w:pPr>
            <w:r>
              <w:rPr>
                <w:rFonts w:ascii="Times New Roman" w:hAnsi="Times New Roman" w:cs="Times New Roman"/>
                <w:b w:val="0"/>
                <w:color w:val="000000"/>
                <w:u w:val="none"/>
              </w:rPr>
              <w:t>抵抗干扰，保持原状</w:t>
            </w:r>
          </w:p>
        </w:tc>
        <w:tc>
          <w:tcPr>
            <w:tcW w:w="332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F8E182C">
            <w:pPr>
              <w:pStyle w:val="4"/>
              <w:tabs>
                <w:tab w:val="left" w:pos="3402"/>
              </w:tabs>
              <w:snapToGrid w:val="0"/>
              <w:spacing w:line="360" w:lineRule="auto"/>
              <w:jc w:val="center"/>
              <w:rPr>
                <w:rFonts w:ascii="Times New Roman" w:hAnsi="Times New Roman" w:cs="Times New Roman"/>
                <w:b w:val="0"/>
                <w:color w:val="000000"/>
                <w:u w:val="none"/>
              </w:rPr>
            </w:pPr>
            <w:r>
              <w:rPr>
                <w:rFonts w:ascii="Times New Roman" w:hAnsi="Times New Roman" w:cs="Times New Roman"/>
                <w:b w:val="0"/>
                <w:color w:val="000000"/>
                <w:u w:val="none"/>
              </w:rPr>
              <w:t>遭到破坏，恢复原状</w:t>
            </w:r>
          </w:p>
        </w:tc>
      </w:tr>
      <w:tr w14:paraId="4BE3DC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27" w:type="dxa"/>
            <w:vMerge w:val="continue"/>
            <w:tcBorders>
              <w:top w:val="single" w:color="F79646" w:sz="4" w:space="0"/>
              <w:left w:val="single" w:color="F79646" w:sz="4" w:space="0"/>
              <w:bottom w:val="single" w:color="F79646" w:sz="4" w:space="0"/>
              <w:right w:val="single" w:color="F79646" w:sz="4" w:space="0"/>
            </w:tcBorders>
            <w:shd w:val="clear" w:color="auto" w:fill="FFFFFF"/>
            <w:vAlign w:val="center"/>
          </w:tcPr>
          <w:p w14:paraId="5782B0A1">
            <w:pPr>
              <w:pStyle w:val="4"/>
              <w:tabs>
                <w:tab w:val="left" w:pos="3402"/>
              </w:tabs>
              <w:snapToGrid w:val="0"/>
              <w:spacing w:line="360" w:lineRule="auto"/>
              <w:jc w:val="center"/>
              <w:rPr>
                <w:rFonts w:ascii="Times New Roman" w:hAnsi="Times New Roman" w:cs="Times New Roman"/>
                <w:b w:val="0"/>
                <w:color w:val="000000"/>
                <w:u w:val="none"/>
              </w:rPr>
            </w:pPr>
          </w:p>
        </w:tc>
        <w:tc>
          <w:tcPr>
            <w:tcW w:w="113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832CC6A">
            <w:pPr>
              <w:pStyle w:val="4"/>
              <w:tabs>
                <w:tab w:val="left" w:pos="3402"/>
              </w:tabs>
              <w:snapToGrid w:val="0"/>
              <w:spacing w:line="360" w:lineRule="auto"/>
              <w:jc w:val="center"/>
              <w:rPr>
                <w:rFonts w:ascii="Times New Roman" w:hAnsi="Times New Roman" w:cs="Times New Roman"/>
                <w:b w:val="0"/>
                <w:color w:val="000000"/>
                <w:u w:val="none"/>
              </w:rPr>
            </w:pPr>
            <w:r>
              <w:rPr>
                <w:rFonts w:ascii="Times New Roman" w:hAnsi="Times New Roman" w:cs="Times New Roman"/>
                <w:b w:val="0"/>
                <w:color w:val="000000"/>
                <w:u w:val="none"/>
              </w:rPr>
              <w:t>影响因素</w:t>
            </w:r>
          </w:p>
        </w:tc>
        <w:tc>
          <w:tcPr>
            <w:tcW w:w="333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7832443">
            <w:pPr>
              <w:pStyle w:val="4"/>
              <w:tabs>
                <w:tab w:val="left" w:pos="3402"/>
              </w:tabs>
              <w:snapToGrid w:val="0"/>
              <w:spacing w:line="360" w:lineRule="auto"/>
              <w:jc w:val="left"/>
              <w:rPr>
                <w:rFonts w:hint="default" w:ascii="Times New Roman" w:hAnsi="Times New Roman" w:eastAsia="宋体" w:cs="Times New Roman"/>
                <w:b w:val="0"/>
                <w:color w:val="000000"/>
                <w:u w:val="none"/>
              </w:rPr>
            </w:pPr>
            <w:r>
              <w:rPr>
                <w:rFonts w:hint="default" w:ascii="Times New Roman" w:hAnsi="Times New Roman" w:eastAsia="宋体" w:cs="Times New Roman"/>
                <w:b w:val="0"/>
                <w:color w:val="000000"/>
                <w:u w:val="none"/>
              </w:rPr>
              <w:t>生态系统中物种丰富度越大，营养结构越复杂，抵抗力稳定性越强</w:t>
            </w:r>
          </w:p>
        </w:tc>
        <w:tc>
          <w:tcPr>
            <w:tcW w:w="332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56E34DF">
            <w:pPr>
              <w:pStyle w:val="4"/>
              <w:tabs>
                <w:tab w:val="left" w:pos="3402"/>
              </w:tabs>
              <w:snapToGrid w:val="0"/>
              <w:spacing w:line="360" w:lineRule="auto"/>
              <w:jc w:val="left"/>
              <w:rPr>
                <w:rFonts w:hint="default" w:ascii="Times New Roman" w:hAnsi="Times New Roman" w:eastAsia="宋体" w:cs="Times New Roman"/>
                <w:b w:val="0"/>
                <w:color w:val="000000"/>
                <w:u w:val="none"/>
              </w:rPr>
            </w:pPr>
            <w:r>
              <w:rPr>
                <w:rFonts w:hint="default" w:ascii="Times New Roman" w:hAnsi="Times New Roman" w:eastAsia="宋体" w:cs="Times New Roman"/>
                <w:b w:val="0"/>
                <w:color w:val="000000"/>
                <w:u w:val="none"/>
              </w:rPr>
              <w:t>生态系统中物种丰富度越小，营养结构越简单，恢复力稳定性越强</w:t>
            </w:r>
          </w:p>
        </w:tc>
      </w:tr>
      <w:tr w14:paraId="02584F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61" w:type="dxa"/>
            <w:gridSpan w:val="2"/>
            <w:vMerge w:val="restart"/>
            <w:tcBorders>
              <w:top w:val="single" w:color="F79646" w:sz="4" w:space="0"/>
              <w:left w:val="single" w:color="F79646" w:sz="4" w:space="0"/>
              <w:bottom w:val="single" w:color="F79646" w:sz="4" w:space="0"/>
              <w:right w:val="single" w:color="F79646" w:sz="4" w:space="0"/>
            </w:tcBorders>
            <w:shd w:val="clear" w:color="auto" w:fill="FFFFFF"/>
            <w:vAlign w:val="center"/>
          </w:tcPr>
          <w:p w14:paraId="54F7050D">
            <w:pPr>
              <w:pStyle w:val="4"/>
              <w:tabs>
                <w:tab w:val="left" w:pos="3402"/>
              </w:tabs>
              <w:snapToGrid w:val="0"/>
              <w:spacing w:line="360" w:lineRule="auto"/>
              <w:jc w:val="center"/>
              <w:rPr>
                <w:rFonts w:hAnsi="宋体" w:cs="Times New Roman"/>
                <w:b w:val="0"/>
                <w:color w:val="000000"/>
                <w:u w:val="none"/>
              </w:rPr>
            </w:pPr>
            <w:r>
              <w:rPr>
                <w:rFonts w:ascii="Times New Roman" w:hAnsi="Times New Roman" w:cs="Times New Roman"/>
                <w:b w:val="0"/>
                <w:color w:val="000000"/>
                <w:u w:val="none"/>
              </w:rPr>
              <w:t>二者联系</w:t>
            </w:r>
          </w:p>
        </w:tc>
        <w:tc>
          <w:tcPr>
            <w:tcW w:w="6663" w:type="dxa"/>
            <w:gridSpan w:val="2"/>
            <w:tcBorders>
              <w:top w:val="single" w:color="F79646" w:sz="4" w:space="0"/>
              <w:left w:val="single" w:color="F79646" w:sz="4" w:space="0"/>
              <w:bottom w:val="single" w:color="F79646" w:sz="4" w:space="0"/>
              <w:right w:val="single" w:color="F79646" w:sz="4" w:space="0"/>
            </w:tcBorders>
            <w:shd w:val="clear" w:color="auto" w:fill="FFFFFF"/>
            <w:vAlign w:val="center"/>
          </w:tcPr>
          <w:p w14:paraId="32320FF4">
            <w:pPr>
              <w:pStyle w:val="4"/>
              <w:tabs>
                <w:tab w:val="left" w:pos="3402"/>
              </w:tabs>
              <w:snapToGrid w:val="0"/>
              <w:spacing w:line="360" w:lineRule="auto"/>
              <w:jc w:val="left"/>
              <w:rPr>
                <w:rFonts w:hint="default" w:ascii="Times New Roman" w:hAnsi="Times New Roman" w:eastAsia="宋体" w:cs="Times New Roman"/>
                <w:b w:val="0"/>
                <w:color w:val="000000"/>
                <w:u w:val="none"/>
              </w:rPr>
            </w:pPr>
            <w:r>
              <w:rPr>
                <w:rFonts w:hint="default" w:ascii="Times New Roman" w:hAnsi="Times New Roman" w:eastAsia="宋体" w:cs="Times New Roman"/>
                <w:b w:val="0"/>
                <w:color w:val="000000"/>
                <w:u w:val="none"/>
              </w:rPr>
              <w:t>①相反关系：抵抗力稳定性强的生态系统，恢复力稳定性弱，反之亦然；②二者是同时存在于同一系统中的两种截然不同的作用力，它们相互作用，共同维持生态系统的稳定。如图所示：</w:t>
            </w:r>
          </w:p>
          <w:p w14:paraId="6193B5F8">
            <w:pPr>
              <w:pStyle w:val="4"/>
              <w:tabs>
                <w:tab w:val="left" w:pos="3402"/>
              </w:tabs>
              <w:snapToGrid w:val="0"/>
              <w:spacing w:line="360" w:lineRule="auto"/>
              <w:jc w:val="center"/>
              <w:rPr>
                <w:rFonts w:hint="default" w:ascii="Times New Roman" w:hAnsi="Times New Roman" w:eastAsia="宋体" w:cs="Times New Roman"/>
                <w:b w:val="0"/>
                <w:color w:val="000000"/>
                <w:u w:val="none"/>
              </w:rPr>
            </w:pPr>
            <w:r>
              <w:rPr>
                <w:rFonts w:hint="default" w:ascii="Times New Roman" w:hAnsi="Times New Roman" w:eastAsia="宋体" w:cs="Times New Roman"/>
                <w:b w:val="0"/>
                <w:color w:val="000000"/>
                <w:u w:val="none"/>
              </w:rPr>
              <w:drawing>
                <wp:inline distT="0" distB="0" distL="114300" distR="114300">
                  <wp:extent cx="1522095" cy="748665"/>
                  <wp:effectExtent l="0" t="0" r="1905" b="635"/>
                  <wp:docPr id="150"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26"/>
                          <pic:cNvPicPr>
                            <a:picLocks noChangeAspect="1"/>
                          </pic:cNvPicPr>
                        </pic:nvPicPr>
                        <pic:blipFill>
                          <a:blip r:embed="rId150"/>
                          <a:stretch>
                            <a:fillRect/>
                          </a:stretch>
                        </pic:blipFill>
                        <pic:spPr>
                          <a:xfrm>
                            <a:off x="0" y="0"/>
                            <a:ext cx="1522095" cy="748665"/>
                          </a:xfrm>
                          <a:prstGeom prst="rect">
                            <a:avLst/>
                          </a:prstGeom>
                          <a:noFill/>
                          <a:ln>
                            <a:noFill/>
                          </a:ln>
                        </pic:spPr>
                      </pic:pic>
                    </a:graphicData>
                  </a:graphic>
                </wp:inline>
              </w:drawing>
            </w:r>
          </w:p>
          <w:p w14:paraId="033EFAA6">
            <w:pPr>
              <w:pStyle w:val="4"/>
              <w:tabs>
                <w:tab w:val="left" w:pos="3402"/>
              </w:tabs>
              <w:snapToGrid w:val="0"/>
              <w:spacing w:line="360" w:lineRule="auto"/>
              <w:jc w:val="left"/>
              <w:rPr>
                <w:rFonts w:hint="default" w:ascii="Times New Roman" w:hAnsi="Times New Roman" w:eastAsia="宋体" w:cs="Times New Roman"/>
                <w:b w:val="0"/>
                <w:color w:val="000000"/>
                <w:u w:val="none"/>
              </w:rPr>
            </w:pPr>
            <w:r>
              <w:rPr>
                <w:rFonts w:hint="default" w:ascii="Times New Roman" w:hAnsi="Times New Roman" w:eastAsia="宋体" w:cs="Times New Roman"/>
                <w:b w:val="0"/>
                <w:color w:val="000000"/>
                <w:u w:val="none"/>
              </w:rPr>
              <w:t>注意　冻原、沙漠等生态系统的两种稳定性都比较低。</w:t>
            </w:r>
          </w:p>
        </w:tc>
      </w:tr>
      <w:tr w14:paraId="23492C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61" w:type="dxa"/>
            <w:gridSpan w:val="2"/>
            <w:vMerge w:val="continue"/>
            <w:tcBorders>
              <w:top w:val="single" w:color="F79646" w:sz="4" w:space="0"/>
              <w:left w:val="single" w:color="F79646" w:sz="4" w:space="0"/>
              <w:bottom w:val="single" w:color="F79646" w:sz="4" w:space="0"/>
              <w:right w:val="single" w:color="F79646" w:sz="4" w:space="0"/>
            </w:tcBorders>
            <w:shd w:val="clear" w:color="auto" w:fill="FFFFFF"/>
            <w:vAlign w:val="center"/>
          </w:tcPr>
          <w:p w14:paraId="549503B2">
            <w:pPr>
              <w:pStyle w:val="4"/>
              <w:tabs>
                <w:tab w:val="left" w:pos="3402"/>
              </w:tabs>
              <w:snapToGrid w:val="0"/>
              <w:spacing w:line="360" w:lineRule="auto"/>
              <w:jc w:val="center"/>
              <w:rPr>
                <w:rFonts w:ascii="Times New Roman" w:hAnsi="Times New Roman" w:cs="Times New Roman"/>
                <w:b w:val="0"/>
                <w:color w:val="000000"/>
                <w:u w:val="none"/>
              </w:rPr>
            </w:pPr>
          </w:p>
        </w:tc>
        <w:tc>
          <w:tcPr>
            <w:tcW w:w="6663" w:type="dxa"/>
            <w:gridSpan w:val="2"/>
            <w:tcBorders>
              <w:top w:val="single" w:color="F79646" w:sz="4" w:space="0"/>
              <w:left w:val="single" w:color="F79646" w:sz="4" w:space="0"/>
              <w:bottom w:val="single" w:color="F79646" w:sz="4" w:space="0"/>
              <w:right w:val="single" w:color="F79646" w:sz="4" w:space="0"/>
            </w:tcBorders>
            <w:shd w:val="clear" w:color="auto" w:fill="FFFFFF"/>
            <w:vAlign w:val="center"/>
          </w:tcPr>
          <w:p w14:paraId="2208458B">
            <w:pPr>
              <w:pStyle w:val="4"/>
              <w:tabs>
                <w:tab w:val="left" w:pos="3402"/>
              </w:tabs>
              <w:snapToGrid w:val="0"/>
              <w:spacing w:line="360" w:lineRule="auto"/>
              <w:jc w:val="center"/>
              <w:rPr>
                <w:rFonts w:hint="default" w:ascii="Times New Roman" w:hAnsi="Times New Roman" w:eastAsia="宋体" w:cs="Times New Roman"/>
                <w:b w:val="0"/>
                <w:color w:val="000000"/>
                <w:u w:val="none"/>
              </w:rPr>
            </w:pPr>
            <w:r>
              <w:rPr>
                <w:rFonts w:ascii="Times New Roman" w:hAnsi="Times New Roman" w:cs="Times New Roman"/>
                <w:b w:val="0"/>
                <w:color w:val="000000"/>
              </w:rPr>
              <w:drawing>
                <wp:inline distT="0" distB="0" distL="114300" distR="114300">
                  <wp:extent cx="2851150" cy="1695450"/>
                  <wp:effectExtent l="0" t="0" r="6350" b="6350"/>
                  <wp:docPr id="151"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30"/>
                          <pic:cNvPicPr>
                            <a:picLocks noChangeAspect="1"/>
                          </pic:cNvPicPr>
                        </pic:nvPicPr>
                        <pic:blipFill>
                          <a:blip r:embed="rId151"/>
                          <a:stretch>
                            <a:fillRect/>
                          </a:stretch>
                        </pic:blipFill>
                        <pic:spPr>
                          <a:xfrm>
                            <a:off x="0" y="0"/>
                            <a:ext cx="2851150" cy="1695450"/>
                          </a:xfrm>
                          <a:prstGeom prst="rect">
                            <a:avLst/>
                          </a:prstGeom>
                          <a:noFill/>
                          <a:ln>
                            <a:noFill/>
                          </a:ln>
                        </pic:spPr>
                      </pic:pic>
                    </a:graphicData>
                  </a:graphic>
                </wp:inline>
              </w:drawing>
            </w:r>
          </w:p>
        </w:tc>
      </w:tr>
    </w:tbl>
    <w:p w14:paraId="65A81D3C">
      <w:pPr>
        <w:pStyle w:val="4"/>
        <w:tabs>
          <w:tab w:val="left" w:pos="3402"/>
        </w:tabs>
        <w:snapToGrid w:val="0"/>
        <w:spacing w:line="360" w:lineRule="auto"/>
        <w:rPr>
          <w:rFonts w:hint="default" w:ascii="Times New Roman" w:hAnsi="Times New Roman" w:eastAsia="黑体" w:cs="Times New Roman"/>
          <w:lang w:val="en-US" w:eastAsia="zh-CN"/>
        </w:rPr>
      </w:pPr>
      <w:r>
        <w:rPr>
          <w:rFonts w:hint="eastAsia" w:ascii="Times New Roman" w:hAnsi="Times New Roman" w:eastAsia="黑体" w:cs="Times New Roman"/>
          <w:lang w:val="en-US" w:eastAsia="zh-CN"/>
        </w:rPr>
        <w:t>6.人与自然</w:t>
      </w:r>
    </w:p>
    <w:p w14:paraId="4328AC7D">
      <w:pPr>
        <w:pStyle w:val="4"/>
        <w:tabs>
          <w:tab w:val="left" w:pos="3969"/>
        </w:tabs>
        <w:spacing w:line="360" w:lineRule="auto"/>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r>
        <w:rPr>
          <w:rFonts w:hint="eastAsia" w:ascii="Times New Roman" w:hAnsi="Times New Roman" w:eastAsia="宋体" w:cs="Times New Roman"/>
          <w:sz w:val="21"/>
          <w:szCs w:val="21"/>
          <w:lang w:val="en-US" w:eastAsia="zh-CN"/>
        </w:rPr>
        <w:t>1</w:t>
      </w:r>
      <w:r>
        <w:rPr>
          <w:rFonts w:hint="default" w:ascii="Times New Roman" w:hAnsi="Times New Roman" w:eastAsia="宋体" w:cs="Times New Roman"/>
          <w:sz w:val="21"/>
          <w:szCs w:val="21"/>
        </w:rPr>
        <w:t>）生态足迹</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91"/>
        <w:gridCol w:w="7151"/>
      </w:tblGrid>
      <w:tr w14:paraId="138F48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91"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3A432CEE">
            <w:pPr>
              <w:pStyle w:val="4"/>
              <w:tabs>
                <w:tab w:val="left" w:pos="3969"/>
              </w:tabs>
              <w:spacing w:line="360" w:lineRule="auto"/>
              <w:jc w:val="center"/>
              <w:rPr>
                <w:rFonts w:hint="eastAsia" w:ascii="Times New Roman" w:hAnsi="Times New Roman" w:eastAsia="宋体" w:cs="Times New Roman"/>
                <w:b/>
                <w:color w:val="000000"/>
                <w:sz w:val="21"/>
                <w:szCs w:val="21"/>
                <w:vertAlign w:val="baseline"/>
                <w:lang w:val="en-US" w:eastAsia="zh-CN"/>
              </w:rPr>
            </w:pPr>
            <w:r>
              <w:rPr>
                <w:rFonts w:hint="eastAsia" w:ascii="Times New Roman" w:hAnsi="Times New Roman" w:eastAsia="宋体" w:cs="Times New Roman"/>
                <w:b/>
                <w:color w:val="000000"/>
                <w:sz w:val="21"/>
                <w:szCs w:val="21"/>
                <w:vertAlign w:val="baseline"/>
                <w:lang w:val="en-US" w:eastAsia="zh-CN"/>
              </w:rPr>
              <w:t>项目</w:t>
            </w:r>
          </w:p>
        </w:tc>
        <w:tc>
          <w:tcPr>
            <w:tcW w:w="7151"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76B7A084">
            <w:pPr>
              <w:pStyle w:val="4"/>
              <w:tabs>
                <w:tab w:val="left" w:pos="3969"/>
              </w:tabs>
              <w:spacing w:line="360" w:lineRule="auto"/>
              <w:jc w:val="center"/>
              <w:rPr>
                <w:rFonts w:hint="eastAsia" w:ascii="Times New Roman" w:hAnsi="Times New Roman" w:eastAsia="宋体" w:cs="Times New Roman"/>
                <w:b/>
                <w:color w:val="000000"/>
                <w:sz w:val="21"/>
                <w:szCs w:val="21"/>
                <w:vertAlign w:val="baseline"/>
                <w:lang w:val="en-US" w:eastAsia="zh-CN"/>
              </w:rPr>
            </w:pPr>
            <w:r>
              <w:rPr>
                <w:rFonts w:hint="eastAsia" w:ascii="Times New Roman" w:hAnsi="Times New Roman" w:eastAsia="宋体" w:cs="Times New Roman"/>
                <w:b/>
                <w:color w:val="000000"/>
                <w:sz w:val="21"/>
                <w:szCs w:val="21"/>
                <w:vertAlign w:val="baseline"/>
                <w:lang w:val="en-US" w:eastAsia="zh-CN"/>
              </w:rPr>
              <w:t>内容</w:t>
            </w:r>
          </w:p>
        </w:tc>
      </w:tr>
      <w:tr w14:paraId="26F9BE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9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9DDE036">
            <w:pPr>
              <w:pStyle w:val="4"/>
              <w:tabs>
                <w:tab w:val="left" w:pos="3969"/>
              </w:tabs>
              <w:spacing w:line="360" w:lineRule="auto"/>
              <w:jc w:val="center"/>
              <w:rPr>
                <w:rFonts w:hint="eastAsia" w:ascii="Times New Roman" w:hAnsi="Times New Roman" w:eastAsia="宋体" w:cs="Times New Roman"/>
                <w:b w:val="0"/>
                <w:color w:val="000000"/>
                <w:sz w:val="21"/>
                <w:szCs w:val="21"/>
                <w:vertAlign w:val="baseline"/>
                <w:lang w:val="en-US" w:eastAsia="zh-CN"/>
              </w:rPr>
            </w:pPr>
            <w:r>
              <w:rPr>
                <w:rFonts w:hint="eastAsia" w:ascii="Times New Roman" w:hAnsi="Times New Roman" w:eastAsia="宋体" w:cs="Times New Roman"/>
                <w:b w:val="0"/>
                <w:color w:val="000000"/>
                <w:sz w:val="21"/>
                <w:szCs w:val="21"/>
                <w:vertAlign w:val="baseline"/>
                <w:lang w:val="en-US" w:eastAsia="zh-CN"/>
              </w:rPr>
              <w:t>概念</w:t>
            </w:r>
          </w:p>
        </w:tc>
        <w:tc>
          <w:tcPr>
            <w:tcW w:w="715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CE37060">
            <w:pPr>
              <w:spacing w:line="360" w:lineRule="auto"/>
              <w:jc w:val="center"/>
              <w:rPr>
                <w:rFonts w:hint="default" w:ascii="Times New Roman" w:hAnsi="Times New Roman" w:eastAsia="宋体" w:cs="Times New Roman"/>
                <w:b w:val="0"/>
                <w:color w:val="000000"/>
                <w:sz w:val="21"/>
                <w:szCs w:val="21"/>
                <w:vertAlign w:val="baseline"/>
              </w:rPr>
            </w:pPr>
            <w:r>
              <w:rPr>
                <w:rFonts w:hint="eastAsia"/>
                <w:b w:val="0"/>
                <w:color w:val="000000"/>
              </w:rPr>
              <w:t>生态足迹又叫生态占用，是指在现有技术条件下，维持某一人口单位</w:t>
            </w:r>
            <w:r>
              <w:rPr>
                <w:rFonts w:hint="eastAsia"/>
                <w:b w:val="0"/>
                <w:color w:val="000000"/>
                <w:lang w:eastAsia="zh-CN"/>
              </w:rPr>
              <w:t>（</w:t>
            </w:r>
            <w:r>
              <w:rPr>
                <w:rFonts w:hint="eastAsia"/>
                <w:b w:val="0"/>
                <w:color w:val="000000"/>
              </w:rPr>
              <w:t>一个人、一个城市、一个国家或全人类</w:t>
            </w:r>
            <w:r>
              <w:rPr>
                <w:rFonts w:hint="eastAsia"/>
                <w:b w:val="0"/>
                <w:color w:val="000000"/>
                <w:lang w:eastAsia="zh-CN"/>
              </w:rPr>
              <w:t>）</w:t>
            </w:r>
            <w:r>
              <w:rPr>
                <w:rFonts w:hint="eastAsia"/>
                <w:b w:val="0"/>
                <w:color w:val="000000"/>
              </w:rPr>
              <w:t>生存所需的生产资源和吸纳废物的土地及水域的面积</w:t>
            </w:r>
          </w:p>
        </w:tc>
      </w:tr>
      <w:tr w14:paraId="1A2B58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9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F1221BB">
            <w:pPr>
              <w:pStyle w:val="4"/>
              <w:tabs>
                <w:tab w:val="left" w:pos="3969"/>
              </w:tabs>
              <w:spacing w:line="360" w:lineRule="auto"/>
              <w:jc w:val="center"/>
              <w:rPr>
                <w:rFonts w:hint="eastAsia" w:ascii="Times New Roman" w:hAnsi="Times New Roman" w:eastAsia="宋体" w:cs="Times New Roman"/>
                <w:b w:val="0"/>
                <w:color w:val="000000"/>
                <w:sz w:val="21"/>
                <w:szCs w:val="21"/>
                <w:vertAlign w:val="baseline"/>
                <w:lang w:val="en-US" w:eastAsia="zh-CN"/>
              </w:rPr>
            </w:pPr>
            <w:r>
              <w:rPr>
                <w:rFonts w:hint="eastAsia" w:ascii="Times New Roman" w:hAnsi="Times New Roman" w:eastAsia="宋体" w:cs="Times New Roman"/>
                <w:b w:val="0"/>
                <w:color w:val="000000"/>
                <w:sz w:val="21"/>
                <w:szCs w:val="21"/>
                <w:vertAlign w:val="baseline"/>
                <w:lang w:val="en-US" w:eastAsia="zh-CN"/>
              </w:rPr>
              <w:t>方面</w:t>
            </w:r>
          </w:p>
        </w:tc>
        <w:tc>
          <w:tcPr>
            <w:tcW w:w="715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356977A">
            <w:pPr>
              <w:spacing w:line="360" w:lineRule="auto"/>
              <w:jc w:val="center"/>
              <w:rPr>
                <w:rFonts w:hint="default" w:ascii="Times New Roman" w:hAnsi="Times New Roman" w:eastAsia="宋体" w:cs="Times New Roman"/>
                <w:b w:val="0"/>
                <w:color w:val="000000"/>
                <w:sz w:val="21"/>
                <w:szCs w:val="21"/>
                <w:vertAlign w:val="baseline"/>
              </w:rPr>
            </w:pPr>
            <w:r>
              <w:rPr>
                <w:rFonts w:hint="eastAsia"/>
                <w:b w:val="0"/>
                <w:color w:val="000000"/>
              </w:rPr>
              <w:t>林地、草地、耕地、建设用地、渔业用地、碳足迹</w:t>
            </w:r>
          </w:p>
        </w:tc>
      </w:tr>
      <w:tr w14:paraId="7C8D34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9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C543F97">
            <w:pPr>
              <w:pStyle w:val="4"/>
              <w:tabs>
                <w:tab w:val="left" w:pos="3969"/>
              </w:tabs>
              <w:spacing w:line="360" w:lineRule="auto"/>
              <w:jc w:val="center"/>
              <w:rPr>
                <w:rFonts w:hint="eastAsia" w:ascii="Times New Roman" w:hAnsi="Times New Roman" w:eastAsia="宋体" w:cs="Times New Roman"/>
                <w:b w:val="0"/>
                <w:color w:val="000000"/>
                <w:sz w:val="21"/>
                <w:szCs w:val="21"/>
                <w:vertAlign w:val="baseline"/>
                <w:lang w:val="en-US" w:eastAsia="zh-CN"/>
              </w:rPr>
            </w:pPr>
            <w:r>
              <w:rPr>
                <w:rFonts w:hint="eastAsia" w:ascii="Times New Roman" w:hAnsi="Times New Roman" w:eastAsia="宋体" w:cs="Times New Roman"/>
                <w:b w:val="0"/>
                <w:color w:val="000000"/>
                <w:sz w:val="21"/>
                <w:szCs w:val="21"/>
                <w:vertAlign w:val="baseline"/>
                <w:lang w:val="en-US" w:eastAsia="zh-CN"/>
              </w:rPr>
              <w:t>特点</w:t>
            </w:r>
          </w:p>
        </w:tc>
        <w:tc>
          <w:tcPr>
            <w:tcW w:w="715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3B6360C">
            <w:pPr>
              <w:spacing w:line="360" w:lineRule="auto"/>
              <w:jc w:val="center"/>
              <w:rPr>
                <w:rFonts w:hint="default" w:ascii="Times New Roman" w:hAnsi="Times New Roman" w:eastAsia="宋体" w:cs="Times New Roman"/>
                <w:b w:val="0"/>
                <w:color w:val="000000"/>
                <w:sz w:val="21"/>
                <w:szCs w:val="21"/>
                <w:vertAlign w:val="baseline"/>
              </w:rPr>
            </w:pPr>
            <w:r>
              <w:rPr>
                <w:rFonts w:hint="eastAsia"/>
                <w:b w:val="0"/>
                <w:color w:val="000000"/>
              </w:rPr>
              <w:t>生态足迹的值越大，代表人类所需的资源越多，对生态和环境的影响就越大</w:t>
            </w:r>
          </w:p>
        </w:tc>
      </w:tr>
      <w:tr w14:paraId="757481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9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A35672D">
            <w:pPr>
              <w:pStyle w:val="4"/>
              <w:tabs>
                <w:tab w:val="left" w:pos="3969"/>
              </w:tabs>
              <w:spacing w:line="360" w:lineRule="auto"/>
              <w:jc w:val="center"/>
              <w:rPr>
                <w:rFonts w:hint="default" w:ascii="Times New Roman" w:hAnsi="Times New Roman" w:eastAsia="宋体" w:cs="Times New Roman"/>
                <w:b w:val="0"/>
                <w:color w:val="000000"/>
                <w:sz w:val="21"/>
                <w:szCs w:val="21"/>
                <w:vertAlign w:val="baseline"/>
                <w:lang w:val="en-US" w:eastAsia="zh-CN"/>
              </w:rPr>
            </w:pPr>
            <w:r>
              <w:rPr>
                <w:rFonts w:hint="eastAsia" w:ascii="Times New Roman" w:hAnsi="Times New Roman" w:eastAsia="宋体" w:cs="Times New Roman"/>
                <w:b w:val="0"/>
                <w:color w:val="000000"/>
                <w:sz w:val="21"/>
                <w:szCs w:val="21"/>
                <w:vertAlign w:val="baseline"/>
                <w:lang w:val="en-US" w:eastAsia="zh-CN"/>
              </w:rPr>
              <w:t>影响因素</w:t>
            </w:r>
          </w:p>
        </w:tc>
        <w:tc>
          <w:tcPr>
            <w:tcW w:w="715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053EBD1">
            <w:pPr>
              <w:spacing w:line="360" w:lineRule="auto"/>
              <w:jc w:val="center"/>
              <w:rPr>
                <w:rFonts w:hint="default" w:ascii="Times New Roman" w:hAnsi="Times New Roman" w:cs="Times New Roman" w:eastAsiaTheme="minorEastAsia"/>
                <w:b w:val="0"/>
                <w:color w:val="000000"/>
                <w:sz w:val="21"/>
                <w:szCs w:val="21"/>
                <w:vertAlign w:val="baseline"/>
                <w:lang w:val="en-US" w:eastAsia="zh-CN"/>
              </w:rPr>
            </w:pPr>
            <w:r>
              <w:rPr>
                <w:rFonts w:hint="eastAsia"/>
                <w:b w:val="0"/>
                <w:color w:val="000000"/>
              </w:rPr>
              <w:t>生活方式</w:t>
            </w:r>
            <w:r>
              <w:rPr>
                <w:rFonts w:hint="eastAsia"/>
                <w:b w:val="0"/>
                <w:color w:val="000000"/>
                <w:lang w:eastAsia="zh-CN"/>
              </w:rPr>
              <w:t>；</w:t>
            </w:r>
            <w:r>
              <w:rPr>
                <w:rFonts w:hint="eastAsia"/>
                <w:b w:val="0"/>
                <w:color w:val="000000"/>
                <w:lang w:val="en-US" w:eastAsia="zh-CN"/>
              </w:rPr>
              <w:t>人口规模；生活消费水平；技术条件和生产力等</w:t>
            </w:r>
          </w:p>
        </w:tc>
      </w:tr>
    </w:tbl>
    <w:p w14:paraId="058361FF">
      <w:pPr>
        <w:pStyle w:val="4"/>
        <w:tabs>
          <w:tab w:val="left" w:pos="3969"/>
        </w:tabs>
        <w:spacing w:line="360" w:lineRule="auto"/>
        <w:jc w:val="left"/>
        <w:rPr>
          <w:rFonts w:hint="default" w:ascii="Times New Roman" w:hAnsi="Times New Roman" w:eastAsia="宋体" w:cs="Times New Roman"/>
          <w:b w:val="0"/>
          <w:bCs w:val="0"/>
        </w:rPr>
      </w:pPr>
      <w:r>
        <w:rPr>
          <w:rFonts w:hint="default" w:ascii="Times New Roman" w:hAnsi="Times New Roman" w:eastAsia="宋体" w:cs="Times New Roman"/>
          <w:b w:val="0"/>
          <w:bCs w:val="0"/>
          <w:sz w:val="21"/>
          <w:szCs w:val="21"/>
          <w:lang w:eastAsia="zh-CN"/>
        </w:rPr>
        <w:t>（</w:t>
      </w:r>
      <w:r>
        <w:rPr>
          <w:rFonts w:hint="default" w:ascii="Times New Roman" w:hAnsi="Times New Roman" w:eastAsia="宋体" w:cs="Times New Roman"/>
          <w:b w:val="0"/>
          <w:bCs w:val="0"/>
          <w:sz w:val="21"/>
          <w:szCs w:val="21"/>
          <w:lang w:val="en-US" w:eastAsia="zh-CN"/>
        </w:rPr>
        <w:t>2</w:t>
      </w:r>
      <w:r>
        <w:rPr>
          <w:rFonts w:hint="default" w:ascii="Times New Roman" w:hAnsi="Times New Roman" w:eastAsia="宋体" w:cs="Times New Roman"/>
          <w:b w:val="0"/>
          <w:bCs w:val="0"/>
          <w:sz w:val="21"/>
          <w:szCs w:val="21"/>
          <w:lang w:eastAsia="zh-CN"/>
        </w:rPr>
        <w:t>）</w:t>
      </w:r>
      <w:r>
        <w:rPr>
          <w:rFonts w:hint="default" w:ascii="Times New Roman" w:hAnsi="Times New Roman" w:eastAsia="宋体" w:cs="Times New Roman"/>
          <w:b w:val="0"/>
          <w:bCs w:val="0"/>
        </w:rPr>
        <w:t>生物多样性及其保护措施和成因</w:t>
      </w:r>
    </w:p>
    <w:p w14:paraId="48B21BA9">
      <w:pPr>
        <w:pStyle w:val="4"/>
        <w:tabs>
          <w:tab w:val="left" w:pos="3544"/>
        </w:tabs>
        <w:snapToGrid w:val="0"/>
        <w:spacing w:line="360" w:lineRule="auto"/>
        <w:jc w:val="center"/>
        <w:rPr>
          <w:rFonts w:ascii="Times New Roman" w:hAnsi="Times New Roman" w:cs="Times New Roman"/>
        </w:rPr>
      </w:pPr>
      <w:r>
        <w:rPr>
          <w:rFonts w:ascii="Times New Roman" w:hAnsi="Times New Roman" w:cs="Times New Roman"/>
        </w:rPr>
        <w:drawing>
          <wp:inline distT="0" distB="0" distL="114300" distR="114300">
            <wp:extent cx="2876550" cy="2444750"/>
            <wp:effectExtent l="0" t="0" r="6350" b="6350"/>
            <wp:docPr id="152"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31"/>
                    <pic:cNvPicPr>
                      <a:picLocks noChangeAspect="1"/>
                    </pic:cNvPicPr>
                  </pic:nvPicPr>
                  <pic:blipFill>
                    <a:blip r:embed="rId152"/>
                    <a:stretch>
                      <a:fillRect/>
                    </a:stretch>
                  </pic:blipFill>
                  <pic:spPr>
                    <a:xfrm>
                      <a:off x="0" y="0"/>
                      <a:ext cx="2876550" cy="2444750"/>
                    </a:xfrm>
                    <a:prstGeom prst="rect">
                      <a:avLst/>
                    </a:prstGeom>
                    <a:noFill/>
                    <a:ln>
                      <a:noFill/>
                    </a:ln>
                  </pic:spPr>
                </pic:pic>
              </a:graphicData>
            </a:graphic>
          </wp:inline>
        </w:drawing>
      </w:r>
    </w:p>
    <w:p w14:paraId="6185EE60">
      <w:pPr>
        <w:pStyle w:val="4"/>
        <w:tabs>
          <w:tab w:val="left" w:pos="3544"/>
        </w:tabs>
        <w:snapToGrid w:val="0"/>
        <w:spacing w:line="240" w:lineRule="auto"/>
        <w:rPr>
          <w:rFonts w:hint="default" w:ascii="Times New Roman" w:hAnsi="Times New Roman" w:eastAsia="宋体" w:cs="Times New Roman"/>
          <w:vertAlign w:val="baseline"/>
        </w:rPr>
      </w:pPr>
      <w:r>
        <w:rPr>
          <w:rFonts w:hint="default" w:ascii="Times New Roman" w:hAnsi="Times New Roman" w:eastAsia="宋体" w:cs="Times New Roman"/>
          <w:lang w:eastAsia="zh-CN"/>
        </w:rPr>
        <w:t>（</w:t>
      </w:r>
      <w:r>
        <w:rPr>
          <w:rFonts w:hint="default" w:ascii="Times New Roman" w:hAnsi="Times New Roman" w:eastAsia="宋体" w:cs="Times New Roman"/>
          <w:lang w:val="en-US" w:eastAsia="zh-CN"/>
        </w:rPr>
        <w:t>3</w:t>
      </w:r>
      <w:r>
        <w:rPr>
          <w:rFonts w:hint="default" w:ascii="Times New Roman" w:hAnsi="Times New Roman" w:eastAsia="宋体" w:cs="Times New Roman"/>
          <w:lang w:eastAsia="zh-CN"/>
        </w:rPr>
        <w:t>）</w:t>
      </w:r>
      <w:r>
        <w:rPr>
          <w:rFonts w:hint="default" w:ascii="Times New Roman" w:hAnsi="Times New Roman" w:eastAsia="宋体" w:cs="Times New Roman"/>
        </w:rPr>
        <w:t>辨析生态工程的基本原理</w:t>
      </w:r>
      <w:r>
        <w:rPr>
          <w:rFonts w:hint="default" w:ascii="Times New Roman" w:hAnsi="Times New Roman" w:eastAsia="宋体" w:cs="Times New Roman"/>
        </w:rPr>
        <w:br w:type="textWrapping"/>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91"/>
        <w:gridCol w:w="4025"/>
        <w:gridCol w:w="4626"/>
      </w:tblGrid>
      <w:tr w14:paraId="50E544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1"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7101DEB1">
            <w:pPr>
              <w:pStyle w:val="4"/>
              <w:tabs>
                <w:tab w:val="left" w:pos="3544"/>
              </w:tabs>
              <w:snapToGrid w:val="0"/>
              <w:spacing w:line="360" w:lineRule="auto"/>
              <w:jc w:val="center"/>
              <w:rPr>
                <w:rFonts w:hint="eastAsia" w:ascii="Times New Roman" w:hAnsi="Times New Roman" w:eastAsia="宋体" w:cs="Times New Roman"/>
                <w:b/>
                <w:color w:val="000000"/>
                <w:vertAlign w:val="baseline"/>
                <w:lang w:val="en-US" w:eastAsia="zh-CN"/>
              </w:rPr>
            </w:pPr>
            <w:r>
              <w:rPr>
                <w:rFonts w:hint="eastAsia" w:ascii="Times New Roman" w:hAnsi="Times New Roman" w:eastAsia="宋体" w:cs="Times New Roman"/>
                <w:b/>
                <w:color w:val="000000"/>
                <w:vertAlign w:val="baseline"/>
                <w:lang w:val="en-US" w:eastAsia="zh-CN"/>
              </w:rPr>
              <w:t>项目</w:t>
            </w:r>
          </w:p>
        </w:tc>
        <w:tc>
          <w:tcPr>
            <w:tcW w:w="4025"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4087B5F1">
            <w:pPr>
              <w:pStyle w:val="4"/>
              <w:tabs>
                <w:tab w:val="left" w:pos="3544"/>
              </w:tabs>
              <w:snapToGrid w:val="0"/>
              <w:spacing w:line="360" w:lineRule="auto"/>
              <w:jc w:val="center"/>
              <w:rPr>
                <w:rFonts w:hint="eastAsia" w:ascii="Times New Roman" w:hAnsi="Times New Roman" w:eastAsia="宋体" w:cs="Times New Roman"/>
                <w:b/>
                <w:color w:val="000000"/>
                <w:vertAlign w:val="baseline"/>
                <w:lang w:val="en-US" w:eastAsia="zh-CN"/>
              </w:rPr>
            </w:pPr>
            <w:r>
              <w:rPr>
                <w:rFonts w:hint="eastAsia" w:ascii="Times New Roman" w:hAnsi="Times New Roman" w:eastAsia="宋体" w:cs="Times New Roman"/>
                <w:b/>
                <w:color w:val="000000"/>
                <w:vertAlign w:val="baseline"/>
                <w:lang w:val="en-US" w:eastAsia="zh-CN"/>
              </w:rPr>
              <w:t>概念</w:t>
            </w:r>
          </w:p>
        </w:tc>
        <w:tc>
          <w:tcPr>
            <w:tcW w:w="4626"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08362398">
            <w:pPr>
              <w:pStyle w:val="4"/>
              <w:tabs>
                <w:tab w:val="left" w:pos="3544"/>
              </w:tabs>
              <w:snapToGrid w:val="0"/>
              <w:spacing w:line="360" w:lineRule="auto"/>
              <w:jc w:val="center"/>
              <w:rPr>
                <w:rFonts w:hint="eastAsia" w:ascii="Times New Roman" w:hAnsi="Times New Roman" w:eastAsia="宋体" w:cs="Times New Roman"/>
                <w:b/>
                <w:color w:val="000000"/>
                <w:vertAlign w:val="baseline"/>
                <w:lang w:val="en-US" w:eastAsia="zh-CN"/>
              </w:rPr>
            </w:pPr>
            <w:r>
              <w:rPr>
                <w:rFonts w:hint="eastAsia" w:ascii="Times New Roman" w:hAnsi="Times New Roman" w:eastAsia="宋体" w:cs="Times New Roman"/>
                <w:b/>
                <w:color w:val="000000"/>
                <w:vertAlign w:val="baseline"/>
                <w:lang w:val="en-US" w:eastAsia="zh-CN"/>
              </w:rPr>
              <w:t>原则</w:t>
            </w:r>
          </w:p>
        </w:tc>
      </w:tr>
      <w:tr w14:paraId="646092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0F336E1">
            <w:pPr>
              <w:pStyle w:val="4"/>
              <w:tabs>
                <w:tab w:val="left" w:pos="3544"/>
              </w:tabs>
              <w:snapToGrid w:val="0"/>
              <w:spacing w:line="360" w:lineRule="auto"/>
              <w:jc w:val="center"/>
              <w:rPr>
                <w:rFonts w:hint="eastAsia" w:ascii="Times New Roman" w:hAnsi="Times New Roman" w:eastAsia="宋体" w:cs="Times New Roman"/>
                <w:b w:val="0"/>
                <w:color w:val="000000"/>
                <w:vertAlign w:val="baseline"/>
                <w:lang w:val="en-US" w:eastAsia="zh-CN"/>
              </w:rPr>
            </w:pPr>
            <w:r>
              <w:rPr>
                <w:rFonts w:hint="eastAsia" w:ascii="Times New Roman" w:hAnsi="Times New Roman" w:eastAsia="宋体" w:cs="Times New Roman"/>
                <w:b w:val="0"/>
                <w:color w:val="000000"/>
                <w:vertAlign w:val="baseline"/>
                <w:lang w:val="en-US" w:eastAsia="zh-CN"/>
              </w:rPr>
              <w:t>自生</w:t>
            </w:r>
          </w:p>
        </w:tc>
        <w:tc>
          <w:tcPr>
            <w:tcW w:w="402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037871B">
            <w:pPr>
              <w:snapToGrid w:val="0"/>
              <w:spacing w:line="360" w:lineRule="auto"/>
              <w:jc w:val="center"/>
              <w:rPr>
                <w:rFonts w:hint="default" w:ascii="Times New Roman" w:hAnsi="Times New Roman" w:eastAsia="宋体" w:cs="Times New Roman"/>
                <w:b w:val="0"/>
                <w:color w:val="000000"/>
                <w:vertAlign w:val="baseline"/>
              </w:rPr>
            </w:pPr>
            <w:r>
              <w:rPr>
                <w:rFonts w:hint="eastAsia"/>
                <w:b w:val="0"/>
                <w:color w:val="000000"/>
              </w:rPr>
              <w:t>由生物组分产生的自组织自我优化、自我调节、自我更新和维持</w:t>
            </w:r>
          </w:p>
        </w:tc>
        <w:tc>
          <w:tcPr>
            <w:tcW w:w="462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19B3BA9">
            <w:pPr>
              <w:snapToGrid w:val="0"/>
              <w:spacing w:line="360" w:lineRule="auto"/>
              <w:jc w:val="center"/>
              <w:rPr>
                <w:rFonts w:hint="default" w:ascii="Times New Roman" w:hAnsi="Times New Roman" w:eastAsia="宋体" w:cs="Times New Roman"/>
                <w:b w:val="0"/>
                <w:color w:val="000000"/>
                <w:vertAlign w:val="baseline"/>
              </w:rPr>
            </w:pPr>
            <w:r>
              <w:rPr>
                <w:rFonts w:hint="eastAsia"/>
                <w:b w:val="0"/>
                <w:color w:val="000000"/>
                <w:lang w:val="en-US" w:eastAsia="zh-CN"/>
              </w:rPr>
              <w:t>①</w:t>
            </w:r>
            <w:r>
              <w:rPr>
                <w:rFonts w:hint="eastAsia"/>
                <w:b w:val="0"/>
                <w:color w:val="000000"/>
              </w:rPr>
              <w:t>有效选择生物组分并合理布设</w:t>
            </w:r>
            <w:r>
              <w:rPr>
                <w:rFonts w:hint="eastAsia"/>
                <w:b w:val="0"/>
                <w:color w:val="000000"/>
                <w:lang w:eastAsia="zh-CN"/>
              </w:rPr>
              <w:t>；</w:t>
            </w:r>
            <w:r>
              <w:rPr>
                <w:rFonts w:hint="eastAsia"/>
                <w:b w:val="0"/>
                <w:color w:val="000000"/>
                <w:lang w:val="en-US" w:eastAsia="zh-CN"/>
              </w:rPr>
              <w:t>②</w:t>
            </w:r>
            <w:r>
              <w:rPr>
                <w:rFonts w:hint="eastAsia"/>
                <w:b w:val="0"/>
                <w:color w:val="000000"/>
              </w:rPr>
              <w:t>要创造有益于生物组分生长、发育、繁殖，以及它们形成互利共存关系的条件</w:t>
            </w:r>
          </w:p>
        </w:tc>
      </w:tr>
      <w:tr w14:paraId="5DF7E1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C35D04F">
            <w:pPr>
              <w:pStyle w:val="4"/>
              <w:tabs>
                <w:tab w:val="left" w:pos="3544"/>
              </w:tabs>
              <w:snapToGrid w:val="0"/>
              <w:spacing w:line="360" w:lineRule="auto"/>
              <w:jc w:val="center"/>
              <w:rPr>
                <w:rFonts w:hint="eastAsia" w:ascii="Times New Roman" w:hAnsi="Times New Roman" w:eastAsia="宋体" w:cs="Times New Roman"/>
                <w:b w:val="0"/>
                <w:color w:val="000000"/>
                <w:vertAlign w:val="baseline"/>
                <w:lang w:val="en-US" w:eastAsia="zh-CN"/>
              </w:rPr>
            </w:pPr>
            <w:r>
              <w:rPr>
                <w:rFonts w:hint="eastAsia" w:ascii="Times New Roman" w:hAnsi="Times New Roman" w:eastAsia="宋体" w:cs="Times New Roman"/>
                <w:b w:val="0"/>
                <w:color w:val="000000"/>
                <w:vertAlign w:val="baseline"/>
                <w:lang w:val="en-US" w:eastAsia="zh-CN"/>
              </w:rPr>
              <w:t>循环</w:t>
            </w:r>
          </w:p>
        </w:tc>
        <w:tc>
          <w:tcPr>
            <w:tcW w:w="402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A5A7B35">
            <w:pPr>
              <w:snapToGrid w:val="0"/>
              <w:spacing w:line="360" w:lineRule="auto"/>
              <w:jc w:val="center"/>
              <w:rPr>
                <w:rFonts w:hint="default" w:ascii="Times New Roman" w:hAnsi="Times New Roman" w:eastAsia="宋体" w:cs="Times New Roman"/>
                <w:b w:val="0"/>
                <w:color w:val="000000"/>
                <w:vertAlign w:val="baseline"/>
              </w:rPr>
            </w:pPr>
            <w:r>
              <w:rPr>
                <w:rFonts w:hint="eastAsia"/>
                <w:b w:val="0"/>
                <w:color w:val="000000"/>
              </w:rPr>
              <w:t>是指在生态工程中促进系统的物质迁移与转化,既保证各个环节的物质迁移顺畅，也保证主要物质或元素的转化率较高</w:t>
            </w:r>
          </w:p>
        </w:tc>
        <w:tc>
          <w:tcPr>
            <w:tcW w:w="462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B6B2848">
            <w:pPr>
              <w:snapToGrid w:val="0"/>
              <w:spacing w:line="360" w:lineRule="auto"/>
              <w:jc w:val="center"/>
              <w:rPr>
                <w:rFonts w:hint="default" w:ascii="Times New Roman" w:hAnsi="Times New Roman" w:eastAsia="宋体" w:cs="Times New Roman"/>
                <w:b w:val="0"/>
                <w:color w:val="000000"/>
                <w:vertAlign w:val="baseline"/>
              </w:rPr>
            </w:pPr>
            <w:r>
              <w:rPr>
                <w:rFonts w:hint="eastAsia"/>
                <w:b w:val="0"/>
                <w:color w:val="000000"/>
              </w:rPr>
              <w:t>实现不断循环，使前一个环节产生的废物尽可能地被后一个环节利用，减少整个生产环节“废物”的产生</w:t>
            </w:r>
          </w:p>
        </w:tc>
      </w:tr>
      <w:tr w14:paraId="36FACA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EAAB54E">
            <w:pPr>
              <w:pStyle w:val="4"/>
              <w:tabs>
                <w:tab w:val="left" w:pos="3544"/>
              </w:tabs>
              <w:snapToGrid w:val="0"/>
              <w:spacing w:line="360" w:lineRule="auto"/>
              <w:jc w:val="center"/>
              <w:rPr>
                <w:rFonts w:hint="eastAsia" w:ascii="Times New Roman" w:hAnsi="Times New Roman" w:eastAsia="宋体" w:cs="Times New Roman"/>
                <w:b w:val="0"/>
                <w:color w:val="000000"/>
                <w:vertAlign w:val="baseline"/>
                <w:lang w:val="en-US" w:eastAsia="zh-CN"/>
              </w:rPr>
            </w:pPr>
            <w:r>
              <w:rPr>
                <w:rFonts w:hint="eastAsia" w:ascii="Times New Roman" w:hAnsi="Times New Roman" w:eastAsia="宋体" w:cs="Times New Roman"/>
                <w:b w:val="0"/>
                <w:color w:val="000000"/>
                <w:vertAlign w:val="baseline"/>
                <w:lang w:val="en-US" w:eastAsia="zh-CN"/>
              </w:rPr>
              <w:t>协调</w:t>
            </w:r>
          </w:p>
        </w:tc>
        <w:tc>
          <w:tcPr>
            <w:tcW w:w="402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1F1108E">
            <w:pPr>
              <w:snapToGrid w:val="0"/>
              <w:spacing w:line="360" w:lineRule="auto"/>
              <w:jc w:val="center"/>
              <w:rPr>
                <w:rFonts w:hint="default" w:ascii="Times New Roman" w:hAnsi="Times New Roman" w:eastAsia="宋体" w:cs="Times New Roman"/>
                <w:b w:val="0"/>
                <w:color w:val="000000"/>
                <w:vertAlign w:val="baseline"/>
              </w:rPr>
            </w:pPr>
            <w:r>
              <w:rPr>
                <w:rFonts w:hint="eastAsia"/>
                <w:b w:val="0"/>
                <w:color w:val="000000"/>
              </w:rPr>
              <w:t>是指生态系统中生物与环境生物与生物的协调与适应</w:t>
            </w:r>
          </w:p>
        </w:tc>
        <w:tc>
          <w:tcPr>
            <w:tcW w:w="462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279CAA0">
            <w:pPr>
              <w:snapToGrid w:val="0"/>
              <w:spacing w:line="360" w:lineRule="auto"/>
              <w:jc w:val="center"/>
              <w:rPr>
                <w:rFonts w:hint="default" w:ascii="Times New Roman" w:hAnsi="Times New Roman" w:eastAsia="宋体" w:cs="Times New Roman"/>
                <w:b w:val="0"/>
                <w:color w:val="000000"/>
                <w:vertAlign w:val="baseline"/>
              </w:rPr>
            </w:pPr>
            <w:r>
              <w:rPr>
                <w:rFonts w:hint="eastAsia"/>
                <w:b w:val="0"/>
                <w:color w:val="000000"/>
                <w:lang w:val="en-US" w:eastAsia="zh-CN"/>
              </w:rPr>
              <w:t>①</w:t>
            </w:r>
            <w:r>
              <w:rPr>
                <w:rFonts w:hint="eastAsia"/>
                <w:b w:val="0"/>
                <w:color w:val="000000"/>
              </w:rPr>
              <w:t>考虑生物的生态适应性</w:t>
            </w:r>
            <w:r>
              <w:rPr>
                <w:rFonts w:hint="eastAsia"/>
                <w:b w:val="0"/>
                <w:color w:val="000000"/>
                <w:lang w:eastAsia="zh-CN"/>
              </w:rPr>
              <w:t>；</w:t>
            </w:r>
            <w:r>
              <w:rPr>
                <w:rFonts w:hint="eastAsia"/>
                <w:b w:val="0"/>
                <w:color w:val="000000"/>
                <w:lang w:val="en-US" w:eastAsia="zh-CN"/>
              </w:rPr>
              <w:t>②</w:t>
            </w:r>
            <w:r>
              <w:rPr>
                <w:rFonts w:hint="eastAsia"/>
                <w:b w:val="0"/>
                <w:color w:val="000000"/>
              </w:rPr>
              <w:t>考虑环境容纳量</w:t>
            </w:r>
          </w:p>
        </w:tc>
      </w:tr>
      <w:tr w14:paraId="400212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3DD963C">
            <w:pPr>
              <w:pStyle w:val="4"/>
              <w:tabs>
                <w:tab w:val="left" w:pos="3544"/>
              </w:tabs>
              <w:snapToGrid w:val="0"/>
              <w:spacing w:line="360" w:lineRule="auto"/>
              <w:jc w:val="center"/>
              <w:rPr>
                <w:rFonts w:hint="eastAsia" w:ascii="Times New Roman" w:hAnsi="Times New Roman" w:eastAsia="宋体" w:cs="Times New Roman"/>
                <w:b w:val="0"/>
                <w:color w:val="000000"/>
                <w:vertAlign w:val="baseline"/>
                <w:lang w:val="en-US" w:eastAsia="zh-CN"/>
              </w:rPr>
            </w:pPr>
            <w:r>
              <w:rPr>
                <w:rFonts w:hint="eastAsia" w:ascii="Times New Roman" w:hAnsi="Times New Roman" w:eastAsia="宋体" w:cs="Times New Roman"/>
                <w:b w:val="0"/>
                <w:color w:val="000000"/>
                <w:vertAlign w:val="baseline"/>
                <w:lang w:val="en-US" w:eastAsia="zh-CN"/>
              </w:rPr>
              <w:t>整体</w:t>
            </w:r>
          </w:p>
        </w:tc>
        <w:tc>
          <w:tcPr>
            <w:tcW w:w="402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50E0B8F">
            <w:pPr>
              <w:snapToGrid w:val="0"/>
              <w:spacing w:line="360" w:lineRule="auto"/>
              <w:jc w:val="center"/>
              <w:rPr>
                <w:rFonts w:hint="default" w:ascii="Times New Roman" w:hAnsi="Times New Roman" w:eastAsia="宋体" w:cs="Times New Roman"/>
                <w:b w:val="0"/>
                <w:color w:val="000000"/>
                <w:vertAlign w:val="baseline"/>
              </w:rPr>
            </w:pPr>
            <w:r>
              <w:rPr>
                <w:rFonts w:hint="eastAsia"/>
                <w:b w:val="0"/>
                <w:color w:val="000000"/>
              </w:rPr>
              <w:t>每个生态工程均由多个组分构成，只有形成一个统一的整体才能产生最大作用</w:t>
            </w:r>
          </w:p>
        </w:tc>
        <w:tc>
          <w:tcPr>
            <w:tcW w:w="462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D79C984">
            <w:pPr>
              <w:snapToGrid w:val="0"/>
              <w:spacing w:line="360" w:lineRule="auto"/>
              <w:jc w:val="center"/>
              <w:rPr>
                <w:rFonts w:hint="default" w:ascii="Times New Roman" w:hAnsi="Times New Roman" w:eastAsia="宋体" w:cs="Times New Roman"/>
                <w:b w:val="0"/>
                <w:color w:val="000000"/>
                <w:vertAlign w:val="baseline"/>
              </w:rPr>
            </w:pPr>
            <w:r>
              <w:rPr>
                <w:rFonts w:hint="eastAsia"/>
                <w:b w:val="0"/>
                <w:color w:val="000000"/>
                <w:lang w:val="en-US" w:eastAsia="zh-CN"/>
              </w:rPr>
              <w:t>①</w:t>
            </w:r>
            <w:r>
              <w:rPr>
                <w:rFonts w:hint="eastAsia"/>
                <w:b w:val="0"/>
                <w:color w:val="000000"/>
              </w:rPr>
              <w:t>要遵从自然生态系统的规律，各组分之间要有适当的比例，不同组分之间应构成有序的结构，通过改变和优化结构，达到改善系统功能的目的</w:t>
            </w:r>
            <w:r>
              <w:rPr>
                <w:rFonts w:hint="eastAsia"/>
                <w:b w:val="0"/>
                <w:color w:val="000000"/>
                <w:lang w:eastAsia="zh-CN"/>
              </w:rPr>
              <w:t>；</w:t>
            </w:r>
            <w:r>
              <w:rPr>
                <w:rFonts w:hint="eastAsia"/>
                <w:b w:val="0"/>
                <w:color w:val="000000"/>
                <w:lang w:val="en-US" w:eastAsia="zh-CN"/>
              </w:rPr>
              <w:t>②</w:t>
            </w:r>
            <w:r>
              <w:rPr>
                <w:rFonts w:hint="eastAsia"/>
                <w:b w:val="0"/>
                <w:color w:val="000000"/>
              </w:rPr>
              <w:t>不仅要考虑自然生态系统的规律，更要考虑经济和社会等系统的影响力</w:t>
            </w:r>
          </w:p>
        </w:tc>
      </w:tr>
      <w:tr w14:paraId="55E8F7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7A369E5">
            <w:pPr>
              <w:pStyle w:val="4"/>
              <w:tabs>
                <w:tab w:val="left" w:pos="3544"/>
              </w:tabs>
              <w:snapToGrid w:val="0"/>
              <w:spacing w:line="360" w:lineRule="auto"/>
              <w:jc w:val="center"/>
              <w:rPr>
                <w:rFonts w:hint="default" w:ascii="Times New Roman" w:hAnsi="Times New Roman" w:eastAsia="宋体" w:cs="Times New Roman"/>
                <w:b w:val="0"/>
                <w:color w:val="000000"/>
                <w:vertAlign w:val="baseline"/>
                <w:lang w:val="en-US" w:eastAsia="zh-CN"/>
              </w:rPr>
            </w:pPr>
            <w:r>
              <w:rPr>
                <w:rFonts w:hint="eastAsia" w:ascii="Times New Roman" w:hAnsi="Times New Roman" w:eastAsia="宋体" w:cs="Times New Roman"/>
                <w:b w:val="0"/>
                <w:color w:val="000000"/>
                <w:vertAlign w:val="baseline"/>
                <w:lang w:val="en-US" w:eastAsia="zh-CN"/>
              </w:rPr>
              <w:t>关键词</w:t>
            </w:r>
          </w:p>
        </w:tc>
        <w:tc>
          <w:tcPr>
            <w:tcW w:w="8651" w:type="dxa"/>
            <w:gridSpan w:val="2"/>
            <w:tcBorders>
              <w:top w:val="single" w:color="F79646" w:sz="4" w:space="0"/>
              <w:left w:val="single" w:color="F79646" w:sz="4" w:space="0"/>
              <w:bottom w:val="single" w:color="F79646" w:sz="4" w:space="0"/>
              <w:right w:val="single" w:color="F79646" w:sz="4" w:space="0"/>
            </w:tcBorders>
            <w:shd w:val="clear" w:color="auto" w:fill="FFFFFF"/>
            <w:vAlign w:val="center"/>
          </w:tcPr>
          <w:p w14:paraId="49DF3BB7">
            <w:pPr>
              <w:snapToGrid w:val="0"/>
              <w:spacing w:line="360" w:lineRule="auto"/>
              <w:jc w:val="left"/>
              <w:rPr>
                <w:rFonts w:hint="eastAsia"/>
                <w:b w:val="0"/>
                <w:color w:val="000000"/>
                <w:lang w:val="en-US" w:eastAsia="zh-CN"/>
              </w:rPr>
            </w:pPr>
            <w:r>
              <w:rPr>
                <w:rFonts w:hint="eastAsia"/>
                <w:b w:val="0"/>
                <w:color w:val="000000"/>
                <w:lang w:val="en-US" w:eastAsia="zh-CN"/>
              </w:rPr>
              <w:t>“自生”原理关键词：在生态工程中涉及生物组分的合理布设，有利于其生长、发育、繁殖；体现生物种类多，营养关系复杂；强调自我调节能力强。</w:t>
            </w:r>
          </w:p>
          <w:p w14:paraId="43C3D87D">
            <w:pPr>
              <w:snapToGrid w:val="0"/>
              <w:spacing w:line="360" w:lineRule="auto"/>
              <w:jc w:val="left"/>
              <w:rPr>
                <w:rFonts w:hint="eastAsia"/>
                <w:b w:val="0"/>
                <w:color w:val="000000"/>
                <w:lang w:val="en-US" w:eastAsia="zh-CN"/>
              </w:rPr>
            </w:pPr>
            <w:r>
              <w:rPr>
                <w:rFonts w:hint="eastAsia"/>
                <w:b w:val="0"/>
                <w:color w:val="000000"/>
                <w:lang w:val="en-US" w:eastAsia="zh-CN"/>
              </w:rPr>
              <w:t>“循环”原理关键词：废物利用、减轻环境污染。</w:t>
            </w:r>
          </w:p>
          <w:p w14:paraId="58FB50B7">
            <w:pPr>
              <w:snapToGrid w:val="0"/>
              <w:spacing w:line="360" w:lineRule="auto"/>
              <w:jc w:val="left"/>
              <w:rPr>
                <w:rFonts w:hint="eastAsia"/>
                <w:b w:val="0"/>
                <w:color w:val="000000"/>
                <w:lang w:val="en-US" w:eastAsia="zh-CN"/>
              </w:rPr>
            </w:pPr>
            <w:r>
              <w:rPr>
                <w:rFonts w:hint="eastAsia"/>
                <w:b w:val="0"/>
                <w:color w:val="000000"/>
                <w:lang w:val="en-US" w:eastAsia="zh-CN"/>
              </w:rPr>
              <w:t>“协调”原理关键词：强调引种时考虑与当地环境相适应；涉及环境承载力。</w:t>
            </w:r>
          </w:p>
          <w:p w14:paraId="56F6329F">
            <w:pPr>
              <w:snapToGrid w:val="0"/>
              <w:spacing w:line="360" w:lineRule="auto"/>
              <w:jc w:val="left"/>
              <w:rPr>
                <w:rFonts w:hint="eastAsia"/>
                <w:b w:val="0"/>
                <w:color w:val="000000"/>
                <w:lang w:val="en-US" w:eastAsia="zh-CN"/>
              </w:rPr>
            </w:pPr>
            <w:r>
              <w:rPr>
                <w:rFonts w:hint="eastAsia"/>
                <w:b w:val="0"/>
                <w:color w:val="000000"/>
                <w:lang w:val="en-US" w:eastAsia="zh-CN"/>
              </w:rPr>
              <w:t>“整体”原理关键词：涉及自然、经济和社会；强调各组分的比例适当，不同组分之间的结构有序。</w:t>
            </w:r>
          </w:p>
        </w:tc>
      </w:tr>
    </w:tbl>
    <w:p w14:paraId="54D159C0">
      <w:pPr>
        <w:spacing w:before="312" w:beforeLines="100" w:after="312" w:afterLines="100" w:line="360" w:lineRule="auto"/>
        <w:jc w:val="center"/>
        <w:textAlignment w:val="center"/>
        <w:rPr>
          <w:rFonts w:ascii="Times New Roman" w:hAnsi="Times New Roman" w:eastAsia="微软雅黑" w:cs="Times New Roman"/>
          <w:b/>
          <w:bCs/>
          <w:sz w:val="28"/>
          <w:szCs w:val="28"/>
        </w:rPr>
      </w:pPr>
      <w:r>
        <w:rPr>
          <w:rFonts w:hint="default" w:ascii="Times New Roman" w:hAnsi="Times New Roman" w:eastAsia="微软雅黑" w:cs="Times New Roman"/>
          <w:b/>
          <w:bCs/>
          <w:sz w:val="28"/>
          <w:szCs w:val="28"/>
          <w:lang w:val="en-US"/>
        </w:rPr>
        <w:drawing>
          <wp:anchor distT="0" distB="0" distL="114300" distR="114300" simplePos="0" relativeHeight="251670528" behindDoc="0" locked="0" layoutInCell="1" allowOverlap="1">
            <wp:simplePos x="0" y="0"/>
            <wp:positionH relativeFrom="page">
              <wp:posOffset>10464800</wp:posOffset>
            </wp:positionH>
            <wp:positionV relativeFrom="topMargin">
              <wp:posOffset>12115800</wp:posOffset>
            </wp:positionV>
            <wp:extent cx="317500" cy="317500"/>
            <wp:effectExtent l="0" t="0" r="0" b="0"/>
            <wp:wrapNone/>
            <wp:docPr id="100056" name="图片 100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6" name="图片 100056"/>
                    <pic:cNvPicPr>
                      <a:picLocks noChangeAspect="1"/>
                    </pic:cNvPicPr>
                  </pic:nvPicPr>
                  <pic:blipFill>
                    <a:blip r:embed="rId153"/>
                    <a:stretch>
                      <a:fillRect/>
                    </a:stretch>
                  </pic:blipFill>
                  <pic:spPr>
                    <a:xfrm>
                      <a:off x="0" y="0"/>
                      <a:ext cx="317500" cy="317500"/>
                    </a:xfrm>
                    <a:prstGeom prst="rect">
                      <a:avLst/>
                    </a:prstGeom>
                  </pic:spPr>
                </pic:pic>
              </a:graphicData>
            </a:graphic>
          </wp:anchor>
        </w:drawing>
      </w:r>
      <w:r>
        <w:rPr>
          <w:rFonts w:hint="default" w:ascii="Times New Roman" w:hAnsi="Times New Roman" w:eastAsia="微软雅黑" w:cs="Times New Roman"/>
          <w:b/>
          <w:bCs/>
          <w:sz w:val="28"/>
          <w:szCs w:val="28"/>
          <w:lang w:val="en-US"/>
        </w:rPr>
        <w:drawing>
          <wp:anchor distT="0" distB="0" distL="114300" distR="114300" simplePos="0" relativeHeight="251671552" behindDoc="0" locked="0" layoutInCell="1" allowOverlap="1">
            <wp:simplePos x="0" y="0"/>
            <wp:positionH relativeFrom="page">
              <wp:posOffset>10172700</wp:posOffset>
            </wp:positionH>
            <wp:positionV relativeFrom="topMargin">
              <wp:posOffset>11493500</wp:posOffset>
            </wp:positionV>
            <wp:extent cx="495300" cy="444500"/>
            <wp:effectExtent l="0" t="0" r="0" b="0"/>
            <wp:wrapNone/>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pic:cNvPicPr>
                      <a:picLocks noChangeAspect="1"/>
                    </pic:cNvPicPr>
                  </pic:nvPicPr>
                  <pic:blipFill>
                    <a:blip r:embed="rId8"/>
                    <a:stretch>
                      <a:fillRect/>
                    </a:stretch>
                  </pic:blipFill>
                  <pic:spPr>
                    <a:xfrm>
                      <a:off x="0" y="0"/>
                      <a:ext cx="495300" cy="444500"/>
                    </a:xfrm>
                    <a:prstGeom prst="rect">
                      <a:avLst/>
                    </a:prstGeom>
                  </pic:spPr>
                </pic:pic>
              </a:graphicData>
            </a:graphic>
          </wp:anchor>
        </w:drawing>
      </w:r>
      <w:r>
        <w:rPr>
          <w:rFonts w:hint="default" w:ascii="Times New Roman" w:hAnsi="Times New Roman" w:eastAsia="微软雅黑" w:cs="Times New Roman"/>
          <w:b/>
          <w:bCs/>
          <w:sz w:val="28"/>
          <w:szCs w:val="28"/>
          <w:lang w:val="en-US"/>
        </w:rPr>
        <w:drawing>
          <wp:anchor distT="0" distB="0" distL="114300" distR="114300" simplePos="0" relativeHeight="251672576" behindDoc="0" locked="0" layoutInCell="1" allowOverlap="1">
            <wp:simplePos x="0" y="0"/>
            <wp:positionH relativeFrom="page">
              <wp:posOffset>11061700</wp:posOffset>
            </wp:positionH>
            <wp:positionV relativeFrom="topMargin">
              <wp:posOffset>11480800</wp:posOffset>
            </wp:positionV>
            <wp:extent cx="495300" cy="381000"/>
            <wp:effectExtent l="0" t="0" r="0" b="0"/>
            <wp:wrapNone/>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pic:cNvPicPr>
                      <a:picLocks noChangeAspect="1"/>
                    </pic:cNvPicPr>
                  </pic:nvPicPr>
                  <pic:blipFill>
                    <a:blip r:embed="rId9"/>
                    <a:stretch>
                      <a:fillRect/>
                    </a:stretch>
                  </pic:blipFill>
                  <pic:spPr>
                    <a:xfrm>
                      <a:off x="0" y="0"/>
                      <a:ext cx="495300" cy="381000"/>
                    </a:xfrm>
                    <a:prstGeom prst="rect">
                      <a:avLst/>
                    </a:prstGeom>
                  </pic:spPr>
                </pic:pic>
              </a:graphicData>
            </a:graphic>
          </wp:anchor>
        </w:drawing>
      </w:r>
      <w:r>
        <w:rPr>
          <w:rFonts w:hint="default" w:ascii="Times New Roman" w:hAnsi="Times New Roman" w:eastAsia="微软雅黑" w:cs="Times New Roman"/>
          <w:b/>
          <w:bCs/>
          <w:sz w:val="28"/>
          <w:szCs w:val="28"/>
          <w:lang w:val="en-US"/>
        </w:rPr>
        <w:drawing>
          <wp:anchor distT="0" distB="0" distL="114300" distR="114300" simplePos="0" relativeHeight="251673600" behindDoc="0" locked="0" layoutInCell="1" allowOverlap="1">
            <wp:simplePos x="0" y="0"/>
            <wp:positionH relativeFrom="page">
              <wp:posOffset>10198100</wp:posOffset>
            </wp:positionH>
            <wp:positionV relativeFrom="topMargin">
              <wp:posOffset>10287000</wp:posOffset>
            </wp:positionV>
            <wp:extent cx="330200" cy="381000"/>
            <wp:effectExtent l="0" t="0" r="0" b="0"/>
            <wp:wrapNone/>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pic:cNvPicPr>
                      <a:picLocks noChangeAspect="1"/>
                    </pic:cNvPicPr>
                  </pic:nvPicPr>
                  <pic:blipFill>
                    <a:blip r:embed="rId10"/>
                    <a:stretch>
                      <a:fillRect/>
                    </a:stretch>
                  </pic:blipFill>
                  <pic:spPr>
                    <a:xfrm>
                      <a:off x="0" y="0"/>
                      <a:ext cx="330200" cy="381000"/>
                    </a:xfrm>
                    <a:prstGeom prst="rect">
                      <a:avLst/>
                    </a:prstGeom>
                  </pic:spPr>
                </pic:pic>
              </a:graphicData>
            </a:graphic>
          </wp:anchor>
        </w:drawing>
      </w:r>
      <w:r>
        <w:rPr>
          <w:rFonts w:hint="eastAsia" w:ascii="Times New Roman" w:hAnsi="Times New Roman" w:eastAsia="微软雅黑" w:cs="Times New Roman"/>
          <w:b/>
          <w:bCs/>
          <w:sz w:val="28"/>
          <w:szCs w:val="28"/>
          <w:lang w:val="en-US" w:eastAsia="zh-CN"/>
        </w:rPr>
        <w:t>十一、</w:t>
      </w:r>
      <w:r>
        <w:rPr>
          <w:rFonts w:ascii="Times New Roman" w:hAnsi="Times New Roman" w:eastAsia="微软雅黑" w:cs="Times New Roman"/>
          <w:b/>
          <w:bCs/>
          <w:sz w:val="28"/>
          <w:szCs w:val="28"/>
        </w:rPr>
        <w:t xml:space="preserve">  </w:t>
      </w:r>
      <w:r>
        <w:rPr>
          <w:rFonts w:hint="eastAsia" w:ascii="Times New Roman" w:hAnsi="Times New Roman" w:eastAsia="微软雅黑" w:cs="Times New Roman"/>
          <w:b/>
          <w:sz w:val="28"/>
          <w:szCs w:val="28"/>
        </w:rPr>
        <w:t>发酵工程</w:t>
      </w:r>
    </w:p>
    <w:p w14:paraId="4D34E5C9">
      <w:pPr>
        <w:rPr>
          <w:b/>
          <w:bCs/>
        </w:rPr>
      </w:pPr>
      <w:bookmarkStart w:id="0" w:name="OLE_LINK6"/>
      <w:r>
        <w:rPr>
          <w:b/>
          <w:bCs/>
        </w:rPr>
        <w:t xml:space="preserve">1：传统发酵技术中的三种主要微生物 </w:t>
      </w:r>
    </w:p>
    <w:tbl>
      <w:tblPr>
        <w:tblStyle w:val="21"/>
        <w:tblW w:w="9776" w:type="dxa"/>
        <w:tblInd w:w="0" w:type="dxa"/>
        <w:tblBorders>
          <w:top w:val="single" w:color="FABF8F" w:themeColor="accent6" w:themeTint="99" w:sz="4" w:space="0"/>
          <w:left w:val="single" w:color="FABF8F" w:themeColor="accent6" w:themeTint="99" w:sz="4" w:space="0"/>
          <w:bottom w:val="single" w:color="FABF8F" w:themeColor="accent6" w:themeTint="99" w:sz="4" w:space="0"/>
          <w:right w:val="single" w:color="FABF8F" w:themeColor="accent6" w:themeTint="99" w:sz="4" w:space="0"/>
          <w:insideH w:val="single" w:color="FABF8F" w:themeColor="accent6" w:themeTint="99" w:sz="4" w:space="0"/>
          <w:insideV w:val="single" w:color="FABF8F" w:themeColor="accent6" w:themeTint="99" w:sz="4" w:space="0"/>
        </w:tblBorders>
        <w:tblLayout w:type="autofit"/>
        <w:tblCellMar>
          <w:top w:w="0" w:type="dxa"/>
          <w:left w:w="108" w:type="dxa"/>
          <w:bottom w:w="0" w:type="dxa"/>
          <w:right w:w="108" w:type="dxa"/>
        </w:tblCellMar>
      </w:tblPr>
      <w:tblGrid>
        <w:gridCol w:w="1696"/>
        <w:gridCol w:w="1985"/>
        <w:gridCol w:w="2551"/>
        <w:gridCol w:w="3544"/>
      </w:tblGrid>
      <w:tr w14:paraId="6F4D4DE2">
        <w:tblPrEx>
          <w:tblBorders>
            <w:top w:val="single" w:color="FABF8F" w:themeColor="accent6" w:themeTint="99" w:sz="4" w:space="0"/>
            <w:left w:val="single" w:color="FABF8F" w:themeColor="accent6" w:themeTint="99" w:sz="4" w:space="0"/>
            <w:bottom w:val="single" w:color="FABF8F" w:themeColor="accent6" w:themeTint="99" w:sz="4" w:space="0"/>
            <w:right w:val="single" w:color="FABF8F" w:themeColor="accent6" w:themeTint="99" w:sz="4" w:space="0"/>
            <w:insideH w:val="single" w:color="FABF8F" w:themeColor="accent6" w:themeTint="99" w:sz="4" w:space="0"/>
            <w:insideV w:val="single" w:color="FABF8F" w:themeColor="accent6" w:themeTint="99" w:sz="4" w:space="0"/>
          </w:tblBorders>
          <w:tblCellMar>
            <w:top w:w="0" w:type="dxa"/>
            <w:left w:w="108" w:type="dxa"/>
            <w:bottom w:w="0" w:type="dxa"/>
            <w:right w:w="108" w:type="dxa"/>
          </w:tblCellMar>
        </w:tblPrEx>
        <w:tc>
          <w:tcPr>
            <w:tcW w:w="1696" w:type="dxa"/>
            <w:tcBorders>
              <w:top w:val="single" w:color="F79646" w:themeColor="accent6" w:sz="4" w:space="0"/>
              <w:left w:val="single" w:color="F79646" w:themeColor="accent6" w:sz="4" w:space="0"/>
              <w:bottom w:val="single" w:color="F79646" w:themeColor="accent6" w:sz="4" w:space="0"/>
              <w:right w:val="nil"/>
              <w:insideH w:val="single" w:sz="4" w:space="0"/>
              <w:insideV w:val="nil"/>
            </w:tcBorders>
            <w:shd w:val="clear" w:color="auto" w:fill="F79646" w:themeFill="accent6"/>
          </w:tcPr>
          <w:p w14:paraId="0160303B">
            <w:pPr>
              <w:jc w:val="center"/>
              <w:rPr>
                <w:b/>
                <w:bCs/>
                <w:color w:val="FFFFFF" w:themeColor="background1"/>
                <w14:textFill>
                  <w14:solidFill>
                    <w14:schemeClr w14:val="bg1"/>
                  </w14:solidFill>
                </w14:textFill>
              </w:rPr>
            </w:pPr>
            <w:r>
              <w:rPr>
                <w:b/>
                <w:bCs/>
                <w:color w:val="FFFFFF" w:themeColor="background1"/>
                <w14:textFill>
                  <w14:solidFill>
                    <w14:schemeClr w14:val="bg1"/>
                  </w14:solidFill>
                </w14:textFill>
              </w:rPr>
              <w:t>比较项目</w:t>
            </w:r>
            <w:r>
              <w:rPr>
                <w:rFonts w:ascii="Times New Roman" w:hAnsi="Times New Roman" w:cs="Times New Roman"/>
                <w:b/>
                <w:bCs/>
                <w:color w:val="FFFFFF" w:themeColor="background1"/>
                <w14:textFill>
                  <w14:solidFill>
                    <w14:schemeClr w14:val="bg1"/>
                  </w14:solidFill>
                </w14:textFill>
              </w:rPr>
              <w:t>​</w:t>
            </w:r>
          </w:p>
        </w:tc>
        <w:tc>
          <w:tcPr>
            <w:tcW w:w="1985" w:type="dxa"/>
            <w:tcBorders>
              <w:top w:val="single" w:color="F79646" w:themeColor="accent6" w:sz="4" w:space="0"/>
              <w:bottom w:val="single" w:color="F79646" w:themeColor="accent6" w:sz="4" w:space="0"/>
              <w:right w:val="nil"/>
              <w:insideH w:val="single" w:sz="4" w:space="0"/>
              <w:insideV w:val="nil"/>
            </w:tcBorders>
            <w:shd w:val="clear" w:color="auto" w:fill="F79646" w:themeFill="accent6"/>
          </w:tcPr>
          <w:p w14:paraId="62270399">
            <w:pPr>
              <w:jc w:val="center"/>
              <w:rPr>
                <w:b/>
                <w:bCs/>
                <w:color w:val="FFFFFF" w:themeColor="background1"/>
                <w14:textFill>
                  <w14:solidFill>
                    <w14:schemeClr w14:val="bg1"/>
                  </w14:solidFill>
                </w14:textFill>
              </w:rPr>
            </w:pPr>
            <w:r>
              <w:rPr>
                <w:b/>
                <w:bCs/>
                <w:color w:val="FFFFFF" w:themeColor="background1"/>
                <w14:textFill>
                  <w14:solidFill>
                    <w14:schemeClr w14:val="bg1"/>
                  </w14:solidFill>
                </w14:textFill>
              </w:rPr>
              <w:t>乳酸菌</w:t>
            </w:r>
            <w:r>
              <w:rPr>
                <w:rFonts w:ascii="Times New Roman" w:hAnsi="Times New Roman" w:cs="Times New Roman"/>
                <w:b/>
                <w:bCs/>
                <w:color w:val="FFFFFF" w:themeColor="background1"/>
                <w14:textFill>
                  <w14:solidFill>
                    <w14:schemeClr w14:val="bg1"/>
                  </w14:solidFill>
                </w14:textFill>
              </w:rPr>
              <w:t>​</w:t>
            </w:r>
          </w:p>
        </w:tc>
        <w:tc>
          <w:tcPr>
            <w:tcW w:w="2551" w:type="dxa"/>
            <w:tcBorders>
              <w:top w:val="single" w:color="F79646" w:themeColor="accent6" w:sz="4" w:space="0"/>
              <w:bottom w:val="single" w:color="F79646" w:themeColor="accent6" w:sz="4" w:space="0"/>
              <w:right w:val="nil"/>
              <w:insideH w:val="single" w:sz="4" w:space="0"/>
              <w:insideV w:val="nil"/>
            </w:tcBorders>
            <w:shd w:val="clear" w:color="auto" w:fill="F79646" w:themeFill="accent6"/>
          </w:tcPr>
          <w:p w14:paraId="0DC1FF52">
            <w:pPr>
              <w:jc w:val="center"/>
              <w:rPr>
                <w:b/>
                <w:bCs/>
                <w:color w:val="FFFFFF" w:themeColor="background1"/>
                <w14:textFill>
                  <w14:solidFill>
                    <w14:schemeClr w14:val="bg1"/>
                  </w14:solidFill>
                </w14:textFill>
              </w:rPr>
            </w:pPr>
            <w:r>
              <w:rPr>
                <w:b/>
                <w:bCs/>
                <w:color w:val="FFFFFF" w:themeColor="background1"/>
                <w14:textFill>
                  <w14:solidFill>
                    <w14:schemeClr w14:val="bg1"/>
                  </w14:solidFill>
                </w14:textFill>
              </w:rPr>
              <w:t>酵母菌</w:t>
            </w:r>
            <w:r>
              <w:rPr>
                <w:rFonts w:ascii="Times New Roman" w:hAnsi="Times New Roman" w:cs="Times New Roman"/>
                <w:b/>
                <w:bCs/>
                <w:color w:val="FFFFFF" w:themeColor="background1"/>
                <w14:textFill>
                  <w14:solidFill>
                    <w14:schemeClr w14:val="bg1"/>
                  </w14:solidFill>
                </w14:textFill>
              </w:rPr>
              <w:t>​</w:t>
            </w:r>
          </w:p>
        </w:tc>
        <w:tc>
          <w:tcPr>
            <w:tcW w:w="3544" w:type="dxa"/>
            <w:tcBorders>
              <w:top w:val="single" w:color="F79646" w:themeColor="accent6" w:sz="4" w:space="0"/>
              <w:bottom w:val="single" w:color="F79646" w:themeColor="accent6" w:sz="4" w:space="0"/>
              <w:right w:val="single" w:color="F79646" w:themeColor="accent6" w:sz="4" w:space="0"/>
              <w:insideH w:val="single" w:sz="4" w:space="0"/>
              <w:insideV w:val="nil"/>
            </w:tcBorders>
            <w:shd w:val="clear" w:color="auto" w:fill="F79646" w:themeFill="accent6"/>
          </w:tcPr>
          <w:p w14:paraId="666C9998">
            <w:pPr>
              <w:jc w:val="center"/>
              <w:rPr>
                <w:b/>
                <w:bCs/>
                <w:color w:val="FFFFFF" w:themeColor="background1"/>
                <w14:textFill>
                  <w14:solidFill>
                    <w14:schemeClr w14:val="bg1"/>
                  </w14:solidFill>
                </w14:textFill>
              </w:rPr>
            </w:pPr>
            <w:r>
              <w:rPr>
                <w:b/>
                <w:bCs/>
                <w:color w:val="FFFFFF" w:themeColor="background1"/>
                <w14:textFill>
                  <w14:solidFill>
                    <w14:schemeClr w14:val="bg1"/>
                  </w14:solidFill>
                </w14:textFill>
              </w:rPr>
              <w:t>醋酸菌</w:t>
            </w:r>
            <w:r>
              <w:rPr>
                <w:rFonts w:ascii="Times New Roman" w:hAnsi="Times New Roman" w:cs="Times New Roman"/>
                <w:b/>
                <w:bCs/>
                <w:color w:val="FFFFFF" w:themeColor="background1"/>
                <w14:textFill>
                  <w14:solidFill>
                    <w14:schemeClr w14:val="bg1"/>
                  </w14:solidFill>
                </w14:textFill>
              </w:rPr>
              <w:t>​</w:t>
            </w:r>
          </w:p>
        </w:tc>
      </w:tr>
      <w:tr w14:paraId="17C32124">
        <w:tblPrEx>
          <w:tblBorders>
            <w:top w:val="single" w:color="FABF8F" w:themeColor="accent6" w:themeTint="99" w:sz="4" w:space="0"/>
            <w:left w:val="single" w:color="FABF8F" w:themeColor="accent6" w:themeTint="99" w:sz="4" w:space="0"/>
            <w:bottom w:val="single" w:color="FABF8F" w:themeColor="accent6" w:themeTint="99" w:sz="4" w:space="0"/>
            <w:right w:val="single" w:color="FABF8F" w:themeColor="accent6" w:themeTint="99" w:sz="4" w:space="0"/>
            <w:insideH w:val="single" w:color="FABF8F" w:themeColor="accent6" w:themeTint="99" w:sz="4" w:space="0"/>
            <w:insideV w:val="single" w:color="FABF8F" w:themeColor="accent6" w:themeTint="99" w:sz="4" w:space="0"/>
          </w:tblBorders>
          <w:tblCellMar>
            <w:top w:w="0" w:type="dxa"/>
            <w:left w:w="108" w:type="dxa"/>
            <w:bottom w:w="0" w:type="dxa"/>
            <w:right w:w="108" w:type="dxa"/>
          </w:tblCellMar>
        </w:tblPrEx>
        <w:tc>
          <w:tcPr>
            <w:tcW w:w="1696" w:type="dxa"/>
            <w:shd w:val="clear" w:color="auto" w:fill="FDE9D9" w:themeFill="accent6" w:themeFillTint="33"/>
          </w:tcPr>
          <w:p w14:paraId="03B1C600">
            <w:pPr>
              <w:jc w:val="center"/>
              <w:rPr>
                <w:b/>
                <w:bCs/>
              </w:rPr>
            </w:pPr>
            <w:r>
              <w:rPr>
                <w:b/>
                <w:bCs/>
              </w:rPr>
              <w:t>生物学类型</w:t>
            </w:r>
            <w:r>
              <w:rPr>
                <w:rFonts w:ascii="Times New Roman" w:hAnsi="Times New Roman" w:cs="Times New Roman"/>
                <w:b/>
                <w:bCs/>
              </w:rPr>
              <w:t>​</w:t>
            </w:r>
          </w:p>
        </w:tc>
        <w:tc>
          <w:tcPr>
            <w:tcW w:w="1985" w:type="dxa"/>
            <w:shd w:val="clear" w:color="auto" w:fill="FDE9D9" w:themeFill="accent6" w:themeFillTint="33"/>
          </w:tcPr>
          <w:p w14:paraId="56059AE2">
            <w:pPr>
              <w:jc w:val="left"/>
            </w:pPr>
            <w:r>
              <w:t>细菌（原核）</w:t>
            </w:r>
          </w:p>
        </w:tc>
        <w:tc>
          <w:tcPr>
            <w:tcW w:w="2551" w:type="dxa"/>
            <w:shd w:val="clear" w:color="auto" w:fill="FDE9D9" w:themeFill="accent6" w:themeFillTint="33"/>
          </w:tcPr>
          <w:p w14:paraId="3013A260">
            <w:pPr>
              <w:jc w:val="left"/>
            </w:pPr>
            <w:r>
              <w:t>真菌（真核）</w:t>
            </w:r>
          </w:p>
        </w:tc>
        <w:tc>
          <w:tcPr>
            <w:tcW w:w="3544" w:type="dxa"/>
            <w:shd w:val="clear" w:color="auto" w:fill="FDE9D9" w:themeFill="accent6" w:themeFillTint="33"/>
          </w:tcPr>
          <w:p w14:paraId="7C490148">
            <w:pPr>
              <w:jc w:val="left"/>
            </w:pPr>
            <w:r>
              <w:t>细菌（原核）</w:t>
            </w:r>
          </w:p>
        </w:tc>
      </w:tr>
      <w:tr w14:paraId="515223E3">
        <w:tblPrEx>
          <w:tblBorders>
            <w:top w:val="single" w:color="FABF8F" w:themeColor="accent6" w:themeTint="99" w:sz="4" w:space="0"/>
            <w:left w:val="single" w:color="FABF8F" w:themeColor="accent6" w:themeTint="99" w:sz="4" w:space="0"/>
            <w:bottom w:val="single" w:color="FABF8F" w:themeColor="accent6" w:themeTint="99" w:sz="4" w:space="0"/>
            <w:right w:val="single" w:color="FABF8F" w:themeColor="accent6" w:themeTint="99" w:sz="4" w:space="0"/>
            <w:insideH w:val="single" w:color="FABF8F" w:themeColor="accent6" w:themeTint="99" w:sz="4" w:space="0"/>
            <w:insideV w:val="single" w:color="FABF8F" w:themeColor="accent6" w:themeTint="99" w:sz="4" w:space="0"/>
          </w:tblBorders>
          <w:tblCellMar>
            <w:top w:w="0" w:type="dxa"/>
            <w:left w:w="108" w:type="dxa"/>
            <w:bottom w:w="0" w:type="dxa"/>
            <w:right w:w="108" w:type="dxa"/>
          </w:tblCellMar>
        </w:tblPrEx>
        <w:tc>
          <w:tcPr>
            <w:tcW w:w="1696" w:type="dxa"/>
          </w:tcPr>
          <w:p w14:paraId="33DB30D4">
            <w:pPr>
              <w:jc w:val="center"/>
              <w:rPr>
                <w:b/>
                <w:bCs/>
              </w:rPr>
            </w:pPr>
            <w:r>
              <w:rPr>
                <w:b/>
                <w:bCs/>
              </w:rPr>
              <w:t>代谢类型</w:t>
            </w:r>
            <w:r>
              <w:rPr>
                <w:rFonts w:ascii="Times New Roman" w:hAnsi="Times New Roman" w:cs="Times New Roman"/>
                <w:b/>
                <w:bCs/>
              </w:rPr>
              <w:t>​</w:t>
            </w:r>
          </w:p>
        </w:tc>
        <w:tc>
          <w:tcPr>
            <w:tcW w:w="1985" w:type="dxa"/>
          </w:tcPr>
          <w:p w14:paraId="7AED0B2E">
            <w:pPr>
              <w:jc w:val="left"/>
            </w:pPr>
            <w:r>
              <w:t>厌氧</w:t>
            </w:r>
          </w:p>
        </w:tc>
        <w:tc>
          <w:tcPr>
            <w:tcW w:w="2551" w:type="dxa"/>
          </w:tcPr>
          <w:p w14:paraId="72D2DF91">
            <w:pPr>
              <w:jc w:val="left"/>
            </w:pPr>
            <w:r>
              <w:rPr>
                <w:b/>
                <w:bCs/>
              </w:rPr>
              <w:t>兼性厌氧</w:t>
            </w:r>
            <w:r>
              <w:t>（关键特征）</w:t>
            </w:r>
          </w:p>
        </w:tc>
        <w:tc>
          <w:tcPr>
            <w:tcW w:w="3544" w:type="dxa"/>
          </w:tcPr>
          <w:p w14:paraId="1ED7A142">
            <w:pPr>
              <w:jc w:val="left"/>
            </w:pPr>
            <w:r>
              <w:rPr>
                <w:b/>
                <w:bCs/>
              </w:rPr>
              <w:t>好氧</w:t>
            </w:r>
            <w:r>
              <w:t>（关键特征）</w:t>
            </w:r>
          </w:p>
        </w:tc>
      </w:tr>
      <w:tr w14:paraId="0A7FEB33">
        <w:tblPrEx>
          <w:tblBorders>
            <w:top w:val="single" w:color="FABF8F" w:themeColor="accent6" w:themeTint="99" w:sz="4" w:space="0"/>
            <w:left w:val="single" w:color="FABF8F" w:themeColor="accent6" w:themeTint="99" w:sz="4" w:space="0"/>
            <w:bottom w:val="single" w:color="FABF8F" w:themeColor="accent6" w:themeTint="99" w:sz="4" w:space="0"/>
            <w:right w:val="single" w:color="FABF8F" w:themeColor="accent6" w:themeTint="99" w:sz="4" w:space="0"/>
            <w:insideH w:val="single" w:color="FABF8F" w:themeColor="accent6" w:themeTint="99" w:sz="4" w:space="0"/>
            <w:insideV w:val="single" w:color="FABF8F" w:themeColor="accent6" w:themeTint="99" w:sz="4" w:space="0"/>
          </w:tblBorders>
          <w:tblCellMar>
            <w:top w:w="0" w:type="dxa"/>
            <w:left w:w="108" w:type="dxa"/>
            <w:bottom w:w="0" w:type="dxa"/>
            <w:right w:w="108" w:type="dxa"/>
          </w:tblCellMar>
        </w:tblPrEx>
        <w:tc>
          <w:tcPr>
            <w:tcW w:w="1696" w:type="dxa"/>
            <w:shd w:val="clear" w:color="auto" w:fill="FDE9D9" w:themeFill="accent6" w:themeFillTint="33"/>
          </w:tcPr>
          <w:p w14:paraId="57379D2C">
            <w:pPr>
              <w:jc w:val="center"/>
              <w:rPr>
                <w:b/>
                <w:bCs/>
              </w:rPr>
            </w:pPr>
            <w:r>
              <w:rPr>
                <w:b/>
                <w:bCs/>
              </w:rPr>
              <w:t>发酵条件</w:t>
            </w:r>
            <w:r>
              <w:rPr>
                <w:rFonts w:ascii="Times New Roman" w:hAnsi="Times New Roman" w:cs="Times New Roman"/>
                <w:b/>
                <w:bCs/>
              </w:rPr>
              <w:t>​</w:t>
            </w:r>
          </w:p>
        </w:tc>
        <w:tc>
          <w:tcPr>
            <w:tcW w:w="1985" w:type="dxa"/>
            <w:shd w:val="clear" w:color="auto" w:fill="FDE9D9" w:themeFill="accent6" w:themeFillTint="33"/>
          </w:tcPr>
          <w:p w14:paraId="0B95756F">
            <w:pPr>
              <w:jc w:val="left"/>
            </w:pPr>
            <w:r>
              <w:t>无氧</w:t>
            </w:r>
          </w:p>
        </w:tc>
        <w:tc>
          <w:tcPr>
            <w:tcW w:w="2551" w:type="dxa"/>
            <w:shd w:val="clear" w:color="auto" w:fill="FDE9D9" w:themeFill="accent6" w:themeFillTint="33"/>
          </w:tcPr>
          <w:p w14:paraId="7FC6CBA2">
            <w:pPr>
              <w:jc w:val="left"/>
            </w:pPr>
            <w:r>
              <w:t>无氧：酒精发酵</w:t>
            </w:r>
            <w:r>
              <w:br w:type="textWrapping"/>
            </w:r>
            <w:r>
              <w:t>有氧：大量繁殖</w:t>
            </w:r>
          </w:p>
        </w:tc>
        <w:tc>
          <w:tcPr>
            <w:tcW w:w="3544" w:type="dxa"/>
            <w:shd w:val="clear" w:color="auto" w:fill="FDE9D9" w:themeFill="accent6" w:themeFillTint="33"/>
          </w:tcPr>
          <w:p w14:paraId="087EFB6B">
            <w:pPr>
              <w:jc w:val="left"/>
            </w:pPr>
            <w:r>
              <w:t>始终需要氧气</w:t>
            </w:r>
          </w:p>
        </w:tc>
      </w:tr>
      <w:tr w14:paraId="05556C55">
        <w:tblPrEx>
          <w:tblBorders>
            <w:top w:val="single" w:color="FABF8F" w:themeColor="accent6" w:themeTint="99" w:sz="4" w:space="0"/>
            <w:left w:val="single" w:color="FABF8F" w:themeColor="accent6" w:themeTint="99" w:sz="4" w:space="0"/>
            <w:bottom w:val="single" w:color="FABF8F" w:themeColor="accent6" w:themeTint="99" w:sz="4" w:space="0"/>
            <w:right w:val="single" w:color="FABF8F" w:themeColor="accent6" w:themeTint="99" w:sz="4" w:space="0"/>
            <w:insideH w:val="single" w:color="FABF8F" w:themeColor="accent6" w:themeTint="99" w:sz="4" w:space="0"/>
            <w:insideV w:val="single" w:color="FABF8F" w:themeColor="accent6" w:themeTint="99" w:sz="4" w:space="0"/>
          </w:tblBorders>
          <w:tblCellMar>
            <w:top w:w="0" w:type="dxa"/>
            <w:left w:w="108" w:type="dxa"/>
            <w:bottom w:w="0" w:type="dxa"/>
            <w:right w:w="108" w:type="dxa"/>
          </w:tblCellMar>
        </w:tblPrEx>
        <w:tc>
          <w:tcPr>
            <w:tcW w:w="1696" w:type="dxa"/>
          </w:tcPr>
          <w:p w14:paraId="686EC743">
            <w:pPr>
              <w:jc w:val="center"/>
              <w:rPr>
                <w:b/>
                <w:bCs/>
              </w:rPr>
            </w:pPr>
            <w:r>
              <w:rPr>
                <w:b/>
                <w:bCs/>
              </w:rPr>
              <w:t>最适温度</w:t>
            </w:r>
            <w:r>
              <w:rPr>
                <w:rFonts w:ascii="Times New Roman" w:hAnsi="Times New Roman" w:cs="Times New Roman"/>
                <w:b/>
                <w:bCs/>
              </w:rPr>
              <w:t>​</w:t>
            </w:r>
          </w:p>
        </w:tc>
        <w:tc>
          <w:tcPr>
            <w:tcW w:w="1985" w:type="dxa"/>
          </w:tcPr>
          <w:p w14:paraId="7CDF36F8">
            <w:pPr>
              <w:jc w:val="left"/>
            </w:pPr>
          </w:p>
        </w:tc>
        <w:tc>
          <w:tcPr>
            <w:tcW w:w="2551" w:type="dxa"/>
          </w:tcPr>
          <w:p w14:paraId="1A4CBBEF">
            <w:pPr>
              <w:jc w:val="left"/>
            </w:pPr>
            <w:r>
              <w:t xml:space="preserve">约 </w:t>
            </w:r>
            <w:r>
              <w:rPr>
                <w:b/>
                <w:bCs/>
              </w:rPr>
              <w:t>28°C</w:t>
            </w:r>
            <w:r>
              <w:rPr>
                <w:rFonts w:ascii="Times New Roman" w:hAnsi="Times New Roman" w:cs="Times New Roman"/>
              </w:rPr>
              <w:t>​</w:t>
            </w:r>
          </w:p>
        </w:tc>
        <w:tc>
          <w:tcPr>
            <w:tcW w:w="3544" w:type="dxa"/>
          </w:tcPr>
          <w:p w14:paraId="0CD292C6">
            <w:pPr>
              <w:jc w:val="left"/>
            </w:pPr>
            <w:r>
              <w:rPr>
                <w:b/>
                <w:bCs/>
              </w:rPr>
              <w:t>30～35°C</w:t>
            </w:r>
            <w:r>
              <w:rPr>
                <w:rFonts w:ascii="Times New Roman" w:hAnsi="Times New Roman" w:cs="Times New Roman"/>
              </w:rPr>
              <w:t>​</w:t>
            </w:r>
          </w:p>
        </w:tc>
      </w:tr>
      <w:tr w14:paraId="1B1B1BCA">
        <w:tblPrEx>
          <w:tblBorders>
            <w:top w:val="single" w:color="FABF8F" w:themeColor="accent6" w:themeTint="99" w:sz="4" w:space="0"/>
            <w:left w:val="single" w:color="FABF8F" w:themeColor="accent6" w:themeTint="99" w:sz="4" w:space="0"/>
            <w:bottom w:val="single" w:color="FABF8F" w:themeColor="accent6" w:themeTint="99" w:sz="4" w:space="0"/>
            <w:right w:val="single" w:color="FABF8F" w:themeColor="accent6" w:themeTint="99" w:sz="4" w:space="0"/>
            <w:insideH w:val="single" w:color="FABF8F" w:themeColor="accent6" w:themeTint="99" w:sz="4" w:space="0"/>
            <w:insideV w:val="single" w:color="FABF8F" w:themeColor="accent6" w:themeTint="99" w:sz="4" w:space="0"/>
          </w:tblBorders>
          <w:tblCellMar>
            <w:top w:w="0" w:type="dxa"/>
            <w:left w:w="108" w:type="dxa"/>
            <w:bottom w:w="0" w:type="dxa"/>
            <w:right w:w="108" w:type="dxa"/>
          </w:tblCellMar>
        </w:tblPrEx>
        <w:tc>
          <w:tcPr>
            <w:tcW w:w="1696" w:type="dxa"/>
            <w:shd w:val="clear" w:color="auto" w:fill="FDE9D9" w:themeFill="accent6" w:themeFillTint="33"/>
          </w:tcPr>
          <w:p w14:paraId="3929A769">
            <w:pPr>
              <w:jc w:val="center"/>
              <w:rPr>
                <w:b/>
                <w:bCs/>
              </w:rPr>
            </w:pPr>
            <w:r>
              <w:rPr>
                <w:b/>
                <w:bCs/>
              </w:rPr>
              <w:t>主要产物</w:t>
            </w:r>
            <w:r>
              <w:rPr>
                <w:rFonts w:ascii="Times New Roman" w:hAnsi="Times New Roman" w:cs="Times New Roman"/>
                <w:b/>
                <w:bCs/>
              </w:rPr>
              <w:t>​</w:t>
            </w:r>
          </w:p>
        </w:tc>
        <w:tc>
          <w:tcPr>
            <w:tcW w:w="1985" w:type="dxa"/>
            <w:shd w:val="clear" w:color="auto" w:fill="FDE9D9" w:themeFill="accent6" w:themeFillTint="33"/>
          </w:tcPr>
          <w:p w14:paraId="0E083945">
            <w:pPr>
              <w:jc w:val="left"/>
            </w:pPr>
            <w:r>
              <w:t>乳酸</w:t>
            </w:r>
          </w:p>
        </w:tc>
        <w:tc>
          <w:tcPr>
            <w:tcW w:w="2551" w:type="dxa"/>
            <w:shd w:val="clear" w:color="auto" w:fill="FDE9D9" w:themeFill="accent6" w:themeFillTint="33"/>
          </w:tcPr>
          <w:p w14:paraId="6C89C289">
            <w:pPr>
              <w:jc w:val="left"/>
            </w:pPr>
            <w:r>
              <w:t>酒精、CO</w:t>
            </w:r>
            <w:r>
              <w:rPr>
                <w:rFonts w:ascii="Cambria Math" w:hAnsi="Cambria Math" w:cs="Cambria Math"/>
              </w:rPr>
              <w:t>₂</w:t>
            </w:r>
          </w:p>
        </w:tc>
        <w:tc>
          <w:tcPr>
            <w:tcW w:w="3544" w:type="dxa"/>
            <w:shd w:val="clear" w:color="auto" w:fill="FDE9D9" w:themeFill="accent6" w:themeFillTint="33"/>
          </w:tcPr>
          <w:p w14:paraId="7BF903FE">
            <w:pPr>
              <w:jc w:val="left"/>
            </w:pPr>
            <w:r>
              <w:t>乙酸（醋酸）</w:t>
            </w:r>
          </w:p>
        </w:tc>
      </w:tr>
      <w:tr w14:paraId="7A45FEB1">
        <w:tblPrEx>
          <w:tblBorders>
            <w:top w:val="single" w:color="FABF8F" w:themeColor="accent6" w:themeTint="99" w:sz="4" w:space="0"/>
            <w:left w:val="single" w:color="FABF8F" w:themeColor="accent6" w:themeTint="99" w:sz="4" w:space="0"/>
            <w:bottom w:val="single" w:color="FABF8F" w:themeColor="accent6" w:themeTint="99" w:sz="4" w:space="0"/>
            <w:right w:val="single" w:color="FABF8F" w:themeColor="accent6" w:themeTint="99" w:sz="4" w:space="0"/>
            <w:insideH w:val="single" w:color="FABF8F" w:themeColor="accent6" w:themeTint="99" w:sz="4" w:space="0"/>
            <w:insideV w:val="single" w:color="FABF8F" w:themeColor="accent6" w:themeTint="99" w:sz="4" w:space="0"/>
          </w:tblBorders>
          <w:tblCellMar>
            <w:top w:w="0" w:type="dxa"/>
            <w:left w:w="108" w:type="dxa"/>
            <w:bottom w:w="0" w:type="dxa"/>
            <w:right w:w="108" w:type="dxa"/>
          </w:tblCellMar>
        </w:tblPrEx>
        <w:tc>
          <w:tcPr>
            <w:tcW w:w="1696" w:type="dxa"/>
          </w:tcPr>
          <w:p w14:paraId="7A05D93D">
            <w:pPr>
              <w:jc w:val="center"/>
              <w:rPr>
                <w:b/>
                <w:bCs/>
              </w:rPr>
            </w:pPr>
            <w:r>
              <w:rPr>
                <w:b/>
                <w:bCs/>
              </w:rPr>
              <w:t>应用实例</w:t>
            </w:r>
            <w:r>
              <w:rPr>
                <w:rFonts w:ascii="Times New Roman" w:hAnsi="Times New Roman" w:cs="Times New Roman"/>
                <w:b/>
                <w:bCs/>
              </w:rPr>
              <w:t>​</w:t>
            </w:r>
          </w:p>
        </w:tc>
        <w:tc>
          <w:tcPr>
            <w:tcW w:w="1985" w:type="dxa"/>
          </w:tcPr>
          <w:p w14:paraId="4D6BF697">
            <w:pPr>
              <w:jc w:val="left"/>
            </w:pPr>
            <w:r>
              <w:t>酸奶、泡菜</w:t>
            </w:r>
          </w:p>
        </w:tc>
        <w:tc>
          <w:tcPr>
            <w:tcW w:w="2551" w:type="dxa"/>
          </w:tcPr>
          <w:p w14:paraId="41DFDB64">
            <w:pPr>
              <w:jc w:val="left"/>
            </w:pPr>
            <w:r>
              <w:t>酿酒、制作面包/馒头</w:t>
            </w:r>
          </w:p>
        </w:tc>
        <w:tc>
          <w:tcPr>
            <w:tcW w:w="3544" w:type="dxa"/>
          </w:tcPr>
          <w:p w14:paraId="43F071AE">
            <w:pPr>
              <w:jc w:val="left"/>
            </w:pPr>
            <w:r>
              <w:t>制醋</w:t>
            </w:r>
          </w:p>
        </w:tc>
      </w:tr>
      <w:tr w14:paraId="3E60333D">
        <w:tblPrEx>
          <w:tblBorders>
            <w:top w:val="single" w:color="FABF8F" w:themeColor="accent6" w:themeTint="99" w:sz="4" w:space="0"/>
            <w:left w:val="single" w:color="FABF8F" w:themeColor="accent6" w:themeTint="99" w:sz="4" w:space="0"/>
            <w:bottom w:val="single" w:color="FABF8F" w:themeColor="accent6" w:themeTint="99" w:sz="4" w:space="0"/>
            <w:right w:val="single" w:color="FABF8F" w:themeColor="accent6" w:themeTint="99" w:sz="4" w:space="0"/>
            <w:insideH w:val="single" w:color="FABF8F" w:themeColor="accent6" w:themeTint="99" w:sz="4" w:space="0"/>
            <w:insideV w:val="single" w:color="FABF8F" w:themeColor="accent6" w:themeTint="99" w:sz="4" w:space="0"/>
          </w:tblBorders>
          <w:tblCellMar>
            <w:top w:w="0" w:type="dxa"/>
            <w:left w:w="108" w:type="dxa"/>
            <w:bottom w:w="0" w:type="dxa"/>
            <w:right w:w="108" w:type="dxa"/>
          </w:tblCellMar>
        </w:tblPrEx>
        <w:tc>
          <w:tcPr>
            <w:tcW w:w="1696" w:type="dxa"/>
            <w:shd w:val="clear" w:color="auto" w:fill="FDE9D9" w:themeFill="accent6" w:themeFillTint="33"/>
          </w:tcPr>
          <w:p w14:paraId="6A48CE60">
            <w:pPr>
              <w:jc w:val="center"/>
              <w:rPr>
                <w:b/>
                <w:bCs/>
              </w:rPr>
            </w:pPr>
            <w:r>
              <w:rPr>
                <w:b/>
                <w:bCs/>
              </w:rPr>
              <w:t>反应简式</w:t>
            </w:r>
            <w:r>
              <w:rPr>
                <w:rFonts w:ascii="Times New Roman" w:hAnsi="Times New Roman" w:cs="Times New Roman"/>
                <w:b/>
                <w:bCs/>
              </w:rPr>
              <w:t>​</w:t>
            </w:r>
          </w:p>
        </w:tc>
        <w:tc>
          <w:tcPr>
            <w:tcW w:w="1985" w:type="dxa"/>
            <w:shd w:val="clear" w:color="auto" w:fill="FDE9D9" w:themeFill="accent6" w:themeFillTint="33"/>
          </w:tcPr>
          <w:p w14:paraId="13A4868B">
            <w:pPr>
              <w:jc w:val="left"/>
              <w:rPr>
                <w:sz w:val="16"/>
                <w:szCs w:val="20"/>
              </w:rPr>
            </w:pPr>
            <w:r>
              <w:rPr>
                <w:sz w:val="16"/>
                <w:szCs w:val="20"/>
              </w:rPr>
              <w:t>①C</w:t>
            </w:r>
            <w:r>
              <w:rPr>
                <w:sz w:val="16"/>
                <w:szCs w:val="20"/>
                <w:vertAlign w:val="subscript"/>
              </w:rPr>
              <w:t>6​</w:t>
            </w:r>
            <w:r>
              <w:rPr>
                <w:sz w:val="16"/>
                <w:szCs w:val="20"/>
              </w:rPr>
              <w:t>H</w:t>
            </w:r>
            <w:r>
              <w:rPr>
                <w:sz w:val="16"/>
                <w:szCs w:val="20"/>
                <w:vertAlign w:val="subscript"/>
              </w:rPr>
              <w:t>12</w:t>
            </w:r>
            <w:r>
              <w:rPr>
                <w:sz w:val="16"/>
                <w:szCs w:val="20"/>
              </w:rPr>
              <w:t>​O</w:t>
            </w:r>
            <w:r>
              <w:rPr>
                <w:sz w:val="16"/>
                <w:szCs w:val="20"/>
                <w:vertAlign w:val="subscript"/>
              </w:rPr>
              <w:t>6</w:t>
            </w:r>
            <w:r>
              <w:rPr>
                <w:sz w:val="16"/>
                <w:szCs w:val="20"/>
              </w:rPr>
              <w:t>​</w:t>
            </w:r>
            <m:oMath>
              <m:box>
                <m:boxPr>
                  <m:opEmu m:val="1"/>
                  <m:ctrlPr>
                    <w:rPr>
                      <w:rFonts w:ascii="Cambria Math" w:hAnsi="Cambria Math" w:cs="Cambria Math"/>
                      <w:i/>
                      <w:sz w:val="16"/>
                      <w:szCs w:val="20"/>
                    </w:rPr>
                  </m:ctrlPr>
                </m:boxPr>
                <m:e>
                  <m:groupChr>
                    <m:groupChrPr>
                      <m:chr m:val="→"/>
                      <m:vertJc m:val="bot"/>
                      <m:ctrlPr>
                        <w:rPr>
                          <w:rFonts w:ascii="Cambria Math" w:hAnsi="Cambria Math" w:cs="Cambria Math"/>
                          <w:i/>
                          <w:sz w:val="16"/>
                          <w:szCs w:val="20"/>
                        </w:rPr>
                      </m:ctrlPr>
                    </m:groupChrPr>
                    <m:e>
                      <m:r>
                        <m:rPr/>
                        <w:rPr>
                          <w:rFonts w:ascii="Cambria Math" w:hAnsi="Cambria Math"/>
                          <w:sz w:val="16"/>
                          <w:szCs w:val="20"/>
                        </w:rPr>
                        <m:t>酶</m:t>
                      </m:r>
                      <m:ctrlPr>
                        <w:rPr>
                          <w:rFonts w:ascii="Cambria Math" w:hAnsi="Cambria Math" w:cs="Cambria Math"/>
                          <w:i/>
                          <w:sz w:val="16"/>
                          <w:szCs w:val="20"/>
                        </w:rPr>
                      </m:ctrlPr>
                    </m:e>
                  </m:groupChr>
                  <m:ctrlPr>
                    <w:rPr>
                      <w:rFonts w:ascii="Cambria Math" w:hAnsi="Cambria Math" w:cs="Cambria Math"/>
                      <w:i/>
                      <w:sz w:val="16"/>
                      <w:szCs w:val="20"/>
                    </w:rPr>
                  </m:ctrlPr>
                </m:e>
              </m:box>
            </m:oMath>
            <w:r>
              <w:rPr>
                <w:sz w:val="16"/>
                <w:szCs w:val="20"/>
              </w:rPr>
              <w:t>​2C</w:t>
            </w:r>
            <w:r>
              <w:rPr>
                <w:sz w:val="16"/>
                <w:szCs w:val="20"/>
                <w:vertAlign w:val="subscript"/>
              </w:rPr>
              <w:t>3</w:t>
            </w:r>
            <w:r>
              <w:rPr>
                <w:sz w:val="16"/>
                <w:szCs w:val="20"/>
              </w:rPr>
              <w:t>​H</w:t>
            </w:r>
            <w:r>
              <w:rPr>
                <w:sz w:val="16"/>
                <w:szCs w:val="20"/>
                <w:vertAlign w:val="subscript"/>
              </w:rPr>
              <w:t>6</w:t>
            </w:r>
            <w:r>
              <w:rPr>
                <w:sz w:val="16"/>
                <w:szCs w:val="20"/>
              </w:rPr>
              <w:t>​O</w:t>
            </w:r>
            <w:r>
              <w:rPr>
                <w:sz w:val="16"/>
                <w:szCs w:val="20"/>
                <w:vertAlign w:val="subscript"/>
              </w:rPr>
              <w:t>3</w:t>
            </w:r>
            <w:r>
              <w:rPr>
                <w:sz w:val="16"/>
                <w:szCs w:val="20"/>
              </w:rPr>
              <w:t>​+能量</w:t>
            </w:r>
          </w:p>
          <w:p w14:paraId="06221F4E">
            <w:pPr>
              <w:jc w:val="left"/>
              <w:rPr>
                <w:sz w:val="16"/>
                <w:szCs w:val="20"/>
              </w:rPr>
            </w:pPr>
          </w:p>
        </w:tc>
        <w:tc>
          <w:tcPr>
            <w:tcW w:w="2551" w:type="dxa"/>
            <w:shd w:val="clear" w:color="auto" w:fill="FDE9D9" w:themeFill="accent6" w:themeFillTint="33"/>
          </w:tcPr>
          <w:p w14:paraId="6617B26C">
            <w:pPr>
              <w:jc w:val="left"/>
              <w:rPr>
                <w:rFonts w:hint="eastAsia"/>
                <w:sz w:val="16"/>
                <w:szCs w:val="20"/>
              </w:rPr>
            </w:pPr>
            <w:r>
              <w:rPr>
                <w:sz w:val="16"/>
                <w:szCs w:val="20"/>
              </w:rPr>
              <w:t>②C</w:t>
            </w:r>
            <w:r>
              <w:rPr>
                <w:sz w:val="16"/>
                <w:szCs w:val="20"/>
                <w:vertAlign w:val="subscript"/>
              </w:rPr>
              <w:t>6​</w:t>
            </w:r>
            <w:r>
              <w:rPr>
                <w:sz w:val="16"/>
                <w:szCs w:val="20"/>
              </w:rPr>
              <w:t>H</w:t>
            </w:r>
            <w:r>
              <w:rPr>
                <w:sz w:val="16"/>
                <w:szCs w:val="20"/>
                <w:vertAlign w:val="subscript"/>
              </w:rPr>
              <w:t>12</w:t>
            </w:r>
            <w:r>
              <w:rPr>
                <w:sz w:val="16"/>
                <w:szCs w:val="20"/>
              </w:rPr>
              <w:t>​O</w:t>
            </w:r>
            <w:r>
              <w:rPr>
                <w:sz w:val="16"/>
                <w:szCs w:val="20"/>
                <w:vertAlign w:val="subscript"/>
              </w:rPr>
              <w:t>6</w:t>
            </w:r>
            <m:oMath>
              <m:box>
                <m:boxPr>
                  <m:opEmu m:val="1"/>
                  <m:ctrlPr>
                    <w:rPr>
                      <w:rFonts w:ascii="Cambria Math" w:hAnsi="Cambria Math" w:cs="Cambria Math"/>
                      <w:i/>
                      <w:sz w:val="16"/>
                      <w:szCs w:val="20"/>
                    </w:rPr>
                  </m:ctrlPr>
                </m:boxPr>
                <m:e>
                  <m:groupChr>
                    <m:groupChrPr>
                      <m:chr m:val="→"/>
                      <m:vertJc m:val="bot"/>
                      <m:ctrlPr>
                        <w:rPr>
                          <w:rFonts w:ascii="Cambria Math" w:hAnsi="Cambria Math" w:cs="Cambria Math"/>
                          <w:i/>
                          <w:sz w:val="16"/>
                          <w:szCs w:val="20"/>
                        </w:rPr>
                      </m:ctrlPr>
                    </m:groupChrPr>
                    <m:e>
                      <m:r>
                        <m:rPr/>
                        <w:rPr>
                          <w:rFonts w:ascii="Cambria Math" w:hAnsi="Cambria Math"/>
                          <w:sz w:val="16"/>
                          <w:szCs w:val="20"/>
                        </w:rPr>
                        <m:t>酶</m:t>
                      </m:r>
                      <m:ctrlPr>
                        <w:rPr>
                          <w:rFonts w:ascii="Cambria Math" w:hAnsi="Cambria Math" w:cs="Cambria Math"/>
                          <w:i/>
                          <w:sz w:val="16"/>
                          <w:szCs w:val="20"/>
                        </w:rPr>
                      </m:ctrlPr>
                    </m:e>
                  </m:groupChr>
                  <m:ctrlPr>
                    <w:rPr>
                      <w:rFonts w:ascii="Cambria Math" w:hAnsi="Cambria Math" w:cs="Cambria Math"/>
                      <w:i/>
                      <w:sz w:val="16"/>
                      <w:szCs w:val="20"/>
                    </w:rPr>
                  </m:ctrlPr>
                </m:e>
              </m:box>
            </m:oMath>
            <w:r>
              <w:rPr>
                <w:sz w:val="16"/>
                <w:szCs w:val="20"/>
              </w:rPr>
              <w:t>​​2C</w:t>
            </w:r>
            <w:r>
              <w:rPr>
                <w:sz w:val="16"/>
                <w:szCs w:val="20"/>
                <w:vertAlign w:val="subscript"/>
              </w:rPr>
              <w:t>2​</w:t>
            </w:r>
            <w:r>
              <w:rPr>
                <w:sz w:val="16"/>
                <w:szCs w:val="20"/>
              </w:rPr>
              <w:t>H</w:t>
            </w:r>
            <w:r>
              <w:rPr>
                <w:sz w:val="16"/>
                <w:szCs w:val="20"/>
                <w:vertAlign w:val="subscript"/>
              </w:rPr>
              <w:t>5</w:t>
            </w:r>
            <w:r>
              <w:rPr>
                <w:sz w:val="16"/>
                <w:szCs w:val="20"/>
              </w:rPr>
              <w:t>​OH+2CO</w:t>
            </w:r>
            <w:r>
              <w:rPr>
                <w:sz w:val="16"/>
                <w:szCs w:val="20"/>
                <w:vertAlign w:val="subscript"/>
              </w:rPr>
              <w:t>2​</w:t>
            </w:r>
            <w:r>
              <w:rPr>
                <w:sz w:val="16"/>
                <w:szCs w:val="20"/>
              </w:rPr>
              <w:t>+能量</w:t>
            </w:r>
          </w:p>
        </w:tc>
        <w:tc>
          <w:tcPr>
            <w:tcW w:w="3544" w:type="dxa"/>
            <w:shd w:val="clear" w:color="auto" w:fill="FDE9D9" w:themeFill="accent6" w:themeFillTint="33"/>
          </w:tcPr>
          <w:p w14:paraId="27BDACF7">
            <w:pPr>
              <w:jc w:val="left"/>
              <w:rPr>
                <w:sz w:val="18"/>
                <w:szCs w:val="21"/>
              </w:rPr>
            </w:pPr>
            <w:r>
              <w:rPr>
                <w:sz w:val="18"/>
                <w:szCs w:val="21"/>
              </w:rPr>
              <w:t>③</w:t>
            </w:r>
            <w:r>
              <w:rPr>
                <w:sz w:val="16"/>
                <w:szCs w:val="20"/>
              </w:rPr>
              <w:t>C</w:t>
            </w:r>
            <w:r>
              <w:rPr>
                <w:sz w:val="16"/>
                <w:szCs w:val="20"/>
                <w:vertAlign w:val="subscript"/>
              </w:rPr>
              <w:t>6</w:t>
            </w:r>
            <w:r>
              <w:rPr>
                <w:sz w:val="16"/>
                <w:szCs w:val="20"/>
              </w:rPr>
              <w:t>​H</w:t>
            </w:r>
            <w:r>
              <w:rPr>
                <w:sz w:val="16"/>
                <w:szCs w:val="20"/>
                <w:vertAlign w:val="subscript"/>
              </w:rPr>
              <w:t>12​</w:t>
            </w:r>
            <w:r>
              <w:rPr>
                <w:sz w:val="16"/>
                <w:szCs w:val="20"/>
              </w:rPr>
              <w:t>O</w:t>
            </w:r>
            <w:r>
              <w:rPr>
                <w:sz w:val="16"/>
                <w:szCs w:val="20"/>
                <w:vertAlign w:val="subscript"/>
              </w:rPr>
              <w:t>6</w:t>
            </w:r>
            <w:r>
              <w:rPr>
                <w:sz w:val="16"/>
                <w:szCs w:val="20"/>
              </w:rPr>
              <w:t>​+2O</w:t>
            </w:r>
            <w:r>
              <w:rPr>
                <w:sz w:val="16"/>
                <w:szCs w:val="20"/>
                <w:vertAlign w:val="subscript"/>
              </w:rPr>
              <w:t>2​</w:t>
            </w:r>
            <m:oMath>
              <m:box>
                <m:boxPr>
                  <m:opEmu m:val="1"/>
                  <m:ctrlPr>
                    <w:rPr>
                      <w:rFonts w:ascii="Cambria Math" w:hAnsi="Cambria Math" w:cs="Cambria Math"/>
                      <w:i/>
                      <w:sz w:val="16"/>
                      <w:szCs w:val="20"/>
                    </w:rPr>
                  </m:ctrlPr>
                </m:boxPr>
                <m:e>
                  <m:groupChr>
                    <m:groupChrPr>
                      <m:chr m:val="→"/>
                      <m:vertJc m:val="bot"/>
                      <m:ctrlPr>
                        <w:rPr>
                          <w:rFonts w:ascii="Cambria Math" w:hAnsi="Cambria Math" w:cs="Cambria Math"/>
                          <w:i/>
                          <w:sz w:val="16"/>
                          <w:szCs w:val="20"/>
                        </w:rPr>
                      </m:ctrlPr>
                    </m:groupChrPr>
                    <m:e>
                      <m:r>
                        <m:rPr/>
                        <w:rPr>
                          <w:rFonts w:ascii="Cambria Math" w:hAnsi="Cambria Math"/>
                          <w:sz w:val="16"/>
                          <w:szCs w:val="20"/>
                        </w:rPr>
                        <m:t>酶</m:t>
                      </m:r>
                      <m:ctrlPr>
                        <w:rPr>
                          <w:rFonts w:ascii="Cambria Math" w:hAnsi="Cambria Math" w:cs="Cambria Math"/>
                          <w:i/>
                          <w:sz w:val="16"/>
                          <w:szCs w:val="20"/>
                        </w:rPr>
                      </m:ctrlPr>
                    </m:e>
                  </m:groupChr>
                  <m:ctrlPr>
                    <w:rPr>
                      <w:rFonts w:ascii="Cambria Math" w:hAnsi="Cambria Math" w:cs="Cambria Math"/>
                      <w:i/>
                      <w:sz w:val="16"/>
                      <w:szCs w:val="20"/>
                    </w:rPr>
                  </m:ctrlPr>
                </m:e>
              </m:box>
            </m:oMath>
            <w:r>
              <w:rPr>
                <w:sz w:val="16"/>
                <w:szCs w:val="20"/>
              </w:rPr>
              <w:t>​​2CH</w:t>
            </w:r>
            <w:r>
              <w:rPr>
                <w:sz w:val="16"/>
                <w:szCs w:val="20"/>
                <w:vertAlign w:val="subscript"/>
              </w:rPr>
              <w:t>3</w:t>
            </w:r>
            <w:r>
              <w:rPr>
                <w:sz w:val="16"/>
                <w:szCs w:val="20"/>
              </w:rPr>
              <w:t>​COOH+2CO</w:t>
            </w:r>
            <w:r>
              <w:rPr>
                <w:sz w:val="16"/>
                <w:szCs w:val="20"/>
                <w:vertAlign w:val="subscript"/>
              </w:rPr>
              <w:t>2</w:t>
            </w:r>
            <w:r>
              <w:rPr>
                <w:sz w:val="16"/>
                <w:szCs w:val="20"/>
              </w:rPr>
              <w:t>​+2H</w:t>
            </w:r>
            <w:r>
              <w:rPr>
                <w:sz w:val="16"/>
                <w:szCs w:val="20"/>
                <w:vertAlign w:val="subscript"/>
              </w:rPr>
              <w:t>2</w:t>
            </w:r>
            <w:r>
              <w:rPr>
                <w:sz w:val="16"/>
                <w:szCs w:val="20"/>
              </w:rPr>
              <w:t>​O+</w:t>
            </w:r>
            <w:r>
              <w:rPr>
                <w:sz w:val="15"/>
                <w:szCs w:val="18"/>
              </w:rPr>
              <w:t>能量</w:t>
            </w:r>
            <w:r>
              <w:rPr>
                <w:sz w:val="15"/>
                <w:szCs w:val="18"/>
              </w:rPr>
              <w:br w:type="textWrapping"/>
            </w:r>
            <w:r>
              <w:rPr>
                <w:sz w:val="18"/>
                <w:szCs w:val="21"/>
              </w:rPr>
              <w:t>④</w:t>
            </w:r>
            <w:r>
              <w:rPr>
                <w:sz w:val="16"/>
                <w:szCs w:val="20"/>
              </w:rPr>
              <w:t>C</w:t>
            </w:r>
            <w:r>
              <w:rPr>
                <w:sz w:val="16"/>
                <w:szCs w:val="20"/>
                <w:vertAlign w:val="subscript"/>
              </w:rPr>
              <w:t>2</w:t>
            </w:r>
            <w:r>
              <w:rPr>
                <w:sz w:val="16"/>
                <w:szCs w:val="20"/>
              </w:rPr>
              <w:t>​H</w:t>
            </w:r>
            <w:r>
              <w:rPr>
                <w:sz w:val="16"/>
                <w:szCs w:val="20"/>
                <w:vertAlign w:val="subscript"/>
              </w:rPr>
              <w:t>5</w:t>
            </w:r>
            <w:r>
              <w:rPr>
                <w:sz w:val="16"/>
                <w:szCs w:val="20"/>
              </w:rPr>
              <w:t>​OH+O</w:t>
            </w:r>
            <w:r>
              <w:rPr>
                <w:sz w:val="16"/>
                <w:szCs w:val="20"/>
                <w:vertAlign w:val="subscript"/>
              </w:rPr>
              <w:t>2</w:t>
            </w:r>
            <w:r>
              <w:rPr>
                <w:sz w:val="16"/>
                <w:szCs w:val="20"/>
              </w:rPr>
              <w:t>​</w:t>
            </w:r>
            <m:oMath>
              <m:box>
                <m:boxPr>
                  <m:opEmu m:val="1"/>
                  <m:ctrlPr>
                    <w:rPr>
                      <w:rFonts w:ascii="Cambria Math" w:hAnsi="Cambria Math" w:cs="Cambria Math"/>
                      <w:i/>
                      <w:sz w:val="16"/>
                      <w:szCs w:val="20"/>
                    </w:rPr>
                  </m:ctrlPr>
                </m:boxPr>
                <m:e>
                  <m:groupChr>
                    <m:groupChrPr>
                      <m:chr m:val="→"/>
                      <m:vertJc m:val="bot"/>
                      <m:ctrlPr>
                        <w:rPr>
                          <w:rFonts w:ascii="Cambria Math" w:hAnsi="Cambria Math" w:cs="Cambria Math"/>
                          <w:i/>
                          <w:sz w:val="16"/>
                          <w:szCs w:val="20"/>
                        </w:rPr>
                      </m:ctrlPr>
                    </m:groupChrPr>
                    <m:e>
                      <m:r>
                        <m:rPr/>
                        <w:rPr>
                          <w:rFonts w:ascii="Cambria Math" w:hAnsi="Cambria Math"/>
                          <w:sz w:val="16"/>
                          <w:szCs w:val="20"/>
                        </w:rPr>
                        <m:t>酶</m:t>
                      </m:r>
                      <m:ctrlPr>
                        <w:rPr>
                          <w:rFonts w:ascii="Cambria Math" w:hAnsi="Cambria Math" w:cs="Cambria Math"/>
                          <w:i/>
                          <w:sz w:val="16"/>
                          <w:szCs w:val="20"/>
                        </w:rPr>
                      </m:ctrlPr>
                    </m:e>
                  </m:groupChr>
                  <m:ctrlPr>
                    <w:rPr>
                      <w:rFonts w:ascii="Cambria Math" w:hAnsi="Cambria Math" w:cs="Cambria Math"/>
                      <w:i/>
                      <w:sz w:val="16"/>
                      <w:szCs w:val="20"/>
                    </w:rPr>
                  </m:ctrlPr>
                </m:e>
              </m:box>
            </m:oMath>
            <w:r>
              <w:rPr>
                <w:sz w:val="16"/>
                <w:szCs w:val="20"/>
              </w:rPr>
              <w:t>​​CH</w:t>
            </w:r>
            <w:r>
              <w:rPr>
                <w:sz w:val="16"/>
                <w:szCs w:val="20"/>
                <w:vertAlign w:val="subscript"/>
              </w:rPr>
              <w:t>3</w:t>
            </w:r>
            <w:r>
              <w:rPr>
                <w:sz w:val="16"/>
                <w:szCs w:val="20"/>
              </w:rPr>
              <w:t>​COOH+H</w:t>
            </w:r>
            <w:r>
              <w:rPr>
                <w:sz w:val="16"/>
                <w:szCs w:val="20"/>
                <w:vertAlign w:val="subscript"/>
              </w:rPr>
              <w:t>2</w:t>
            </w:r>
            <w:r>
              <w:rPr>
                <w:sz w:val="16"/>
                <w:szCs w:val="20"/>
              </w:rPr>
              <w:t>​O+能量</w:t>
            </w:r>
          </w:p>
          <w:p w14:paraId="3624D731">
            <w:pPr>
              <w:jc w:val="left"/>
              <w:rPr>
                <w:sz w:val="13"/>
                <w:szCs w:val="16"/>
              </w:rPr>
            </w:pPr>
          </w:p>
        </w:tc>
      </w:tr>
    </w:tbl>
    <w:p w14:paraId="0B9A8D18">
      <w:r>
        <w:rPr>
          <w:b/>
          <w:bCs/>
        </w:rPr>
        <w:t>备考提示</w:t>
      </w:r>
      <w:r>
        <w:t>：果酒（酵母菌）变果醋（醋酸菌）时，必须改变两个条件：</w:t>
      </w:r>
      <w:r>
        <w:rPr>
          <w:b/>
          <w:bCs/>
        </w:rPr>
        <w:t>一是通入氧气，二是将温度从18-30℃升至30-35℃</w:t>
      </w:r>
      <w:r>
        <w:t>。这是高频考点。</w:t>
      </w:r>
    </w:p>
    <w:p w14:paraId="432394B4"/>
    <w:p w14:paraId="470CA611">
      <w:pPr>
        <w:rPr>
          <w:b/>
          <w:bCs/>
        </w:rPr>
      </w:pPr>
      <w:r>
        <w:rPr>
          <w:b/>
          <w:bCs/>
        </w:rPr>
        <w:t xml:space="preserve">2：培养基的分类与用途 </w:t>
      </w:r>
    </w:p>
    <w:tbl>
      <w:tblPr>
        <w:tblStyle w:val="21"/>
        <w:tblW w:w="0" w:type="auto"/>
        <w:tblInd w:w="0" w:type="dxa"/>
        <w:tblBorders>
          <w:top w:val="single" w:color="FABF8F" w:themeColor="accent6" w:themeTint="99" w:sz="4" w:space="0"/>
          <w:left w:val="single" w:color="FABF8F" w:themeColor="accent6" w:themeTint="99" w:sz="4" w:space="0"/>
          <w:bottom w:val="single" w:color="FABF8F" w:themeColor="accent6" w:themeTint="99" w:sz="4" w:space="0"/>
          <w:right w:val="single" w:color="FABF8F" w:themeColor="accent6" w:themeTint="99" w:sz="4" w:space="0"/>
          <w:insideH w:val="single" w:color="FABF8F" w:themeColor="accent6" w:themeTint="99" w:sz="4" w:space="0"/>
          <w:insideV w:val="single" w:color="FABF8F" w:themeColor="accent6" w:themeTint="99" w:sz="4" w:space="0"/>
        </w:tblBorders>
        <w:tblLayout w:type="autofit"/>
        <w:tblCellMar>
          <w:top w:w="0" w:type="dxa"/>
          <w:left w:w="108" w:type="dxa"/>
          <w:bottom w:w="0" w:type="dxa"/>
          <w:right w:w="108" w:type="dxa"/>
        </w:tblCellMar>
      </w:tblPr>
      <w:tblGrid>
        <w:gridCol w:w="1129"/>
        <w:gridCol w:w="1418"/>
        <w:gridCol w:w="2362"/>
        <w:gridCol w:w="4833"/>
      </w:tblGrid>
      <w:tr w14:paraId="27450A1A">
        <w:tblPrEx>
          <w:tblBorders>
            <w:top w:val="single" w:color="FABF8F" w:themeColor="accent6" w:themeTint="99" w:sz="4" w:space="0"/>
            <w:left w:val="single" w:color="FABF8F" w:themeColor="accent6" w:themeTint="99" w:sz="4" w:space="0"/>
            <w:bottom w:val="single" w:color="FABF8F" w:themeColor="accent6" w:themeTint="99" w:sz="4" w:space="0"/>
            <w:right w:val="single" w:color="FABF8F" w:themeColor="accent6" w:themeTint="99" w:sz="4" w:space="0"/>
            <w:insideH w:val="single" w:color="FABF8F" w:themeColor="accent6" w:themeTint="99" w:sz="4" w:space="0"/>
            <w:insideV w:val="single" w:color="FABF8F" w:themeColor="accent6" w:themeTint="99" w:sz="4" w:space="0"/>
          </w:tblBorders>
          <w:tblCellMar>
            <w:top w:w="0" w:type="dxa"/>
            <w:left w:w="108" w:type="dxa"/>
            <w:bottom w:w="0" w:type="dxa"/>
            <w:right w:w="108" w:type="dxa"/>
          </w:tblCellMar>
        </w:tblPrEx>
        <w:tc>
          <w:tcPr>
            <w:tcW w:w="1129" w:type="dxa"/>
            <w:tcBorders>
              <w:top w:val="single" w:color="F79646" w:themeColor="accent6" w:sz="4" w:space="0"/>
              <w:left w:val="single" w:color="F79646" w:themeColor="accent6" w:sz="4" w:space="0"/>
              <w:bottom w:val="single" w:color="F79646" w:themeColor="accent6" w:sz="4" w:space="0"/>
              <w:right w:val="nil"/>
              <w:insideH w:val="single" w:sz="4" w:space="0"/>
              <w:insideV w:val="nil"/>
            </w:tcBorders>
            <w:shd w:val="clear" w:color="auto" w:fill="F79646" w:themeFill="accent6"/>
          </w:tcPr>
          <w:p w14:paraId="4B4BAA80">
            <w:pPr>
              <w:rPr>
                <w:b/>
                <w:bCs/>
                <w:color w:val="FFFFFF" w:themeColor="background1"/>
                <w14:textFill>
                  <w14:solidFill>
                    <w14:schemeClr w14:val="bg1"/>
                  </w14:solidFill>
                </w14:textFill>
              </w:rPr>
            </w:pPr>
            <w:r>
              <w:rPr>
                <w:b/>
                <w:bCs/>
                <w:color w:val="FFFFFF" w:themeColor="background1"/>
                <w14:textFill>
                  <w14:solidFill>
                    <w14:schemeClr w14:val="bg1"/>
                  </w14:solidFill>
                </w14:textFill>
              </w:rPr>
              <w:t>分类依据</w:t>
            </w:r>
            <w:r>
              <w:rPr>
                <w:rFonts w:ascii="Times New Roman" w:hAnsi="Times New Roman" w:cs="Times New Roman"/>
                <w:b/>
                <w:bCs/>
                <w:color w:val="FFFFFF" w:themeColor="background1"/>
                <w14:textFill>
                  <w14:solidFill>
                    <w14:schemeClr w14:val="bg1"/>
                  </w14:solidFill>
                </w14:textFill>
              </w:rPr>
              <w:t>​</w:t>
            </w:r>
          </w:p>
        </w:tc>
        <w:tc>
          <w:tcPr>
            <w:tcW w:w="1418" w:type="dxa"/>
            <w:tcBorders>
              <w:top w:val="single" w:color="F79646" w:themeColor="accent6" w:sz="4" w:space="0"/>
              <w:bottom w:val="single" w:color="F79646" w:themeColor="accent6" w:sz="4" w:space="0"/>
              <w:right w:val="nil"/>
              <w:insideH w:val="single" w:sz="4" w:space="0"/>
              <w:insideV w:val="nil"/>
            </w:tcBorders>
            <w:shd w:val="clear" w:color="auto" w:fill="F79646" w:themeFill="accent6"/>
          </w:tcPr>
          <w:p w14:paraId="30D8BF8D">
            <w:pPr>
              <w:rPr>
                <w:b/>
                <w:bCs/>
                <w:color w:val="FFFFFF" w:themeColor="background1"/>
                <w14:textFill>
                  <w14:solidFill>
                    <w14:schemeClr w14:val="bg1"/>
                  </w14:solidFill>
                </w14:textFill>
              </w:rPr>
            </w:pPr>
            <w:r>
              <w:rPr>
                <w:b/>
                <w:bCs/>
                <w:color w:val="FFFFFF" w:themeColor="background1"/>
                <w14:textFill>
                  <w14:solidFill>
                    <w14:schemeClr w14:val="bg1"/>
                  </w14:solidFill>
                </w14:textFill>
              </w:rPr>
              <w:t>类型</w:t>
            </w:r>
            <w:r>
              <w:rPr>
                <w:rFonts w:ascii="Times New Roman" w:hAnsi="Times New Roman" w:cs="Times New Roman"/>
                <w:b/>
                <w:bCs/>
                <w:color w:val="FFFFFF" w:themeColor="background1"/>
                <w14:textFill>
                  <w14:solidFill>
                    <w14:schemeClr w14:val="bg1"/>
                  </w14:solidFill>
                </w14:textFill>
              </w:rPr>
              <w:t>​</w:t>
            </w:r>
          </w:p>
        </w:tc>
        <w:tc>
          <w:tcPr>
            <w:tcW w:w="2362" w:type="dxa"/>
            <w:tcBorders>
              <w:top w:val="single" w:color="F79646" w:themeColor="accent6" w:sz="4" w:space="0"/>
              <w:bottom w:val="single" w:color="F79646" w:themeColor="accent6" w:sz="4" w:space="0"/>
              <w:right w:val="nil"/>
              <w:insideH w:val="single" w:sz="4" w:space="0"/>
              <w:insideV w:val="nil"/>
            </w:tcBorders>
            <w:shd w:val="clear" w:color="auto" w:fill="F79646" w:themeFill="accent6"/>
          </w:tcPr>
          <w:p w14:paraId="06394FE7">
            <w:pPr>
              <w:rPr>
                <w:b/>
                <w:bCs/>
                <w:color w:val="FFFFFF" w:themeColor="background1"/>
                <w14:textFill>
                  <w14:solidFill>
                    <w14:schemeClr w14:val="bg1"/>
                  </w14:solidFill>
                </w14:textFill>
              </w:rPr>
            </w:pPr>
            <w:r>
              <w:rPr>
                <w:b/>
                <w:bCs/>
                <w:color w:val="FFFFFF" w:themeColor="background1"/>
                <w14:textFill>
                  <w14:solidFill>
                    <w14:schemeClr w14:val="bg1"/>
                  </w14:solidFill>
                </w14:textFill>
              </w:rPr>
              <w:t>主要特点</w:t>
            </w:r>
            <w:r>
              <w:rPr>
                <w:rFonts w:ascii="Times New Roman" w:hAnsi="Times New Roman" w:cs="Times New Roman"/>
                <w:b/>
                <w:bCs/>
                <w:color w:val="FFFFFF" w:themeColor="background1"/>
                <w14:textFill>
                  <w14:solidFill>
                    <w14:schemeClr w14:val="bg1"/>
                  </w14:solidFill>
                </w14:textFill>
              </w:rPr>
              <w:t>​</w:t>
            </w:r>
          </w:p>
        </w:tc>
        <w:tc>
          <w:tcPr>
            <w:tcW w:w="4833" w:type="dxa"/>
            <w:tcBorders>
              <w:top w:val="single" w:color="F79646" w:themeColor="accent6" w:sz="4" w:space="0"/>
              <w:bottom w:val="single" w:color="F79646" w:themeColor="accent6" w:sz="4" w:space="0"/>
              <w:right w:val="single" w:color="F79646" w:themeColor="accent6" w:sz="4" w:space="0"/>
              <w:insideH w:val="single" w:sz="4" w:space="0"/>
              <w:insideV w:val="nil"/>
            </w:tcBorders>
            <w:shd w:val="clear" w:color="auto" w:fill="F79646" w:themeFill="accent6"/>
          </w:tcPr>
          <w:p w14:paraId="5FBB15ED">
            <w:pPr>
              <w:rPr>
                <w:b/>
                <w:bCs/>
                <w:color w:val="FFFFFF" w:themeColor="background1"/>
                <w14:textFill>
                  <w14:solidFill>
                    <w14:schemeClr w14:val="bg1"/>
                  </w14:solidFill>
                </w14:textFill>
              </w:rPr>
            </w:pPr>
            <w:r>
              <w:rPr>
                <w:b/>
                <w:bCs/>
                <w:color w:val="FFFFFF" w:themeColor="background1"/>
                <w14:textFill>
                  <w14:solidFill>
                    <w14:schemeClr w14:val="bg1"/>
                  </w14:solidFill>
                </w14:textFill>
              </w:rPr>
              <w:t>主要用途</w:t>
            </w:r>
            <w:r>
              <w:rPr>
                <w:rFonts w:ascii="Times New Roman" w:hAnsi="Times New Roman" w:cs="Times New Roman"/>
                <w:b/>
                <w:bCs/>
                <w:color w:val="FFFFFF" w:themeColor="background1"/>
                <w14:textFill>
                  <w14:solidFill>
                    <w14:schemeClr w14:val="bg1"/>
                  </w14:solidFill>
                </w14:textFill>
              </w:rPr>
              <w:t>​</w:t>
            </w:r>
          </w:p>
        </w:tc>
      </w:tr>
      <w:tr w14:paraId="3E192A41">
        <w:tblPrEx>
          <w:tblBorders>
            <w:top w:val="single" w:color="FABF8F" w:themeColor="accent6" w:themeTint="99" w:sz="4" w:space="0"/>
            <w:left w:val="single" w:color="FABF8F" w:themeColor="accent6" w:themeTint="99" w:sz="4" w:space="0"/>
            <w:bottom w:val="single" w:color="FABF8F" w:themeColor="accent6" w:themeTint="99" w:sz="4" w:space="0"/>
            <w:right w:val="single" w:color="FABF8F" w:themeColor="accent6" w:themeTint="99" w:sz="4" w:space="0"/>
            <w:insideH w:val="single" w:color="FABF8F" w:themeColor="accent6" w:themeTint="99" w:sz="4" w:space="0"/>
            <w:insideV w:val="single" w:color="FABF8F" w:themeColor="accent6" w:themeTint="99" w:sz="4" w:space="0"/>
          </w:tblBorders>
          <w:tblCellMar>
            <w:top w:w="0" w:type="dxa"/>
            <w:left w:w="108" w:type="dxa"/>
            <w:bottom w:w="0" w:type="dxa"/>
            <w:right w:w="108" w:type="dxa"/>
          </w:tblCellMar>
        </w:tblPrEx>
        <w:tc>
          <w:tcPr>
            <w:tcW w:w="1129" w:type="dxa"/>
            <w:shd w:val="clear" w:color="auto" w:fill="FDE9D9" w:themeFill="accent6" w:themeFillTint="33"/>
          </w:tcPr>
          <w:p w14:paraId="1EA15B98">
            <w:pPr>
              <w:rPr>
                <w:b/>
                <w:bCs/>
              </w:rPr>
            </w:pPr>
            <w:r>
              <w:rPr>
                <w:b/>
                <w:bCs/>
              </w:rPr>
              <w:t>物理性质</w:t>
            </w:r>
            <w:r>
              <w:rPr>
                <w:rFonts w:ascii="Times New Roman" w:hAnsi="Times New Roman" w:cs="Times New Roman"/>
                <w:b/>
                <w:bCs/>
              </w:rPr>
              <w:t>​</w:t>
            </w:r>
          </w:p>
        </w:tc>
        <w:tc>
          <w:tcPr>
            <w:tcW w:w="1418" w:type="dxa"/>
            <w:shd w:val="clear" w:color="auto" w:fill="FDE9D9" w:themeFill="accent6" w:themeFillTint="33"/>
          </w:tcPr>
          <w:p w14:paraId="2F438905">
            <w:r>
              <w:rPr>
                <w:b/>
                <w:bCs/>
              </w:rPr>
              <w:t>液体培养基</w:t>
            </w:r>
            <w:r>
              <w:rPr>
                <w:rFonts w:ascii="Times New Roman" w:hAnsi="Times New Roman" w:cs="Times New Roman"/>
              </w:rPr>
              <w:t>​</w:t>
            </w:r>
          </w:p>
        </w:tc>
        <w:tc>
          <w:tcPr>
            <w:tcW w:w="2362" w:type="dxa"/>
            <w:shd w:val="clear" w:color="auto" w:fill="FDE9D9" w:themeFill="accent6" w:themeFillTint="33"/>
          </w:tcPr>
          <w:p w14:paraId="4CEC6480">
            <w:r>
              <w:t>不加凝固剂</w:t>
            </w:r>
          </w:p>
        </w:tc>
        <w:tc>
          <w:tcPr>
            <w:tcW w:w="4833" w:type="dxa"/>
            <w:shd w:val="clear" w:color="auto" w:fill="FDE9D9" w:themeFill="accent6" w:themeFillTint="33"/>
          </w:tcPr>
          <w:p w14:paraId="23D85A9E">
            <w:r>
              <w:t>工业大规模生产、</w:t>
            </w:r>
            <w:r>
              <w:rPr>
                <w:b/>
                <w:bCs/>
              </w:rPr>
              <w:t>扩大培养</w:t>
            </w:r>
            <w:r>
              <w:rPr>
                <w:rFonts w:ascii="Times New Roman" w:hAnsi="Times New Roman" w:cs="Times New Roman"/>
              </w:rPr>
              <w:t>​</w:t>
            </w:r>
          </w:p>
        </w:tc>
      </w:tr>
      <w:tr w14:paraId="35507931">
        <w:tblPrEx>
          <w:tblBorders>
            <w:top w:val="single" w:color="FABF8F" w:themeColor="accent6" w:themeTint="99" w:sz="4" w:space="0"/>
            <w:left w:val="single" w:color="FABF8F" w:themeColor="accent6" w:themeTint="99" w:sz="4" w:space="0"/>
            <w:bottom w:val="single" w:color="FABF8F" w:themeColor="accent6" w:themeTint="99" w:sz="4" w:space="0"/>
            <w:right w:val="single" w:color="FABF8F" w:themeColor="accent6" w:themeTint="99" w:sz="4" w:space="0"/>
            <w:insideH w:val="single" w:color="FABF8F" w:themeColor="accent6" w:themeTint="99" w:sz="4" w:space="0"/>
            <w:insideV w:val="single" w:color="FABF8F" w:themeColor="accent6" w:themeTint="99" w:sz="4" w:space="0"/>
          </w:tblBorders>
          <w:tblCellMar>
            <w:top w:w="0" w:type="dxa"/>
            <w:left w:w="108" w:type="dxa"/>
            <w:bottom w:w="0" w:type="dxa"/>
            <w:right w:w="108" w:type="dxa"/>
          </w:tblCellMar>
        </w:tblPrEx>
        <w:tc>
          <w:tcPr>
            <w:tcW w:w="1129" w:type="dxa"/>
          </w:tcPr>
          <w:p w14:paraId="6676C4B2">
            <w:pPr>
              <w:rPr>
                <w:b/>
                <w:bCs/>
              </w:rPr>
            </w:pPr>
          </w:p>
        </w:tc>
        <w:tc>
          <w:tcPr>
            <w:tcW w:w="1418" w:type="dxa"/>
          </w:tcPr>
          <w:p w14:paraId="7564CCA2">
            <w:r>
              <w:rPr>
                <w:b/>
                <w:bCs/>
              </w:rPr>
              <w:t>固体培养基</w:t>
            </w:r>
            <w:r>
              <w:rPr>
                <w:rFonts w:ascii="Times New Roman" w:hAnsi="Times New Roman" w:cs="Times New Roman"/>
              </w:rPr>
              <w:t>​</w:t>
            </w:r>
          </w:p>
        </w:tc>
        <w:tc>
          <w:tcPr>
            <w:tcW w:w="2362" w:type="dxa"/>
          </w:tcPr>
          <w:p w14:paraId="370B593D">
            <w:r>
              <w:t>加凝固剂（如琼脂）</w:t>
            </w:r>
          </w:p>
        </w:tc>
        <w:tc>
          <w:tcPr>
            <w:tcW w:w="4833" w:type="dxa"/>
          </w:tcPr>
          <w:p w14:paraId="496B52B3">
            <w:r>
              <w:rPr>
                <w:b/>
                <w:bCs/>
              </w:rPr>
              <w:t>微生物的分离、鉴定、计数</w:t>
            </w:r>
            <w:r>
              <w:rPr>
                <w:rFonts w:ascii="Times New Roman" w:hAnsi="Times New Roman" w:cs="Times New Roman"/>
              </w:rPr>
              <w:t>​</w:t>
            </w:r>
          </w:p>
        </w:tc>
      </w:tr>
      <w:tr w14:paraId="3D6E0280">
        <w:tblPrEx>
          <w:tblBorders>
            <w:top w:val="single" w:color="FABF8F" w:themeColor="accent6" w:themeTint="99" w:sz="4" w:space="0"/>
            <w:left w:val="single" w:color="FABF8F" w:themeColor="accent6" w:themeTint="99" w:sz="4" w:space="0"/>
            <w:bottom w:val="single" w:color="FABF8F" w:themeColor="accent6" w:themeTint="99" w:sz="4" w:space="0"/>
            <w:right w:val="single" w:color="FABF8F" w:themeColor="accent6" w:themeTint="99" w:sz="4" w:space="0"/>
            <w:insideH w:val="single" w:color="FABF8F" w:themeColor="accent6" w:themeTint="99" w:sz="4" w:space="0"/>
            <w:insideV w:val="single" w:color="FABF8F" w:themeColor="accent6" w:themeTint="99" w:sz="4" w:space="0"/>
          </w:tblBorders>
          <w:tblCellMar>
            <w:top w:w="0" w:type="dxa"/>
            <w:left w:w="108" w:type="dxa"/>
            <w:bottom w:w="0" w:type="dxa"/>
            <w:right w:w="108" w:type="dxa"/>
          </w:tblCellMar>
        </w:tblPrEx>
        <w:tc>
          <w:tcPr>
            <w:tcW w:w="1129" w:type="dxa"/>
            <w:shd w:val="clear" w:color="auto" w:fill="FDE9D9" w:themeFill="accent6" w:themeFillTint="33"/>
          </w:tcPr>
          <w:p w14:paraId="6B46104F">
            <w:pPr>
              <w:rPr>
                <w:b/>
                <w:bCs/>
              </w:rPr>
            </w:pPr>
          </w:p>
        </w:tc>
        <w:tc>
          <w:tcPr>
            <w:tcW w:w="1418" w:type="dxa"/>
            <w:shd w:val="clear" w:color="auto" w:fill="FDE9D9" w:themeFill="accent6" w:themeFillTint="33"/>
          </w:tcPr>
          <w:p w14:paraId="79EC99C9">
            <w:r>
              <w:rPr>
                <w:b/>
                <w:bCs/>
              </w:rPr>
              <w:t>半固体培养基</w:t>
            </w:r>
            <w:r>
              <w:rPr>
                <w:rFonts w:ascii="Times New Roman" w:hAnsi="Times New Roman" w:cs="Times New Roman"/>
              </w:rPr>
              <w:t>​</w:t>
            </w:r>
          </w:p>
        </w:tc>
        <w:tc>
          <w:tcPr>
            <w:tcW w:w="2362" w:type="dxa"/>
            <w:shd w:val="clear" w:color="auto" w:fill="FDE9D9" w:themeFill="accent6" w:themeFillTint="33"/>
          </w:tcPr>
          <w:p w14:paraId="04D4B43A">
            <w:r>
              <w:t>凝固剂含量较低</w:t>
            </w:r>
          </w:p>
        </w:tc>
        <w:tc>
          <w:tcPr>
            <w:tcW w:w="4833" w:type="dxa"/>
            <w:shd w:val="clear" w:color="auto" w:fill="FDE9D9" w:themeFill="accent6" w:themeFillTint="33"/>
          </w:tcPr>
          <w:p w14:paraId="6F12C074">
            <w:r>
              <w:t>观察微生物运动、菌种保藏</w:t>
            </w:r>
          </w:p>
        </w:tc>
      </w:tr>
      <w:tr w14:paraId="28D6FBFA">
        <w:tblPrEx>
          <w:tblBorders>
            <w:top w:val="single" w:color="FABF8F" w:themeColor="accent6" w:themeTint="99" w:sz="4" w:space="0"/>
            <w:left w:val="single" w:color="FABF8F" w:themeColor="accent6" w:themeTint="99" w:sz="4" w:space="0"/>
            <w:bottom w:val="single" w:color="FABF8F" w:themeColor="accent6" w:themeTint="99" w:sz="4" w:space="0"/>
            <w:right w:val="single" w:color="FABF8F" w:themeColor="accent6" w:themeTint="99" w:sz="4" w:space="0"/>
            <w:insideH w:val="single" w:color="FABF8F" w:themeColor="accent6" w:themeTint="99" w:sz="4" w:space="0"/>
            <w:insideV w:val="single" w:color="FABF8F" w:themeColor="accent6" w:themeTint="99" w:sz="4" w:space="0"/>
          </w:tblBorders>
          <w:tblCellMar>
            <w:top w:w="0" w:type="dxa"/>
            <w:left w:w="108" w:type="dxa"/>
            <w:bottom w:w="0" w:type="dxa"/>
            <w:right w:w="108" w:type="dxa"/>
          </w:tblCellMar>
        </w:tblPrEx>
        <w:tc>
          <w:tcPr>
            <w:tcW w:w="1129" w:type="dxa"/>
          </w:tcPr>
          <w:p w14:paraId="4062B2C1">
            <w:pPr>
              <w:rPr>
                <w:b/>
                <w:bCs/>
              </w:rPr>
            </w:pPr>
            <w:r>
              <w:rPr>
                <w:b/>
                <w:bCs/>
              </w:rPr>
              <w:t>用途</w:t>
            </w:r>
            <w:r>
              <w:rPr>
                <w:rFonts w:ascii="Times New Roman" w:hAnsi="Times New Roman" w:cs="Times New Roman"/>
                <w:b/>
                <w:bCs/>
              </w:rPr>
              <w:t>​</w:t>
            </w:r>
          </w:p>
        </w:tc>
        <w:tc>
          <w:tcPr>
            <w:tcW w:w="1418" w:type="dxa"/>
          </w:tcPr>
          <w:p w14:paraId="2570702E">
            <w:r>
              <w:rPr>
                <w:b/>
                <w:bCs/>
              </w:rPr>
              <w:t>选择培养基</w:t>
            </w:r>
            <w:r>
              <w:rPr>
                <w:rFonts w:ascii="Times New Roman" w:hAnsi="Times New Roman" w:cs="Times New Roman"/>
              </w:rPr>
              <w:t>​</w:t>
            </w:r>
          </w:p>
        </w:tc>
        <w:tc>
          <w:tcPr>
            <w:tcW w:w="2362" w:type="dxa"/>
          </w:tcPr>
          <w:p w14:paraId="658C54EC">
            <w:r>
              <w:t>允许特定微生物生长，抑制其他种类</w:t>
            </w:r>
          </w:p>
        </w:tc>
        <w:tc>
          <w:tcPr>
            <w:tcW w:w="4833" w:type="dxa"/>
          </w:tcPr>
          <w:p w14:paraId="53A2D520">
            <w:r>
              <w:rPr>
                <w:b/>
                <w:bCs/>
              </w:rPr>
              <w:t>分离目标微生物</w:t>
            </w:r>
            <w:r>
              <w:t>（如以</w:t>
            </w:r>
            <w:r>
              <w:rPr>
                <w:b/>
                <w:bCs/>
              </w:rPr>
              <w:t>尿素为唯一氮源</w:t>
            </w:r>
            <w:r>
              <w:t>的培养基分离尿素分解菌）</w:t>
            </w:r>
          </w:p>
        </w:tc>
      </w:tr>
      <w:tr w14:paraId="1921BE46">
        <w:tblPrEx>
          <w:tblBorders>
            <w:top w:val="single" w:color="FABF8F" w:themeColor="accent6" w:themeTint="99" w:sz="4" w:space="0"/>
            <w:left w:val="single" w:color="FABF8F" w:themeColor="accent6" w:themeTint="99" w:sz="4" w:space="0"/>
            <w:bottom w:val="single" w:color="FABF8F" w:themeColor="accent6" w:themeTint="99" w:sz="4" w:space="0"/>
            <w:right w:val="single" w:color="FABF8F" w:themeColor="accent6" w:themeTint="99" w:sz="4" w:space="0"/>
            <w:insideH w:val="single" w:color="FABF8F" w:themeColor="accent6" w:themeTint="99" w:sz="4" w:space="0"/>
            <w:insideV w:val="single" w:color="FABF8F" w:themeColor="accent6" w:themeTint="99" w:sz="4" w:space="0"/>
          </w:tblBorders>
          <w:tblCellMar>
            <w:top w:w="0" w:type="dxa"/>
            <w:left w:w="108" w:type="dxa"/>
            <w:bottom w:w="0" w:type="dxa"/>
            <w:right w:w="108" w:type="dxa"/>
          </w:tblCellMar>
        </w:tblPrEx>
        <w:tc>
          <w:tcPr>
            <w:tcW w:w="1129" w:type="dxa"/>
            <w:shd w:val="clear" w:color="auto" w:fill="FDE9D9" w:themeFill="accent6" w:themeFillTint="33"/>
          </w:tcPr>
          <w:p w14:paraId="5A8D6702">
            <w:pPr>
              <w:rPr>
                <w:b/>
                <w:bCs/>
              </w:rPr>
            </w:pPr>
          </w:p>
        </w:tc>
        <w:tc>
          <w:tcPr>
            <w:tcW w:w="1418" w:type="dxa"/>
            <w:shd w:val="clear" w:color="auto" w:fill="FDE9D9" w:themeFill="accent6" w:themeFillTint="33"/>
          </w:tcPr>
          <w:p w14:paraId="7DB5929C">
            <w:r>
              <w:rPr>
                <w:b/>
                <w:bCs/>
              </w:rPr>
              <w:t>鉴别培养基</w:t>
            </w:r>
            <w:r>
              <w:rPr>
                <w:rFonts w:ascii="Times New Roman" w:hAnsi="Times New Roman" w:cs="Times New Roman"/>
              </w:rPr>
              <w:t>​</w:t>
            </w:r>
          </w:p>
        </w:tc>
        <w:tc>
          <w:tcPr>
            <w:tcW w:w="2362" w:type="dxa"/>
            <w:shd w:val="clear" w:color="auto" w:fill="FDE9D9" w:themeFill="accent6" w:themeFillTint="33"/>
          </w:tcPr>
          <w:p w14:paraId="39C6778A">
            <w:r>
              <w:t>添加指示剂，显示微生物特有反应</w:t>
            </w:r>
          </w:p>
        </w:tc>
        <w:tc>
          <w:tcPr>
            <w:tcW w:w="4833" w:type="dxa"/>
            <w:shd w:val="clear" w:color="auto" w:fill="FDE9D9" w:themeFill="accent6" w:themeFillTint="33"/>
          </w:tcPr>
          <w:p w14:paraId="0DE4AF32">
            <w:r>
              <w:t>鉴别不同种类的微生物（文档未详述，但需了解概念）</w:t>
            </w:r>
          </w:p>
        </w:tc>
      </w:tr>
    </w:tbl>
    <w:p w14:paraId="3E8D443E">
      <w:r>
        <w:rPr>
          <w:b/>
          <w:bCs/>
        </w:rPr>
        <w:t>备考提示</w:t>
      </w:r>
      <w:r>
        <w:t>：培养基的pH调节是常考点。培养霉菌需</w:t>
      </w:r>
      <w:r>
        <w:rPr>
          <w:b/>
          <w:bCs/>
        </w:rPr>
        <w:t>酸性</w:t>
      </w:r>
      <w:r>
        <w:t>环境，培养细菌需</w:t>
      </w:r>
      <w:r>
        <w:rPr>
          <w:b/>
          <w:bCs/>
        </w:rPr>
        <w:t>中性或弱碱性</w:t>
      </w:r>
      <w:r>
        <w:t>环境，培养乳酸杆菌需添加</w:t>
      </w:r>
      <w:r>
        <w:rPr>
          <w:b/>
          <w:bCs/>
        </w:rPr>
        <w:t>维生素</w:t>
      </w:r>
      <w:r>
        <w:t>（生长因子）。</w:t>
      </w:r>
    </w:p>
    <w:p w14:paraId="4C7FDCEF"/>
    <w:p w14:paraId="604B9191">
      <w:pPr>
        <w:rPr>
          <w:b/>
          <w:bCs/>
        </w:rPr>
      </w:pPr>
      <w:r>
        <w:rPr>
          <w:b/>
          <w:bCs/>
        </w:rPr>
        <w:t xml:space="preserve">3：无菌技术——消毒与灭菌的对比 </w:t>
      </w:r>
    </w:p>
    <w:tbl>
      <w:tblPr>
        <w:tblStyle w:val="21"/>
        <w:tblW w:w="9776" w:type="dxa"/>
        <w:tblInd w:w="0" w:type="dxa"/>
        <w:tblBorders>
          <w:top w:val="single" w:color="FABF8F" w:themeColor="accent6" w:themeTint="99" w:sz="4" w:space="0"/>
          <w:left w:val="single" w:color="FABF8F" w:themeColor="accent6" w:themeTint="99" w:sz="4" w:space="0"/>
          <w:bottom w:val="single" w:color="FABF8F" w:themeColor="accent6" w:themeTint="99" w:sz="4" w:space="0"/>
          <w:right w:val="single" w:color="FABF8F" w:themeColor="accent6" w:themeTint="99" w:sz="4" w:space="0"/>
          <w:insideH w:val="single" w:color="FABF8F" w:themeColor="accent6" w:themeTint="99" w:sz="4" w:space="0"/>
          <w:insideV w:val="single" w:color="FABF8F" w:themeColor="accent6" w:themeTint="99" w:sz="4" w:space="0"/>
        </w:tblBorders>
        <w:tblLayout w:type="autofit"/>
        <w:tblCellMar>
          <w:top w:w="0" w:type="dxa"/>
          <w:left w:w="108" w:type="dxa"/>
          <w:bottom w:w="0" w:type="dxa"/>
          <w:right w:w="108" w:type="dxa"/>
        </w:tblCellMar>
      </w:tblPr>
      <w:tblGrid>
        <w:gridCol w:w="1238"/>
        <w:gridCol w:w="5078"/>
        <w:gridCol w:w="3460"/>
      </w:tblGrid>
      <w:tr w14:paraId="7F2F8064">
        <w:tblPrEx>
          <w:tblBorders>
            <w:top w:val="single" w:color="FABF8F" w:themeColor="accent6" w:themeTint="99" w:sz="4" w:space="0"/>
            <w:left w:val="single" w:color="FABF8F" w:themeColor="accent6" w:themeTint="99" w:sz="4" w:space="0"/>
            <w:bottom w:val="single" w:color="FABF8F" w:themeColor="accent6" w:themeTint="99" w:sz="4" w:space="0"/>
            <w:right w:val="single" w:color="FABF8F" w:themeColor="accent6" w:themeTint="99" w:sz="4" w:space="0"/>
            <w:insideH w:val="single" w:color="FABF8F" w:themeColor="accent6" w:themeTint="99" w:sz="4" w:space="0"/>
            <w:insideV w:val="single" w:color="FABF8F" w:themeColor="accent6" w:themeTint="99" w:sz="4" w:space="0"/>
          </w:tblBorders>
          <w:tblCellMar>
            <w:top w:w="0" w:type="dxa"/>
            <w:left w:w="108" w:type="dxa"/>
            <w:bottom w:w="0" w:type="dxa"/>
            <w:right w:w="108" w:type="dxa"/>
          </w:tblCellMar>
        </w:tblPrEx>
        <w:tc>
          <w:tcPr>
            <w:tcW w:w="0" w:type="auto"/>
            <w:tcBorders>
              <w:top w:val="single" w:color="F79646" w:themeColor="accent6" w:sz="4" w:space="0"/>
              <w:left w:val="single" w:color="F79646" w:themeColor="accent6" w:sz="4" w:space="0"/>
              <w:bottom w:val="single" w:color="F79646" w:themeColor="accent6" w:sz="4" w:space="0"/>
              <w:right w:val="nil"/>
              <w:insideH w:val="single" w:sz="4" w:space="0"/>
              <w:insideV w:val="nil"/>
            </w:tcBorders>
            <w:shd w:val="clear" w:color="auto" w:fill="F79646" w:themeFill="accent6"/>
          </w:tcPr>
          <w:p w14:paraId="4E1C5239">
            <w:pPr>
              <w:rPr>
                <w:b/>
                <w:bCs/>
                <w:color w:val="FFFFFF" w:themeColor="background1"/>
                <w14:textFill>
                  <w14:solidFill>
                    <w14:schemeClr w14:val="bg1"/>
                  </w14:solidFill>
                </w14:textFill>
              </w:rPr>
            </w:pPr>
            <w:r>
              <w:rPr>
                <w:b/>
                <w:bCs/>
                <w:color w:val="FFFFFF" w:themeColor="background1"/>
                <w14:textFill>
                  <w14:solidFill>
                    <w14:schemeClr w14:val="bg1"/>
                  </w14:solidFill>
                </w14:textFill>
              </w:rPr>
              <w:t>比较项目</w:t>
            </w:r>
            <w:r>
              <w:rPr>
                <w:rFonts w:ascii="Times New Roman" w:hAnsi="Times New Roman" w:cs="Times New Roman"/>
                <w:b/>
                <w:bCs/>
                <w:color w:val="FFFFFF" w:themeColor="background1"/>
                <w14:textFill>
                  <w14:solidFill>
                    <w14:schemeClr w14:val="bg1"/>
                  </w14:solidFill>
                </w14:textFill>
              </w:rPr>
              <w:t>​</w:t>
            </w:r>
          </w:p>
        </w:tc>
        <w:tc>
          <w:tcPr>
            <w:tcW w:w="0" w:type="auto"/>
            <w:tcBorders>
              <w:top w:val="single" w:color="F79646" w:themeColor="accent6" w:sz="4" w:space="0"/>
              <w:bottom w:val="single" w:color="F79646" w:themeColor="accent6" w:sz="4" w:space="0"/>
              <w:right w:val="nil"/>
              <w:insideH w:val="single" w:sz="4" w:space="0"/>
              <w:insideV w:val="nil"/>
            </w:tcBorders>
            <w:shd w:val="clear" w:color="auto" w:fill="F79646" w:themeFill="accent6"/>
          </w:tcPr>
          <w:p w14:paraId="2F8B39C9">
            <w:pPr>
              <w:rPr>
                <w:b/>
                <w:bCs/>
                <w:color w:val="FFFFFF" w:themeColor="background1"/>
                <w14:textFill>
                  <w14:solidFill>
                    <w14:schemeClr w14:val="bg1"/>
                  </w14:solidFill>
                </w14:textFill>
              </w:rPr>
            </w:pPr>
            <w:r>
              <w:rPr>
                <w:b/>
                <w:bCs/>
                <w:color w:val="FFFFFF" w:themeColor="background1"/>
                <w14:textFill>
                  <w14:solidFill>
                    <w14:schemeClr w14:val="bg1"/>
                  </w14:solidFill>
                </w14:textFill>
              </w:rPr>
              <w:t>消毒</w:t>
            </w:r>
            <w:r>
              <w:rPr>
                <w:rFonts w:ascii="Times New Roman" w:hAnsi="Times New Roman" w:cs="Times New Roman"/>
                <w:b/>
                <w:bCs/>
                <w:color w:val="FFFFFF" w:themeColor="background1"/>
                <w14:textFill>
                  <w14:solidFill>
                    <w14:schemeClr w14:val="bg1"/>
                  </w14:solidFill>
                </w14:textFill>
              </w:rPr>
              <w:t>​</w:t>
            </w:r>
          </w:p>
        </w:tc>
        <w:tc>
          <w:tcPr>
            <w:tcW w:w="3460" w:type="dxa"/>
            <w:tcBorders>
              <w:top w:val="single" w:color="F79646" w:themeColor="accent6" w:sz="4" w:space="0"/>
              <w:bottom w:val="single" w:color="F79646" w:themeColor="accent6" w:sz="4" w:space="0"/>
              <w:right w:val="single" w:color="F79646" w:themeColor="accent6" w:sz="4" w:space="0"/>
              <w:insideH w:val="single" w:sz="4" w:space="0"/>
              <w:insideV w:val="nil"/>
            </w:tcBorders>
            <w:shd w:val="clear" w:color="auto" w:fill="F79646" w:themeFill="accent6"/>
          </w:tcPr>
          <w:p w14:paraId="0B34AF23">
            <w:pPr>
              <w:rPr>
                <w:b/>
                <w:bCs/>
                <w:color w:val="FFFFFF" w:themeColor="background1"/>
                <w14:textFill>
                  <w14:solidFill>
                    <w14:schemeClr w14:val="bg1"/>
                  </w14:solidFill>
                </w14:textFill>
              </w:rPr>
            </w:pPr>
            <w:r>
              <w:rPr>
                <w:b/>
                <w:bCs/>
                <w:color w:val="FFFFFF" w:themeColor="background1"/>
                <w14:textFill>
                  <w14:solidFill>
                    <w14:schemeClr w14:val="bg1"/>
                  </w14:solidFill>
                </w14:textFill>
              </w:rPr>
              <w:t>灭菌</w:t>
            </w:r>
            <w:r>
              <w:rPr>
                <w:rFonts w:ascii="Times New Roman" w:hAnsi="Times New Roman" w:cs="Times New Roman"/>
                <w:b/>
                <w:bCs/>
                <w:color w:val="FFFFFF" w:themeColor="background1"/>
                <w14:textFill>
                  <w14:solidFill>
                    <w14:schemeClr w14:val="bg1"/>
                  </w14:solidFill>
                </w14:textFill>
              </w:rPr>
              <w:t>​</w:t>
            </w:r>
          </w:p>
        </w:tc>
      </w:tr>
      <w:tr w14:paraId="1FADBEDF">
        <w:tblPrEx>
          <w:tblBorders>
            <w:top w:val="single" w:color="FABF8F" w:themeColor="accent6" w:themeTint="99" w:sz="4" w:space="0"/>
            <w:left w:val="single" w:color="FABF8F" w:themeColor="accent6" w:themeTint="99" w:sz="4" w:space="0"/>
            <w:bottom w:val="single" w:color="FABF8F" w:themeColor="accent6" w:themeTint="99" w:sz="4" w:space="0"/>
            <w:right w:val="single" w:color="FABF8F" w:themeColor="accent6" w:themeTint="99" w:sz="4" w:space="0"/>
            <w:insideH w:val="single" w:color="FABF8F" w:themeColor="accent6" w:themeTint="99" w:sz="4" w:space="0"/>
            <w:insideV w:val="single" w:color="FABF8F" w:themeColor="accent6" w:themeTint="99" w:sz="4" w:space="0"/>
          </w:tblBorders>
          <w:tblCellMar>
            <w:top w:w="0" w:type="dxa"/>
            <w:left w:w="108" w:type="dxa"/>
            <w:bottom w:w="0" w:type="dxa"/>
            <w:right w:w="108" w:type="dxa"/>
          </w:tblCellMar>
        </w:tblPrEx>
        <w:tc>
          <w:tcPr>
            <w:tcW w:w="0" w:type="auto"/>
            <w:shd w:val="clear" w:color="auto" w:fill="FDE9D9" w:themeFill="accent6" w:themeFillTint="33"/>
          </w:tcPr>
          <w:p w14:paraId="5C5D82C0">
            <w:pPr>
              <w:rPr>
                <w:b/>
                <w:bCs/>
              </w:rPr>
            </w:pPr>
            <w:r>
              <w:rPr>
                <w:b/>
                <w:bCs/>
              </w:rPr>
              <w:t>概念</w:t>
            </w:r>
            <w:r>
              <w:rPr>
                <w:rFonts w:ascii="Times New Roman" w:hAnsi="Times New Roman" w:cs="Times New Roman"/>
                <w:b/>
                <w:bCs/>
              </w:rPr>
              <w:t>​</w:t>
            </w:r>
          </w:p>
        </w:tc>
        <w:tc>
          <w:tcPr>
            <w:tcW w:w="0" w:type="auto"/>
            <w:shd w:val="clear" w:color="auto" w:fill="FDE9D9" w:themeFill="accent6" w:themeFillTint="33"/>
          </w:tcPr>
          <w:p w14:paraId="0A6DD47F">
            <w:r>
              <w:t>杀死物体表面或内部</w:t>
            </w:r>
            <w:r>
              <w:rPr>
                <w:b/>
                <w:bCs/>
              </w:rPr>
              <w:t>一部分</w:t>
            </w:r>
            <w:r>
              <w:t>微生物</w:t>
            </w:r>
          </w:p>
        </w:tc>
        <w:tc>
          <w:tcPr>
            <w:tcW w:w="3460" w:type="dxa"/>
            <w:shd w:val="clear" w:color="auto" w:fill="FDE9D9" w:themeFill="accent6" w:themeFillTint="33"/>
          </w:tcPr>
          <w:p w14:paraId="327DD053">
            <w:r>
              <w:t>杀死物体内外</w:t>
            </w:r>
            <w:r>
              <w:rPr>
                <w:b/>
                <w:bCs/>
              </w:rPr>
              <w:t>所有</w:t>
            </w:r>
            <w:r>
              <w:t>微生物</w:t>
            </w:r>
          </w:p>
        </w:tc>
      </w:tr>
      <w:tr w14:paraId="1F47ED7E">
        <w:tblPrEx>
          <w:tblBorders>
            <w:top w:val="single" w:color="FABF8F" w:themeColor="accent6" w:themeTint="99" w:sz="4" w:space="0"/>
            <w:left w:val="single" w:color="FABF8F" w:themeColor="accent6" w:themeTint="99" w:sz="4" w:space="0"/>
            <w:bottom w:val="single" w:color="FABF8F" w:themeColor="accent6" w:themeTint="99" w:sz="4" w:space="0"/>
            <w:right w:val="single" w:color="FABF8F" w:themeColor="accent6" w:themeTint="99" w:sz="4" w:space="0"/>
            <w:insideH w:val="single" w:color="FABF8F" w:themeColor="accent6" w:themeTint="99" w:sz="4" w:space="0"/>
            <w:insideV w:val="single" w:color="FABF8F" w:themeColor="accent6" w:themeTint="99" w:sz="4" w:space="0"/>
          </w:tblBorders>
          <w:tblCellMar>
            <w:top w:w="0" w:type="dxa"/>
            <w:left w:w="108" w:type="dxa"/>
            <w:bottom w:w="0" w:type="dxa"/>
            <w:right w:w="108" w:type="dxa"/>
          </w:tblCellMar>
        </w:tblPrEx>
        <w:tc>
          <w:tcPr>
            <w:tcW w:w="0" w:type="auto"/>
          </w:tcPr>
          <w:p w14:paraId="678025C2">
            <w:pPr>
              <w:rPr>
                <w:b/>
                <w:bCs/>
              </w:rPr>
            </w:pPr>
            <w:r>
              <w:rPr>
                <w:b/>
                <w:bCs/>
              </w:rPr>
              <w:t>消灭对象</w:t>
            </w:r>
            <w:r>
              <w:rPr>
                <w:rFonts w:ascii="Times New Roman" w:hAnsi="Times New Roman" w:cs="Times New Roman"/>
                <w:b/>
                <w:bCs/>
              </w:rPr>
              <w:t>​</w:t>
            </w:r>
          </w:p>
        </w:tc>
        <w:tc>
          <w:tcPr>
            <w:tcW w:w="0" w:type="auto"/>
          </w:tcPr>
          <w:p w14:paraId="3A357EE2">
            <w:r>
              <w:t>不包括</w:t>
            </w:r>
            <w:r>
              <w:rPr>
                <w:b/>
                <w:bCs/>
              </w:rPr>
              <w:t>芽孢和孢子</w:t>
            </w:r>
            <w:r>
              <w:rPr>
                <w:rFonts w:ascii="Times New Roman" w:hAnsi="Times New Roman" w:cs="Times New Roman"/>
              </w:rPr>
              <w:t>​</w:t>
            </w:r>
          </w:p>
        </w:tc>
        <w:tc>
          <w:tcPr>
            <w:tcW w:w="3460" w:type="dxa"/>
          </w:tcPr>
          <w:p w14:paraId="31518429">
            <w:r>
              <w:t>包括</w:t>
            </w:r>
            <w:r>
              <w:rPr>
                <w:b/>
                <w:bCs/>
              </w:rPr>
              <w:t>芽孢和孢子</w:t>
            </w:r>
            <w:r>
              <w:rPr>
                <w:rFonts w:ascii="Times New Roman" w:hAnsi="Times New Roman" w:cs="Times New Roman"/>
              </w:rPr>
              <w:t>​</w:t>
            </w:r>
          </w:p>
        </w:tc>
      </w:tr>
      <w:tr w14:paraId="22403A5B">
        <w:tblPrEx>
          <w:tblBorders>
            <w:top w:val="single" w:color="FABF8F" w:themeColor="accent6" w:themeTint="99" w:sz="4" w:space="0"/>
            <w:left w:val="single" w:color="FABF8F" w:themeColor="accent6" w:themeTint="99" w:sz="4" w:space="0"/>
            <w:bottom w:val="single" w:color="FABF8F" w:themeColor="accent6" w:themeTint="99" w:sz="4" w:space="0"/>
            <w:right w:val="single" w:color="FABF8F" w:themeColor="accent6" w:themeTint="99" w:sz="4" w:space="0"/>
            <w:insideH w:val="single" w:color="FABF8F" w:themeColor="accent6" w:themeTint="99" w:sz="4" w:space="0"/>
            <w:insideV w:val="single" w:color="FABF8F" w:themeColor="accent6" w:themeTint="99" w:sz="4" w:space="0"/>
          </w:tblBorders>
          <w:tblCellMar>
            <w:top w:w="0" w:type="dxa"/>
            <w:left w:w="108" w:type="dxa"/>
            <w:bottom w:w="0" w:type="dxa"/>
            <w:right w:w="108" w:type="dxa"/>
          </w:tblCellMar>
        </w:tblPrEx>
        <w:tc>
          <w:tcPr>
            <w:tcW w:w="0" w:type="auto"/>
            <w:shd w:val="clear" w:color="auto" w:fill="FDE9D9" w:themeFill="accent6" w:themeFillTint="33"/>
          </w:tcPr>
          <w:p w14:paraId="256EB106">
            <w:pPr>
              <w:rPr>
                <w:b/>
                <w:bCs/>
              </w:rPr>
            </w:pPr>
            <w:r>
              <w:rPr>
                <w:b/>
                <w:bCs/>
              </w:rPr>
              <w:t>理化强度</w:t>
            </w:r>
            <w:r>
              <w:rPr>
                <w:rFonts w:ascii="Times New Roman" w:hAnsi="Times New Roman" w:cs="Times New Roman"/>
                <w:b/>
                <w:bCs/>
              </w:rPr>
              <w:t>​</w:t>
            </w:r>
          </w:p>
        </w:tc>
        <w:tc>
          <w:tcPr>
            <w:tcW w:w="0" w:type="auto"/>
            <w:shd w:val="clear" w:color="auto" w:fill="FDE9D9" w:themeFill="accent6" w:themeFillTint="33"/>
          </w:tcPr>
          <w:p w14:paraId="2289FA24">
            <w:r>
              <w:t>较为温和</w:t>
            </w:r>
          </w:p>
        </w:tc>
        <w:tc>
          <w:tcPr>
            <w:tcW w:w="3460" w:type="dxa"/>
            <w:shd w:val="clear" w:color="auto" w:fill="FDE9D9" w:themeFill="accent6" w:themeFillTint="33"/>
          </w:tcPr>
          <w:p w14:paraId="224DEB15">
            <w:r>
              <w:t>强烈</w:t>
            </w:r>
          </w:p>
        </w:tc>
      </w:tr>
      <w:tr w14:paraId="4D0E36F6">
        <w:tblPrEx>
          <w:tblBorders>
            <w:top w:val="single" w:color="FABF8F" w:themeColor="accent6" w:themeTint="99" w:sz="4" w:space="0"/>
            <w:left w:val="single" w:color="FABF8F" w:themeColor="accent6" w:themeTint="99" w:sz="4" w:space="0"/>
            <w:bottom w:val="single" w:color="FABF8F" w:themeColor="accent6" w:themeTint="99" w:sz="4" w:space="0"/>
            <w:right w:val="single" w:color="FABF8F" w:themeColor="accent6" w:themeTint="99" w:sz="4" w:space="0"/>
            <w:insideH w:val="single" w:color="FABF8F" w:themeColor="accent6" w:themeTint="99" w:sz="4" w:space="0"/>
            <w:insideV w:val="single" w:color="FABF8F" w:themeColor="accent6" w:themeTint="99" w:sz="4" w:space="0"/>
          </w:tblBorders>
          <w:tblCellMar>
            <w:top w:w="0" w:type="dxa"/>
            <w:left w:w="108" w:type="dxa"/>
            <w:bottom w:w="0" w:type="dxa"/>
            <w:right w:w="108" w:type="dxa"/>
          </w:tblCellMar>
        </w:tblPrEx>
        <w:tc>
          <w:tcPr>
            <w:tcW w:w="0" w:type="auto"/>
          </w:tcPr>
          <w:p w14:paraId="150B719B">
            <w:pPr>
              <w:rPr>
                <w:b/>
                <w:bCs/>
              </w:rPr>
            </w:pPr>
            <w:r>
              <w:rPr>
                <w:b/>
                <w:bCs/>
              </w:rPr>
              <w:t>常用方法</w:t>
            </w:r>
            <w:r>
              <w:rPr>
                <w:rFonts w:ascii="Times New Roman" w:hAnsi="Times New Roman" w:cs="Times New Roman"/>
                <w:b/>
                <w:bCs/>
              </w:rPr>
              <w:t>​</w:t>
            </w:r>
          </w:p>
        </w:tc>
        <w:tc>
          <w:tcPr>
            <w:tcW w:w="0" w:type="auto"/>
          </w:tcPr>
          <w:p w14:paraId="7311F1CA">
            <w:r>
              <w:t>煮沸消毒法、巴氏消毒法、化学药剂消毒、紫外线消毒</w:t>
            </w:r>
          </w:p>
        </w:tc>
        <w:tc>
          <w:tcPr>
            <w:tcW w:w="3460" w:type="dxa"/>
          </w:tcPr>
          <w:p w14:paraId="1275D237">
            <w:r>
              <w:rPr>
                <w:b/>
                <w:bCs/>
              </w:rPr>
              <w:t>灼烧灭菌</w:t>
            </w:r>
            <w:r>
              <w:t>（接种环等）</w:t>
            </w:r>
            <w:r>
              <w:br w:type="textWrapping"/>
            </w:r>
            <w:r>
              <w:rPr>
                <w:b/>
                <w:bCs/>
              </w:rPr>
              <w:t>干热灭菌</w:t>
            </w:r>
            <w:r>
              <w:t>（玻璃器皿等）</w:t>
            </w:r>
            <w:r>
              <w:br w:type="textWrapping"/>
            </w:r>
            <w:r>
              <w:rPr>
                <w:b/>
                <w:bCs/>
              </w:rPr>
              <w:t>高压蒸汽灭菌</w:t>
            </w:r>
            <w:r>
              <w:t>（培养基等）</w:t>
            </w:r>
          </w:p>
        </w:tc>
      </w:tr>
      <w:tr w14:paraId="564C7214">
        <w:tblPrEx>
          <w:tblBorders>
            <w:top w:val="single" w:color="FABF8F" w:themeColor="accent6" w:themeTint="99" w:sz="4" w:space="0"/>
            <w:left w:val="single" w:color="FABF8F" w:themeColor="accent6" w:themeTint="99" w:sz="4" w:space="0"/>
            <w:bottom w:val="single" w:color="FABF8F" w:themeColor="accent6" w:themeTint="99" w:sz="4" w:space="0"/>
            <w:right w:val="single" w:color="FABF8F" w:themeColor="accent6" w:themeTint="99" w:sz="4" w:space="0"/>
            <w:insideH w:val="single" w:color="FABF8F" w:themeColor="accent6" w:themeTint="99" w:sz="4" w:space="0"/>
            <w:insideV w:val="single" w:color="FABF8F" w:themeColor="accent6" w:themeTint="99" w:sz="4" w:space="0"/>
          </w:tblBorders>
          <w:tblCellMar>
            <w:top w:w="0" w:type="dxa"/>
            <w:left w:w="108" w:type="dxa"/>
            <w:bottom w:w="0" w:type="dxa"/>
            <w:right w:w="108" w:type="dxa"/>
          </w:tblCellMar>
        </w:tblPrEx>
        <w:tc>
          <w:tcPr>
            <w:tcW w:w="0" w:type="auto"/>
            <w:shd w:val="clear" w:color="auto" w:fill="FDE9D9" w:themeFill="accent6" w:themeFillTint="33"/>
          </w:tcPr>
          <w:p w14:paraId="355F50F0">
            <w:pPr>
              <w:rPr>
                <w:b/>
                <w:bCs/>
              </w:rPr>
            </w:pPr>
            <w:r>
              <w:rPr>
                <w:b/>
                <w:bCs/>
              </w:rPr>
              <w:t>应用举例</w:t>
            </w:r>
            <w:r>
              <w:rPr>
                <w:rFonts w:ascii="Times New Roman" w:hAnsi="Times New Roman" w:cs="Times New Roman"/>
                <w:b/>
                <w:bCs/>
              </w:rPr>
              <w:t>​</w:t>
            </w:r>
          </w:p>
        </w:tc>
        <w:tc>
          <w:tcPr>
            <w:tcW w:w="0" w:type="auto"/>
            <w:shd w:val="clear" w:color="auto" w:fill="FDE9D9" w:themeFill="accent6" w:themeFillTint="33"/>
          </w:tcPr>
          <w:p w14:paraId="24B0CB4D">
            <w:r>
              <w:t>操作空间、手、某些不耐高温的液体</w:t>
            </w:r>
          </w:p>
        </w:tc>
        <w:tc>
          <w:tcPr>
            <w:tcW w:w="3460" w:type="dxa"/>
            <w:shd w:val="clear" w:color="auto" w:fill="FDE9D9" w:themeFill="accent6" w:themeFillTint="33"/>
          </w:tcPr>
          <w:p w14:paraId="2D7400B9">
            <w:r>
              <w:t>培养基、无菌水、接种工具</w:t>
            </w:r>
          </w:p>
        </w:tc>
      </w:tr>
    </w:tbl>
    <w:p w14:paraId="4DC13DEF">
      <w:r>
        <w:rPr>
          <w:b/>
          <w:bCs/>
        </w:rPr>
        <w:t>备考提示</w:t>
      </w:r>
      <w:r>
        <w:t>：选择题常考查具体方法属于消毒还是灭菌，以及其适用对象。牢记</w:t>
      </w:r>
      <w:r>
        <w:rPr>
          <w:b/>
          <w:bCs/>
        </w:rPr>
        <w:t>培养基必须采用高压蒸汽灭菌法</w:t>
      </w:r>
      <w:r>
        <w:t>。</w:t>
      </w:r>
    </w:p>
    <w:p w14:paraId="0971DD68"/>
    <w:p w14:paraId="7047A19D">
      <w:pPr>
        <w:rPr>
          <w:b/>
          <w:bCs/>
        </w:rPr>
      </w:pPr>
      <w:r>
        <w:rPr>
          <w:b/>
          <w:bCs/>
        </w:rPr>
        <w:t xml:space="preserve">4：微生物的分离与计数方法 </w:t>
      </w:r>
    </w:p>
    <w:tbl>
      <w:tblPr>
        <w:tblStyle w:val="21"/>
        <w:tblW w:w="0" w:type="auto"/>
        <w:tblInd w:w="0" w:type="dxa"/>
        <w:tblBorders>
          <w:top w:val="single" w:color="FABF8F" w:themeColor="accent6" w:themeTint="99" w:sz="4" w:space="0"/>
          <w:left w:val="single" w:color="FABF8F" w:themeColor="accent6" w:themeTint="99" w:sz="4" w:space="0"/>
          <w:bottom w:val="single" w:color="FABF8F" w:themeColor="accent6" w:themeTint="99" w:sz="4" w:space="0"/>
          <w:right w:val="single" w:color="FABF8F" w:themeColor="accent6" w:themeTint="99" w:sz="4" w:space="0"/>
          <w:insideH w:val="single" w:color="FABF8F" w:themeColor="accent6" w:themeTint="99" w:sz="4" w:space="0"/>
          <w:insideV w:val="single" w:color="FABF8F" w:themeColor="accent6" w:themeTint="99" w:sz="4" w:space="0"/>
        </w:tblBorders>
        <w:tblLayout w:type="autofit"/>
        <w:tblCellMar>
          <w:top w:w="0" w:type="dxa"/>
          <w:left w:w="108" w:type="dxa"/>
          <w:bottom w:w="0" w:type="dxa"/>
          <w:right w:w="108" w:type="dxa"/>
        </w:tblCellMar>
      </w:tblPr>
      <w:tblGrid>
        <w:gridCol w:w="1980"/>
        <w:gridCol w:w="2397"/>
        <w:gridCol w:w="2443"/>
        <w:gridCol w:w="3148"/>
      </w:tblGrid>
      <w:tr w14:paraId="0712B822">
        <w:tblPrEx>
          <w:tblBorders>
            <w:top w:val="single" w:color="FABF8F" w:themeColor="accent6" w:themeTint="99" w:sz="4" w:space="0"/>
            <w:left w:val="single" w:color="FABF8F" w:themeColor="accent6" w:themeTint="99" w:sz="4" w:space="0"/>
            <w:bottom w:val="single" w:color="FABF8F" w:themeColor="accent6" w:themeTint="99" w:sz="4" w:space="0"/>
            <w:right w:val="single" w:color="FABF8F" w:themeColor="accent6" w:themeTint="99" w:sz="4" w:space="0"/>
            <w:insideH w:val="single" w:color="FABF8F" w:themeColor="accent6" w:themeTint="99" w:sz="4" w:space="0"/>
            <w:insideV w:val="single" w:color="FABF8F" w:themeColor="accent6" w:themeTint="99" w:sz="4" w:space="0"/>
          </w:tblBorders>
          <w:tblCellMar>
            <w:top w:w="0" w:type="dxa"/>
            <w:left w:w="108" w:type="dxa"/>
            <w:bottom w:w="0" w:type="dxa"/>
            <w:right w:w="108" w:type="dxa"/>
          </w:tblCellMar>
        </w:tblPrEx>
        <w:tc>
          <w:tcPr>
            <w:tcW w:w="1980" w:type="dxa"/>
            <w:tcBorders>
              <w:top w:val="single" w:color="F79646" w:themeColor="accent6" w:sz="4" w:space="0"/>
              <w:left w:val="single" w:color="F79646" w:themeColor="accent6" w:sz="4" w:space="0"/>
              <w:bottom w:val="single" w:color="F79646" w:themeColor="accent6" w:sz="4" w:space="0"/>
              <w:right w:val="nil"/>
              <w:insideH w:val="single" w:sz="4" w:space="0"/>
              <w:insideV w:val="nil"/>
            </w:tcBorders>
            <w:shd w:val="clear" w:color="auto" w:fill="F79646" w:themeFill="accent6"/>
          </w:tcPr>
          <w:p w14:paraId="07100524">
            <w:pPr>
              <w:rPr>
                <w:b/>
                <w:bCs/>
                <w:color w:val="FFFFFF" w:themeColor="background1"/>
                <w14:textFill>
                  <w14:solidFill>
                    <w14:schemeClr w14:val="bg1"/>
                  </w14:solidFill>
                </w14:textFill>
              </w:rPr>
            </w:pPr>
            <w:r>
              <w:rPr>
                <w:b/>
                <w:bCs/>
                <w:color w:val="FFFFFF" w:themeColor="background1"/>
                <w14:textFill>
                  <w14:solidFill>
                    <w14:schemeClr w14:val="bg1"/>
                  </w14:solidFill>
                </w14:textFill>
              </w:rPr>
              <w:t>方法</w:t>
            </w:r>
            <w:r>
              <w:rPr>
                <w:rFonts w:ascii="Times New Roman" w:hAnsi="Times New Roman" w:cs="Times New Roman"/>
                <w:b/>
                <w:bCs/>
                <w:color w:val="FFFFFF" w:themeColor="background1"/>
                <w14:textFill>
                  <w14:solidFill>
                    <w14:schemeClr w14:val="bg1"/>
                  </w14:solidFill>
                </w14:textFill>
              </w:rPr>
              <w:t>​</w:t>
            </w:r>
          </w:p>
        </w:tc>
        <w:tc>
          <w:tcPr>
            <w:tcW w:w="2397" w:type="dxa"/>
            <w:tcBorders>
              <w:top w:val="single" w:color="F79646" w:themeColor="accent6" w:sz="4" w:space="0"/>
              <w:bottom w:val="single" w:color="F79646" w:themeColor="accent6" w:sz="4" w:space="0"/>
              <w:right w:val="nil"/>
              <w:insideH w:val="single" w:sz="4" w:space="0"/>
              <w:insideV w:val="nil"/>
            </w:tcBorders>
            <w:shd w:val="clear" w:color="auto" w:fill="F79646" w:themeFill="accent6"/>
          </w:tcPr>
          <w:p w14:paraId="0CA1E85C">
            <w:pPr>
              <w:rPr>
                <w:b/>
                <w:bCs/>
                <w:color w:val="FFFFFF" w:themeColor="background1"/>
                <w14:textFill>
                  <w14:solidFill>
                    <w14:schemeClr w14:val="bg1"/>
                  </w14:solidFill>
                </w14:textFill>
              </w:rPr>
            </w:pPr>
            <w:r>
              <w:rPr>
                <w:b/>
                <w:bCs/>
                <w:color w:val="FFFFFF" w:themeColor="background1"/>
                <w14:textFill>
                  <w14:solidFill>
                    <w14:schemeClr w14:val="bg1"/>
                  </w14:solidFill>
                </w14:textFill>
              </w:rPr>
              <w:t>原理</w:t>
            </w:r>
            <w:r>
              <w:rPr>
                <w:rFonts w:ascii="Times New Roman" w:hAnsi="Times New Roman" w:cs="Times New Roman"/>
                <w:b/>
                <w:bCs/>
                <w:color w:val="FFFFFF" w:themeColor="background1"/>
                <w14:textFill>
                  <w14:solidFill>
                    <w14:schemeClr w14:val="bg1"/>
                  </w14:solidFill>
                </w14:textFill>
              </w:rPr>
              <w:t>​</w:t>
            </w:r>
          </w:p>
        </w:tc>
        <w:tc>
          <w:tcPr>
            <w:tcW w:w="0" w:type="auto"/>
            <w:tcBorders>
              <w:top w:val="single" w:color="F79646" w:themeColor="accent6" w:sz="4" w:space="0"/>
              <w:bottom w:val="single" w:color="F79646" w:themeColor="accent6" w:sz="4" w:space="0"/>
              <w:right w:val="nil"/>
              <w:insideH w:val="single" w:sz="4" w:space="0"/>
              <w:insideV w:val="nil"/>
            </w:tcBorders>
            <w:shd w:val="clear" w:color="auto" w:fill="F79646" w:themeFill="accent6"/>
          </w:tcPr>
          <w:p w14:paraId="3A5BC054">
            <w:pPr>
              <w:rPr>
                <w:b/>
                <w:bCs/>
                <w:color w:val="FFFFFF" w:themeColor="background1"/>
                <w14:textFill>
                  <w14:solidFill>
                    <w14:schemeClr w14:val="bg1"/>
                  </w14:solidFill>
                </w14:textFill>
              </w:rPr>
            </w:pPr>
            <w:r>
              <w:rPr>
                <w:b/>
                <w:bCs/>
                <w:color w:val="FFFFFF" w:themeColor="background1"/>
                <w14:textFill>
                  <w14:solidFill>
                    <w14:schemeClr w14:val="bg1"/>
                  </w14:solidFill>
                </w14:textFill>
              </w:rPr>
              <w:t>主要应用</w:t>
            </w:r>
            <w:r>
              <w:rPr>
                <w:rFonts w:ascii="Times New Roman" w:hAnsi="Times New Roman" w:cs="Times New Roman"/>
                <w:b/>
                <w:bCs/>
                <w:color w:val="FFFFFF" w:themeColor="background1"/>
                <w14:textFill>
                  <w14:solidFill>
                    <w14:schemeClr w14:val="bg1"/>
                  </w14:solidFill>
                </w14:textFill>
              </w:rPr>
              <w:t>​</w:t>
            </w:r>
          </w:p>
        </w:tc>
        <w:tc>
          <w:tcPr>
            <w:tcW w:w="0" w:type="auto"/>
            <w:tcBorders>
              <w:top w:val="single" w:color="F79646" w:themeColor="accent6" w:sz="4" w:space="0"/>
              <w:bottom w:val="single" w:color="F79646" w:themeColor="accent6" w:sz="4" w:space="0"/>
              <w:right w:val="single" w:color="F79646" w:themeColor="accent6" w:sz="4" w:space="0"/>
              <w:insideH w:val="single" w:sz="4" w:space="0"/>
              <w:insideV w:val="nil"/>
            </w:tcBorders>
            <w:shd w:val="clear" w:color="auto" w:fill="F79646" w:themeFill="accent6"/>
          </w:tcPr>
          <w:p w14:paraId="6CEE251D">
            <w:pPr>
              <w:rPr>
                <w:b/>
                <w:bCs/>
                <w:color w:val="FFFFFF" w:themeColor="background1"/>
                <w14:textFill>
                  <w14:solidFill>
                    <w14:schemeClr w14:val="bg1"/>
                  </w14:solidFill>
                </w14:textFill>
              </w:rPr>
            </w:pPr>
            <w:r>
              <w:rPr>
                <w:b/>
                <w:bCs/>
                <w:color w:val="FFFFFF" w:themeColor="background1"/>
                <w14:textFill>
                  <w14:solidFill>
                    <w14:schemeClr w14:val="bg1"/>
                  </w14:solidFill>
                </w14:textFill>
              </w:rPr>
              <w:t>关键点与注意事项</w:t>
            </w:r>
            <w:r>
              <w:rPr>
                <w:rFonts w:ascii="Times New Roman" w:hAnsi="Times New Roman" w:cs="Times New Roman"/>
                <w:b/>
                <w:bCs/>
                <w:color w:val="FFFFFF" w:themeColor="background1"/>
                <w14:textFill>
                  <w14:solidFill>
                    <w14:schemeClr w14:val="bg1"/>
                  </w14:solidFill>
                </w14:textFill>
              </w:rPr>
              <w:t>​</w:t>
            </w:r>
          </w:p>
        </w:tc>
      </w:tr>
      <w:tr w14:paraId="380AEDBF">
        <w:tblPrEx>
          <w:tblBorders>
            <w:top w:val="single" w:color="FABF8F" w:themeColor="accent6" w:themeTint="99" w:sz="4" w:space="0"/>
            <w:left w:val="single" w:color="FABF8F" w:themeColor="accent6" w:themeTint="99" w:sz="4" w:space="0"/>
            <w:bottom w:val="single" w:color="FABF8F" w:themeColor="accent6" w:themeTint="99" w:sz="4" w:space="0"/>
            <w:right w:val="single" w:color="FABF8F" w:themeColor="accent6" w:themeTint="99" w:sz="4" w:space="0"/>
            <w:insideH w:val="single" w:color="FABF8F" w:themeColor="accent6" w:themeTint="99" w:sz="4" w:space="0"/>
            <w:insideV w:val="single" w:color="FABF8F" w:themeColor="accent6" w:themeTint="99" w:sz="4" w:space="0"/>
          </w:tblBorders>
          <w:tblCellMar>
            <w:top w:w="0" w:type="dxa"/>
            <w:left w:w="108" w:type="dxa"/>
            <w:bottom w:w="0" w:type="dxa"/>
            <w:right w:w="108" w:type="dxa"/>
          </w:tblCellMar>
        </w:tblPrEx>
        <w:tc>
          <w:tcPr>
            <w:tcW w:w="1980" w:type="dxa"/>
            <w:shd w:val="clear" w:color="auto" w:fill="FDE9D9" w:themeFill="accent6" w:themeFillTint="33"/>
          </w:tcPr>
          <w:p w14:paraId="742EA7B9">
            <w:pPr>
              <w:rPr>
                <w:b/>
                <w:bCs/>
              </w:rPr>
            </w:pPr>
            <w:r>
              <w:rPr>
                <w:b/>
                <w:bCs/>
              </w:rPr>
              <w:t>平板划线法</w:t>
            </w:r>
            <w:r>
              <w:rPr>
                <w:rFonts w:ascii="Times New Roman" w:hAnsi="Times New Roman" w:cs="Times New Roman"/>
                <w:b/>
                <w:bCs/>
              </w:rPr>
              <w:t>​</w:t>
            </w:r>
          </w:p>
        </w:tc>
        <w:tc>
          <w:tcPr>
            <w:tcW w:w="2397" w:type="dxa"/>
            <w:shd w:val="clear" w:color="auto" w:fill="FDE9D9" w:themeFill="accent6" w:themeFillTint="33"/>
          </w:tcPr>
          <w:p w14:paraId="3CE546F7">
            <w:r>
              <w:t>通过连续划线稀释菌液，最终形成</w:t>
            </w:r>
            <w:r>
              <w:rPr>
                <w:b/>
                <w:bCs/>
              </w:rPr>
              <w:t>单菌落</w:t>
            </w:r>
            <w:r>
              <w:t>。</w:t>
            </w:r>
          </w:p>
        </w:tc>
        <w:tc>
          <w:tcPr>
            <w:tcW w:w="0" w:type="auto"/>
            <w:shd w:val="clear" w:color="auto" w:fill="FDE9D9" w:themeFill="accent6" w:themeFillTint="33"/>
          </w:tcPr>
          <w:p w14:paraId="42E034CB">
            <w:r>
              <w:rPr>
                <w:b/>
                <w:bCs/>
              </w:rPr>
              <w:t>分离纯化</w:t>
            </w:r>
            <w:r>
              <w:t>微生物（获得纯培养物）。</w:t>
            </w:r>
          </w:p>
        </w:tc>
        <w:tc>
          <w:tcPr>
            <w:tcW w:w="0" w:type="auto"/>
            <w:shd w:val="clear" w:color="auto" w:fill="FDE9D9" w:themeFill="accent6" w:themeFillTint="33"/>
          </w:tcPr>
          <w:p w14:paraId="2E561907">
            <w:r>
              <w:t>操作在</w:t>
            </w:r>
            <w:r>
              <w:rPr>
                <w:b/>
                <w:bCs/>
              </w:rPr>
              <w:t>酒精灯火焰旁</w:t>
            </w:r>
            <w:r>
              <w:t>进行，防止污染。</w:t>
            </w:r>
          </w:p>
        </w:tc>
      </w:tr>
      <w:tr w14:paraId="160B15D6">
        <w:tblPrEx>
          <w:tblBorders>
            <w:top w:val="single" w:color="FABF8F" w:themeColor="accent6" w:themeTint="99" w:sz="4" w:space="0"/>
            <w:left w:val="single" w:color="FABF8F" w:themeColor="accent6" w:themeTint="99" w:sz="4" w:space="0"/>
            <w:bottom w:val="single" w:color="FABF8F" w:themeColor="accent6" w:themeTint="99" w:sz="4" w:space="0"/>
            <w:right w:val="single" w:color="FABF8F" w:themeColor="accent6" w:themeTint="99" w:sz="4" w:space="0"/>
            <w:insideH w:val="single" w:color="FABF8F" w:themeColor="accent6" w:themeTint="99" w:sz="4" w:space="0"/>
            <w:insideV w:val="single" w:color="FABF8F" w:themeColor="accent6" w:themeTint="99" w:sz="4" w:space="0"/>
          </w:tblBorders>
          <w:tblCellMar>
            <w:top w:w="0" w:type="dxa"/>
            <w:left w:w="108" w:type="dxa"/>
            <w:bottom w:w="0" w:type="dxa"/>
            <w:right w:w="108" w:type="dxa"/>
          </w:tblCellMar>
        </w:tblPrEx>
        <w:tc>
          <w:tcPr>
            <w:tcW w:w="1980" w:type="dxa"/>
          </w:tcPr>
          <w:p w14:paraId="164F87D0">
            <w:pPr>
              <w:rPr>
                <w:b/>
                <w:bCs/>
              </w:rPr>
            </w:pPr>
            <w:r>
              <w:rPr>
                <w:b/>
                <w:bCs/>
              </w:rPr>
              <w:t>稀释涂布平板法</w:t>
            </w:r>
            <w:r>
              <w:rPr>
                <w:rFonts w:ascii="Times New Roman" w:hAnsi="Times New Roman" w:cs="Times New Roman"/>
                <w:b/>
                <w:bCs/>
              </w:rPr>
              <w:t>​</w:t>
            </w:r>
          </w:p>
        </w:tc>
        <w:tc>
          <w:tcPr>
            <w:tcW w:w="2397" w:type="dxa"/>
          </w:tcPr>
          <w:p w14:paraId="0419FEB9">
            <w:r>
              <w:t>将稀释的菌液涂布平板，使微生物分散成单个细胞。</w:t>
            </w:r>
          </w:p>
        </w:tc>
        <w:tc>
          <w:tcPr>
            <w:tcW w:w="0" w:type="auto"/>
          </w:tcPr>
          <w:p w14:paraId="744DAF9C">
            <w:r>
              <w:t xml:space="preserve">1. </w:t>
            </w:r>
            <w:r>
              <w:rPr>
                <w:b/>
                <w:bCs/>
              </w:rPr>
              <w:t>分离纯化</w:t>
            </w:r>
            <w:r>
              <w:t>微生物。</w:t>
            </w:r>
            <w:r>
              <w:br w:type="textWrapping"/>
            </w:r>
            <w:r>
              <w:t xml:space="preserve">2. </w:t>
            </w:r>
            <w:r>
              <w:rPr>
                <w:b/>
                <w:bCs/>
              </w:rPr>
              <w:t>统计样品中活菌数</w:t>
            </w:r>
            <w:r>
              <w:t>。</w:t>
            </w:r>
          </w:p>
        </w:tc>
        <w:tc>
          <w:tcPr>
            <w:tcW w:w="0" w:type="auto"/>
          </w:tcPr>
          <w:p w14:paraId="6356DA8C">
            <w:r>
              <w:rPr>
                <w:b/>
                <w:bCs/>
              </w:rPr>
              <w:t>计数时</w:t>
            </w:r>
            <w:r>
              <w:t xml:space="preserve">：选择菌落数在 </w:t>
            </w:r>
            <w:r>
              <w:rPr>
                <w:b/>
                <w:bCs/>
              </w:rPr>
              <w:t>30~300</w:t>
            </w:r>
            <w:r>
              <w:rPr>
                <w:rFonts w:ascii="Times New Roman" w:hAnsi="Times New Roman" w:cs="Times New Roman"/>
              </w:rPr>
              <w:t>​</w:t>
            </w:r>
            <w:r>
              <w:t xml:space="preserve"> 的平板。</w:t>
            </w:r>
            <w:r>
              <w:br w:type="textWrapping"/>
            </w:r>
            <w:r>
              <w:t>统计结果一般为</w:t>
            </w:r>
            <w:r>
              <w:rPr>
                <w:b/>
                <w:bCs/>
              </w:rPr>
              <w:t>菌落数</w:t>
            </w:r>
            <w:r>
              <w:t>，通常</w:t>
            </w:r>
            <w:r>
              <w:rPr>
                <w:b/>
                <w:bCs/>
              </w:rPr>
              <w:t>小于</w:t>
            </w:r>
            <w:r>
              <w:t>实际活菌数。</w:t>
            </w:r>
          </w:p>
        </w:tc>
      </w:tr>
      <w:tr w14:paraId="7FD767D1">
        <w:tblPrEx>
          <w:tblBorders>
            <w:top w:val="single" w:color="FABF8F" w:themeColor="accent6" w:themeTint="99" w:sz="4" w:space="0"/>
            <w:left w:val="single" w:color="FABF8F" w:themeColor="accent6" w:themeTint="99" w:sz="4" w:space="0"/>
            <w:bottom w:val="single" w:color="FABF8F" w:themeColor="accent6" w:themeTint="99" w:sz="4" w:space="0"/>
            <w:right w:val="single" w:color="FABF8F" w:themeColor="accent6" w:themeTint="99" w:sz="4" w:space="0"/>
            <w:insideH w:val="single" w:color="FABF8F" w:themeColor="accent6" w:themeTint="99" w:sz="4" w:space="0"/>
            <w:insideV w:val="single" w:color="FABF8F" w:themeColor="accent6" w:themeTint="99" w:sz="4" w:space="0"/>
          </w:tblBorders>
          <w:tblCellMar>
            <w:top w:w="0" w:type="dxa"/>
            <w:left w:w="108" w:type="dxa"/>
            <w:bottom w:w="0" w:type="dxa"/>
            <w:right w:w="108" w:type="dxa"/>
          </w:tblCellMar>
        </w:tblPrEx>
        <w:tc>
          <w:tcPr>
            <w:tcW w:w="1980" w:type="dxa"/>
            <w:shd w:val="clear" w:color="auto" w:fill="FDE9D9" w:themeFill="accent6" w:themeFillTint="33"/>
          </w:tcPr>
          <w:p w14:paraId="42517893">
            <w:pPr>
              <w:rPr>
                <w:b/>
                <w:bCs/>
              </w:rPr>
            </w:pPr>
            <w:r>
              <w:rPr>
                <w:b/>
                <w:bCs/>
              </w:rPr>
              <w:t>显微镜直接计数法</w:t>
            </w:r>
            <w:r>
              <w:rPr>
                <w:rFonts w:ascii="Times New Roman" w:hAnsi="Times New Roman" w:cs="Times New Roman"/>
                <w:b/>
                <w:bCs/>
              </w:rPr>
              <w:t>​</w:t>
            </w:r>
          </w:p>
        </w:tc>
        <w:tc>
          <w:tcPr>
            <w:tcW w:w="2397" w:type="dxa"/>
            <w:shd w:val="clear" w:color="auto" w:fill="FDE9D9" w:themeFill="accent6" w:themeFillTint="33"/>
          </w:tcPr>
          <w:p w14:paraId="4A8B8455">
            <w:r>
              <w:t>利用计数板在显微镜下直接计数。</w:t>
            </w:r>
          </w:p>
        </w:tc>
        <w:tc>
          <w:tcPr>
            <w:tcW w:w="0" w:type="auto"/>
            <w:shd w:val="clear" w:color="auto" w:fill="FDE9D9" w:themeFill="accent6" w:themeFillTint="33"/>
          </w:tcPr>
          <w:p w14:paraId="65607E0E">
            <w:r>
              <w:t>快速直观测定总菌数。</w:t>
            </w:r>
          </w:p>
        </w:tc>
        <w:tc>
          <w:tcPr>
            <w:tcW w:w="0" w:type="auto"/>
            <w:shd w:val="clear" w:color="auto" w:fill="FDE9D9" w:themeFill="accent6" w:themeFillTint="33"/>
          </w:tcPr>
          <w:p w14:paraId="41D0BC5F">
            <w:r>
              <w:t>计数结果为</w:t>
            </w:r>
            <w:r>
              <w:rPr>
                <w:b/>
                <w:bCs/>
              </w:rPr>
              <w:t>活菌和死菌的总和</w:t>
            </w:r>
            <w:r>
              <w:t>，不能区分。</w:t>
            </w:r>
          </w:p>
        </w:tc>
      </w:tr>
    </w:tbl>
    <w:p w14:paraId="05B6BEEE">
      <w:r>
        <w:rPr>
          <w:b/>
          <w:bCs/>
        </w:rPr>
        <w:t>备考提示</w:t>
      </w:r>
      <w:r>
        <w:t>：两种计数方法的比较是高频考点。稀释涂布平板法测的是</w:t>
      </w:r>
      <w:r>
        <w:rPr>
          <w:b/>
          <w:bCs/>
        </w:rPr>
        <w:t>活菌数</w:t>
      </w:r>
      <w:r>
        <w:t>，显微镜直接计数法测的是</w:t>
      </w:r>
      <w:r>
        <w:rPr>
          <w:b/>
          <w:bCs/>
        </w:rPr>
        <w:t>总菌数</w:t>
      </w:r>
      <w:r>
        <w:t>。</w:t>
      </w:r>
    </w:p>
    <w:p w14:paraId="18702791"/>
    <w:p w14:paraId="532C3608">
      <w:pPr>
        <w:rPr>
          <w:b/>
          <w:bCs/>
        </w:rPr>
      </w:pPr>
      <w:r>
        <w:rPr>
          <w:b/>
          <w:bCs/>
        </w:rPr>
        <w:t xml:space="preserve">发酵工程基本流程（简图） </w:t>
      </w:r>
    </w:p>
    <w:p w14:paraId="6221A400">
      <w:r>
        <w:rPr>
          <w:b/>
          <w:bCs/>
        </w:rPr>
        <w:t>菌种选育</w:t>
      </w:r>
      <w:r>
        <w:rPr>
          <w:rFonts w:ascii="Times New Roman" w:hAnsi="Times New Roman" w:cs="Times New Roman"/>
        </w:rPr>
        <w:t>​</w:t>
      </w:r>
      <w:r>
        <w:t xml:space="preserve"> → </w:t>
      </w:r>
      <w:r>
        <w:rPr>
          <w:b/>
          <w:bCs/>
        </w:rPr>
        <w:t>扩大培养</w:t>
      </w:r>
      <w:r>
        <w:rPr>
          <w:rFonts w:ascii="Times New Roman" w:hAnsi="Times New Roman" w:cs="Times New Roman"/>
        </w:rPr>
        <w:t>​</w:t>
      </w:r>
      <w:r>
        <w:t xml:space="preserve"> → </w:t>
      </w:r>
      <w:r>
        <w:rPr>
          <w:b/>
          <w:bCs/>
        </w:rPr>
        <w:t>培养基配制、灭菌</w:t>
      </w:r>
      <w:r>
        <w:rPr>
          <w:rFonts w:ascii="Times New Roman" w:hAnsi="Times New Roman" w:cs="Times New Roman"/>
        </w:rPr>
        <w:t>​</w:t>
      </w:r>
      <w:r>
        <w:t xml:space="preserve"> → </w:t>
      </w:r>
      <w:r>
        <w:rPr>
          <w:b/>
          <w:bCs/>
        </w:rPr>
        <w:t>接种</w:t>
      </w:r>
      <w:r>
        <w:rPr>
          <w:rFonts w:ascii="Times New Roman" w:hAnsi="Times New Roman" w:cs="Times New Roman"/>
        </w:rPr>
        <w:t>​</w:t>
      </w:r>
      <w:r>
        <w:t xml:space="preserve"> → </w:t>
      </w:r>
      <w:r>
        <w:rPr>
          <w:b/>
          <w:bCs/>
        </w:rPr>
        <w:t>发酵罐内发酵</w:t>
      </w:r>
      <w:r>
        <w:t xml:space="preserve">（监控温度、pH、通气量等） → </w:t>
      </w:r>
      <w:r>
        <w:rPr>
          <w:b/>
          <w:bCs/>
        </w:rPr>
        <w:t>产物分离、提纯</w:t>
      </w:r>
    </w:p>
    <w:bookmarkEnd w:id="0"/>
    <w:p w14:paraId="758B3A39">
      <w:pPr>
        <w:pStyle w:val="4"/>
        <w:tabs>
          <w:tab w:val="left" w:pos="3969"/>
        </w:tabs>
        <w:spacing w:line="360" w:lineRule="auto"/>
        <w:jc w:val="center"/>
        <w:rPr>
          <w:rFonts w:hint="default" w:ascii="Times New Roman" w:hAnsi="Times New Roman" w:cs="Times New Roman" w:eastAsiaTheme="majorEastAsia"/>
          <w:sz w:val="20"/>
          <w:szCs w:val="20"/>
        </w:rPr>
      </w:pPr>
      <w:r>
        <w:rPr>
          <w:rFonts w:hint="eastAsia" w:ascii="Times New Roman" w:hAnsi="Times New Roman" w:eastAsia="微软雅黑" w:cs="Times New Roman"/>
          <w:b/>
          <w:bCs/>
          <w:sz w:val="32"/>
          <w:szCs w:val="32"/>
          <w:lang w:val="en-US" w:eastAsia="zh-CN"/>
        </w:rPr>
        <w:t>十二、</w:t>
      </w:r>
      <w:r>
        <w:rPr>
          <w:rFonts w:hint="eastAsia" w:ascii="Times New Roman" w:hAnsi="Times New Roman" w:eastAsia="微软雅黑" w:cs="Times New Roman"/>
          <w:b/>
          <w:sz w:val="32"/>
          <w:szCs w:val="32"/>
        </w:rPr>
        <w:t>细胞工程及基因工程</w:t>
      </w:r>
    </w:p>
    <w:p w14:paraId="3632A970">
      <w:pPr>
        <w:pStyle w:val="4"/>
        <w:tabs>
          <w:tab w:val="left" w:pos="4253"/>
        </w:tabs>
        <w:adjustRightInd w:val="0"/>
        <w:snapToGrid w:val="0"/>
        <w:spacing w:line="360" w:lineRule="auto"/>
        <w:jc w:val="left"/>
        <w:rPr>
          <w:rFonts w:eastAsia="宋体" w:asciiTheme="majorHAnsi" w:hAnsiTheme="majorHAnsi" w:cstheme="majorBidi"/>
          <w:b/>
          <w:bCs/>
          <w:sz w:val="24"/>
        </w:rPr>
      </w:pPr>
      <w:r>
        <w:rPr>
          <w:rFonts w:eastAsia="宋体" w:asciiTheme="majorHAnsi" w:hAnsiTheme="majorHAnsi" w:cstheme="majorBidi"/>
          <w:b/>
          <w:bCs/>
          <w:sz w:val="24"/>
        </w:rPr>
        <w:t>1. 植物细胞工程核心知识</w:t>
      </w:r>
    </w:p>
    <w:tbl>
      <w:tblPr>
        <w:tblStyle w:val="21"/>
        <w:tblW w:w="0" w:type="auto"/>
        <w:jc w:val="center"/>
        <w:tblBorders>
          <w:top w:val="single" w:color="FABF8F" w:themeColor="accent6" w:themeTint="99" w:sz="4" w:space="0"/>
          <w:left w:val="single" w:color="FABF8F" w:themeColor="accent6" w:themeTint="99" w:sz="4" w:space="0"/>
          <w:bottom w:val="single" w:color="FABF8F" w:themeColor="accent6" w:themeTint="99" w:sz="4" w:space="0"/>
          <w:right w:val="single" w:color="FABF8F" w:themeColor="accent6" w:themeTint="99" w:sz="4" w:space="0"/>
          <w:insideH w:val="single" w:color="FABF8F" w:themeColor="accent6" w:themeTint="99" w:sz="4" w:space="0"/>
          <w:insideV w:val="single" w:color="FABF8F" w:themeColor="accent6" w:themeTint="99" w:sz="4" w:space="0"/>
        </w:tblBorders>
        <w:tblLayout w:type="autofit"/>
        <w:tblCellMar>
          <w:top w:w="0" w:type="dxa"/>
          <w:left w:w="108" w:type="dxa"/>
          <w:bottom w:w="0" w:type="dxa"/>
          <w:right w:w="108" w:type="dxa"/>
        </w:tblCellMar>
      </w:tblPr>
      <w:tblGrid>
        <w:gridCol w:w="1207"/>
        <w:gridCol w:w="4786"/>
        <w:gridCol w:w="3975"/>
      </w:tblGrid>
      <w:tr w14:paraId="3ADB23C8">
        <w:tblPrEx>
          <w:tblBorders>
            <w:top w:val="single" w:color="FABF8F" w:themeColor="accent6" w:themeTint="99" w:sz="4" w:space="0"/>
            <w:left w:val="single" w:color="FABF8F" w:themeColor="accent6" w:themeTint="99" w:sz="4" w:space="0"/>
            <w:bottom w:val="single" w:color="FABF8F" w:themeColor="accent6" w:themeTint="99" w:sz="4" w:space="0"/>
            <w:right w:val="single" w:color="FABF8F" w:themeColor="accent6" w:themeTint="99" w:sz="4" w:space="0"/>
            <w:insideH w:val="single" w:color="FABF8F" w:themeColor="accent6" w:themeTint="99" w:sz="4" w:space="0"/>
            <w:insideV w:val="single" w:color="FABF8F" w:themeColor="accent6" w:themeTint="99" w:sz="4" w:space="0"/>
          </w:tblBorders>
          <w:tblCellMar>
            <w:top w:w="0" w:type="dxa"/>
            <w:left w:w="108" w:type="dxa"/>
            <w:bottom w:w="0" w:type="dxa"/>
            <w:right w:w="108" w:type="dxa"/>
          </w:tblCellMar>
        </w:tblPrEx>
        <w:trPr>
          <w:jc w:val="center"/>
        </w:trPr>
        <w:tc>
          <w:tcPr>
            <w:tcW w:w="0" w:type="auto"/>
          </w:tcPr>
          <w:p w14:paraId="509B0B6C">
            <w:pPr>
              <w:pStyle w:val="4"/>
              <w:tabs>
                <w:tab w:val="left" w:pos="4253"/>
              </w:tabs>
              <w:adjustRightInd w:val="0"/>
              <w:snapToGrid w:val="0"/>
              <w:spacing w:line="360" w:lineRule="auto"/>
              <w:jc w:val="center"/>
              <w:rPr>
                <w:rFonts w:eastAsia="宋体" w:asciiTheme="majorHAnsi" w:hAnsiTheme="majorHAnsi" w:cstheme="majorBidi"/>
              </w:rPr>
            </w:pPr>
            <w:r>
              <w:rPr>
                <w:rFonts w:eastAsia="宋体" w:asciiTheme="majorHAnsi" w:hAnsiTheme="majorHAnsi" w:cstheme="majorBidi"/>
              </w:rPr>
              <w:t>核心概念</w:t>
            </w:r>
          </w:p>
        </w:tc>
        <w:tc>
          <w:tcPr>
            <w:tcW w:w="0" w:type="auto"/>
          </w:tcPr>
          <w:p w14:paraId="671210FD">
            <w:pPr>
              <w:pStyle w:val="4"/>
              <w:tabs>
                <w:tab w:val="left" w:pos="4253"/>
              </w:tabs>
              <w:adjustRightInd w:val="0"/>
              <w:snapToGrid w:val="0"/>
              <w:spacing w:line="360" w:lineRule="auto"/>
              <w:jc w:val="center"/>
              <w:rPr>
                <w:rFonts w:eastAsia="宋体" w:asciiTheme="majorHAnsi" w:hAnsiTheme="majorHAnsi" w:cstheme="majorBidi"/>
              </w:rPr>
            </w:pPr>
            <w:r>
              <w:rPr>
                <w:rFonts w:eastAsia="宋体" w:asciiTheme="majorHAnsi" w:hAnsiTheme="majorHAnsi" w:cstheme="majorBidi"/>
              </w:rPr>
              <w:t>关键步骤/原理</w:t>
            </w:r>
          </w:p>
        </w:tc>
        <w:tc>
          <w:tcPr>
            <w:tcW w:w="0" w:type="auto"/>
          </w:tcPr>
          <w:p w14:paraId="3B22A32F">
            <w:pPr>
              <w:pStyle w:val="4"/>
              <w:tabs>
                <w:tab w:val="left" w:pos="4253"/>
              </w:tabs>
              <w:adjustRightInd w:val="0"/>
              <w:snapToGrid w:val="0"/>
              <w:spacing w:line="360" w:lineRule="auto"/>
              <w:jc w:val="center"/>
              <w:rPr>
                <w:rFonts w:eastAsia="宋体" w:asciiTheme="majorHAnsi" w:hAnsiTheme="majorHAnsi" w:cstheme="majorBidi"/>
              </w:rPr>
            </w:pPr>
            <w:r>
              <w:rPr>
                <w:rFonts w:eastAsia="宋体" w:asciiTheme="majorHAnsi" w:hAnsiTheme="majorHAnsi" w:cstheme="majorBidi"/>
              </w:rPr>
              <w:t>易错点/备考提示</w:t>
            </w:r>
          </w:p>
        </w:tc>
      </w:tr>
      <w:tr w14:paraId="6FA9948E">
        <w:tblPrEx>
          <w:tblBorders>
            <w:top w:val="single" w:color="FABF8F" w:themeColor="accent6" w:themeTint="99" w:sz="4" w:space="0"/>
            <w:left w:val="single" w:color="FABF8F" w:themeColor="accent6" w:themeTint="99" w:sz="4" w:space="0"/>
            <w:bottom w:val="single" w:color="FABF8F" w:themeColor="accent6" w:themeTint="99" w:sz="4" w:space="0"/>
            <w:right w:val="single" w:color="FABF8F" w:themeColor="accent6" w:themeTint="99" w:sz="4" w:space="0"/>
            <w:insideH w:val="single" w:color="FABF8F" w:themeColor="accent6" w:themeTint="99" w:sz="4" w:space="0"/>
            <w:insideV w:val="single" w:color="FABF8F" w:themeColor="accent6" w:themeTint="99" w:sz="4" w:space="0"/>
          </w:tblBorders>
          <w:tblCellMar>
            <w:top w:w="0" w:type="dxa"/>
            <w:left w:w="108" w:type="dxa"/>
            <w:bottom w:w="0" w:type="dxa"/>
            <w:right w:w="108" w:type="dxa"/>
          </w:tblCellMar>
        </w:tblPrEx>
        <w:trPr>
          <w:jc w:val="center"/>
        </w:trPr>
        <w:tc>
          <w:tcPr>
            <w:tcW w:w="0" w:type="auto"/>
          </w:tcPr>
          <w:p w14:paraId="03F8841B">
            <w:pPr>
              <w:pStyle w:val="4"/>
              <w:tabs>
                <w:tab w:val="left" w:pos="4253"/>
              </w:tabs>
              <w:adjustRightInd w:val="0"/>
              <w:snapToGrid w:val="0"/>
              <w:spacing w:line="360" w:lineRule="auto"/>
              <w:jc w:val="center"/>
              <w:rPr>
                <w:rFonts w:eastAsia="宋体" w:asciiTheme="majorHAnsi" w:hAnsiTheme="majorHAnsi" w:cstheme="majorBidi"/>
              </w:rPr>
            </w:pPr>
            <w:r>
              <w:rPr>
                <w:rFonts w:eastAsia="宋体" w:asciiTheme="majorHAnsi" w:hAnsiTheme="majorHAnsi" w:cstheme="majorBidi"/>
              </w:rPr>
              <w:t>植物组织培养​</w:t>
            </w:r>
          </w:p>
        </w:tc>
        <w:tc>
          <w:tcPr>
            <w:tcW w:w="0" w:type="auto"/>
          </w:tcPr>
          <w:p w14:paraId="6FF0A81E">
            <w:pPr>
              <w:pStyle w:val="4"/>
              <w:tabs>
                <w:tab w:val="left" w:pos="4253"/>
              </w:tabs>
              <w:adjustRightInd w:val="0"/>
              <w:snapToGrid w:val="0"/>
              <w:spacing w:line="360" w:lineRule="auto"/>
              <w:rPr>
                <w:rFonts w:eastAsia="宋体" w:asciiTheme="majorHAnsi" w:hAnsiTheme="majorHAnsi" w:cstheme="majorBidi"/>
                <w:b/>
                <w:bCs/>
              </w:rPr>
            </w:pPr>
            <w:r>
              <w:rPr>
                <w:rFonts w:eastAsia="宋体" w:asciiTheme="majorHAnsi" w:hAnsiTheme="majorHAnsi" w:cstheme="majorBidi"/>
                <w:b/>
                <w:bCs/>
              </w:rPr>
              <w:t>1. 原理：细胞全能性。</w:t>
            </w:r>
            <w:r>
              <w:rPr>
                <w:rFonts w:eastAsia="宋体" w:asciiTheme="majorHAnsi" w:hAnsiTheme="majorHAnsi" w:cstheme="majorBidi"/>
                <w:b/>
                <w:bCs/>
              </w:rPr>
              <w:br w:type="textWrapping"/>
            </w:r>
            <w:r>
              <w:rPr>
                <w:rFonts w:eastAsia="宋体" w:asciiTheme="majorHAnsi" w:hAnsiTheme="majorHAnsi" w:cstheme="majorBidi"/>
                <w:b/>
                <w:bCs/>
              </w:rPr>
              <w:t>2. 过程：离体组织/细胞 → 脱分化​ → 愈伤组织 → 再分化​ → 根、芽 → 植株。</w:t>
            </w:r>
            <w:r>
              <w:rPr>
                <w:rFonts w:eastAsia="宋体" w:asciiTheme="majorHAnsi" w:hAnsiTheme="majorHAnsi" w:cstheme="majorBidi"/>
                <w:b/>
                <w:bCs/>
              </w:rPr>
              <w:br w:type="textWrapping"/>
            </w:r>
            <w:r>
              <w:rPr>
                <w:rFonts w:eastAsia="宋体" w:asciiTheme="majorHAnsi" w:hAnsiTheme="majorHAnsi" w:cstheme="majorBidi"/>
                <w:b/>
                <w:bCs/>
              </w:rPr>
              <w:t>3. 关键激素：生长素/细胞分裂素比例调控器官发生。</w:t>
            </w:r>
          </w:p>
        </w:tc>
        <w:tc>
          <w:tcPr>
            <w:tcW w:w="0" w:type="auto"/>
          </w:tcPr>
          <w:p w14:paraId="7E6E7C75">
            <w:pPr>
              <w:pStyle w:val="4"/>
              <w:tabs>
                <w:tab w:val="left" w:pos="4253"/>
              </w:tabs>
              <w:adjustRightInd w:val="0"/>
              <w:snapToGrid w:val="0"/>
              <w:spacing w:line="360" w:lineRule="auto"/>
              <w:rPr>
                <w:rFonts w:eastAsia="宋体" w:asciiTheme="majorHAnsi" w:hAnsiTheme="majorHAnsi" w:cstheme="majorBidi"/>
                <w:b/>
                <w:bCs/>
              </w:rPr>
            </w:pPr>
            <w:r>
              <w:rPr>
                <w:rFonts w:eastAsia="宋体" w:asciiTheme="majorHAnsi" w:hAnsiTheme="majorHAnsi" w:cstheme="majorBidi"/>
                <w:b/>
                <w:bCs/>
              </w:rPr>
              <w:t>• 全能性比较：受精卵 &gt; 生殖细胞 &gt; 体细胞；植物细胞 &gt; 动物细胞。</w:t>
            </w:r>
            <w:r>
              <w:rPr>
                <w:rFonts w:eastAsia="宋体" w:asciiTheme="majorHAnsi" w:hAnsiTheme="majorHAnsi" w:cstheme="majorBidi"/>
                <w:b/>
                <w:bCs/>
              </w:rPr>
              <w:br w:type="textWrapping"/>
            </w:r>
            <w:r>
              <w:rPr>
                <w:rFonts w:eastAsia="宋体" w:asciiTheme="majorHAnsi" w:hAnsiTheme="majorHAnsi" w:cstheme="majorBidi"/>
                <w:b/>
                <w:bCs/>
              </w:rPr>
              <w:t>• 光照：诱导愈伤组织需避光；再分化过程需光照。</w:t>
            </w:r>
          </w:p>
        </w:tc>
      </w:tr>
      <w:tr w14:paraId="520C94D2">
        <w:tblPrEx>
          <w:tblBorders>
            <w:top w:val="single" w:color="FABF8F" w:themeColor="accent6" w:themeTint="99" w:sz="4" w:space="0"/>
            <w:left w:val="single" w:color="FABF8F" w:themeColor="accent6" w:themeTint="99" w:sz="4" w:space="0"/>
            <w:bottom w:val="single" w:color="FABF8F" w:themeColor="accent6" w:themeTint="99" w:sz="4" w:space="0"/>
            <w:right w:val="single" w:color="FABF8F" w:themeColor="accent6" w:themeTint="99" w:sz="4" w:space="0"/>
            <w:insideH w:val="single" w:color="FABF8F" w:themeColor="accent6" w:themeTint="99" w:sz="4" w:space="0"/>
            <w:insideV w:val="single" w:color="FABF8F" w:themeColor="accent6" w:themeTint="99" w:sz="4" w:space="0"/>
          </w:tblBorders>
          <w:tblCellMar>
            <w:top w:w="0" w:type="dxa"/>
            <w:left w:w="108" w:type="dxa"/>
            <w:bottom w:w="0" w:type="dxa"/>
            <w:right w:w="108" w:type="dxa"/>
          </w:tblCellMar>
        </w:tblPrEx>
        <w:trPr>
          <w:jc w:val="center"/>
        </w:trPr>
        <w:tc>
          <w:tcPr>
            <w:tcW w:w="0" w:type="auto"/>
          </w:tcPr>
          <w:p w14:paraId="57B4F5C2">
            <w:pPr>
              <w:pStyle w:val="4"/>
              <w:tabs>
                <w:tab w:val="left" w:pos="4253"/>
              </w:tabs>
              <w:adjustRightInd w:val="0"/>
              <w:snapToGrid w:val="0"/>
              <w:spacing w:line="360" w:lineRule="auto"/>
              <w:jc w:val="center"/>
              <w:rPr>
                <w:rFonts w:eastAsia="宋体" w:asciiTheme="majorHAnsi" w:hAnsiTheme="majorHAnsi" w:cstheme="majorBidi"/>
              </w:rPr>
            </w:pPr>
            <w:r>
              <w:rPr>
                <w:rFonts w:eastAsia="宋体" w:asciiTheme="majorHAnsi" w:hAnsiTheme="majorHAnsi" w:cstheme="majorBidi"/>
              </w:rPr>
              <w:t>植物体细胞杂交​</w:t>
            </w:r>
          </w:p>
        </w:tc>
        <w:tc>
          <w:tcPr>
            <w:tcW w:w="0" w:type="auto"/>
          </w:tcPr>
          <w:p w14:paraId="5444FC27">
            <w:pPr>
              <w:pStyle w:val="4"/>
              <w:tabs>
                <w:tab w:val="left" w:pos="4253"/>
              </w:tabs>
              <w:adjustRightInd w:val="0"/>
              <w:snapToGrid w:val="0"/>
              <w:spacing w:line="360" w:lineRule="auto"/>
              <w:rPr>
                <w:rFonts w:eastAsia="宋体" w:asciiTheme="majorHAnsi" w:hAnsiTheme="majorHAnsi" w:cstheme="majorBidi"/>
                <w:b/>
                <w:bCs/>
              </w:rPr>
            </w:pPr>
            <w:r>
              <w:rPr>
                <w:rFonts w:eastAsia="宋体" w:asciiTheme="majorHAnsi" w:hAnsiTheme="majorHAnsi" w:cstheme="majorBidi"/>
                <w:b/>
                <w:bCs/>
              </w:rPr>
              <w:t>1. 前期：用纤维素酶和果胶酶去除细胞壁，获得原生质体。</w:t>
            </w:r>
            <w:r>
              <w:rPr>
                <w:rFonts w:eastAsia="宋体" w:asciiTheme="majorHAnsi" w:hAnsiTheme="majorHAnsi" w:cstheme="majorBidi"/>
                <w:b/>
                <w:bCs/>
              </w:rPr>
              <w:br w:type="textWrapping"/>
            </w:r>
            <w:r>
              <w:rPr>
                <w:rFonts w:eastAsia="宋体" w:asciiTheme="majorHAnsi" w:hAnsiTheme="majorHAnsi" w:cstheme="majorBidi"/>
                <w:b/>
                <w:bCs/>
              </w:rPr>
              <w:t>2. 诱导融合：物理法（电融合、离心）或化学法（PEG、高Ca²⁺-高pH）。</w:t>
            </w:r>
            <w:r>
              <w:rPr>
                <w:rFonts w:eastAsia="宋体" w:asciiTheme="majorHAnsi" w:hAnsiTheme="majorHAnsi" w:cstheme="majorBidi"/>
                <w:b/>
                <w:bCs/>
              </w:rPr>
              <w:br w:type="textWrapping"/>
            </w:r>
            <w:r>
              <w:rPr>
                <w:rFonts w:eastAsia="宋体" w:asciiTheme="majorHAnsi" w:hAnsiTheme="majorHAnsi" w:cstheme="majorBidi"/>
                <w:b/>
                <w:bCs/>
              </w:rPr>
              <w:t>3. 后期：杂种细胞 → 愈伤组织 → 杂种植株。</w:t>
            </w:r>
          </w:p>
        </w:tc>
        <w:tc>
          <w:tcPr>
            <w:tcW w:w="0" w:type="auto"/>
          </w:tcPr>
          <w:p w14:paraId="758A347D">
            <w:pPr>
              <w:pStyle w:val="4"/>
              <w:tabs>
                <w:tab w:val="left" w:pos="4253"/>
              </w:tabs>
              <w:adjustRightInd w:val="0"/>
              <w:snapToGrid w:val="0"/>
              <w:spacing w:line="360" w:lineRule="auto"/>
              <w:rPr>
                <w:rFonts w:eastAsia="宋体" w:asciiTheme="majorHAnsi" w:hAnsiTheme="majorHAnsi" w:cstheme="majorBidi"/>
                <w:b/>
                <w:bCs/>
              </w:rPr>
            </w:pPr>
            <w:r>
              <w:rPr>
                <w:rFonts w:eastAsia="宋体" w:asciiTheme="majorHAnsi" w:hAnsiTheme="majorHAnsi" w:cstheme="majorBidi"/>
                <w:b/>
                <w:bCs/>
              </w:rPr>
              <w:t>• 优势：打破生殖隔离，实现远缘杂交育种。</w:t>
            </w:r>
            <w:r>
              <w:rPr>
                <w:rFonts w:eastAsia="宋体" w:asciiTheme="majorHAnsi" w:hAnsiTheme="majorHAnsi" w:cstheme="majorBidi"/>
                <w:b/>
                <w:bCs/>
              </w:rPr>
              <w:br w:type="textWrapping"/>
            </w:r>
            <w:r>
              <w:rPr>
                <w:rFonts w:eastAsia="宋体" w:asciiTheme="majorHAnsi" w:hAnsiTheme="majorHAnsi" w:cstheme="majorBidi"/>
                <w:b/>
                <w:bCs/>
              </w:rPr>
              <w:t>• 目的：为了获得具有双亲优良性状的杂种植株。</w:t>
            </w:r>
          </w:p>
        </w:tc>
      </w:tr>
    </w:tbl>
    <w:p w14:paraId="47B62E68">
      <w:pPr>
        <w:pStyle w:val="4"/>
        <w:tabs>
          <w:tab w:val="left" w:pos="4253"/>
        </w:tabs>
        <w:adjustRightInd w:val="0"/>
        <w:snapToGrid w:val="0"/>
        <w:spacing w:line="360" w:lineRule="auto"/>
        <w:jc w:val="left"/>
        <w:rPr>
          <w:rFonts w:eastAsia="宋体" w:asciiTheme="majorHAnsi" w:hAnsiTheme="majorHAnsi" w:cstheme="majorBidi"/>
          <w:b/>
          <w:bCs/>
          <w:sz w:val="24"/>
        </w:rPr>
      </w:pPr>
      <w:r>
        <w:rPr>
          <w:rFonts w:eastAsia="宋体" w:asciiTheme="majorHAnsi" w:hAnsiTheme="majorHAnsi" w:cstheme="majorBidi"/>
          <w:b/>
          <w:bCs/>
          <w:sz w:val="24"/>
        </w:rPr>
        <w:t>2. 动物细胞工程核心知识</w:t>
      </w:r>
    </w:p>
    <w:tbl>
      <w:tblPr>
        <w:tblStyle w:val="21"/>
        <w:tblW w:w="0" w:type="auto"/>
        <w:tblInd w:w="0" w:type="dxa"/>
        <w:tblBorders>
          <w:top w:val="single" w:color="FABF8F" w:themeColor="accent6" w:themeTint="99" w:sz="4" w:space="0"/>
          <w:left w:val="single" w:color="FABF8F" w:themeColor="accent6" w:themeTint="99" w:sz="4" w:space="0"/>
          <w:bottom w:val="single" w:color="FABF8F" w:themeColor="accent6" w:themeTint="99" w:sz="4" w:space="0"/>
          <w:right w:val="single" w:color="FABF8F" w:themeColor="accent6" w:themeTint="99" w:sz="4" w:space="0"/>
          <w:insideH w:val="single" w:color="FABF8F" w:themeColor="accent6" w:themeTint="99" w:sz="4" w:space="0"/>
          <w:insideV w:val="single" w:color="FABF8F" w:themeColor="accent6" w:themeTint="99" w:sz="4" w:space="0"/>
        </w:tblBorders>
        <w:tblLayout w:type="autofit"/>
        <w:tblCellMar>
          <w:top w:w="0" w:type="dxa"/>
          <w:left w:w="108" w:type="dxa"/>
          <w:bottom w:w="0" w:type="dxa"/>
          <w:right w:w="108" w:type="dxa"/>
        </w:tblCellMar>
      </w:tblPr>
      <w:tblGrid>
        <w:gridCol w:w="1474"/>
        <w:gridCol w:w="4918"/>
        <w:gridCol w:w="3576"/>
      </w:tblGrid>
      <w:tr w14:paraId="3F143A32">
        <w:tblPrEx>
          <w:tblBorders>
            <w:top w:val="single" w:color="FABF8F" w:themeColor="accent6" w:themeTint="99" w:sz="4" w:space="0"/>
            <w:left w:val="single" w:color="FABF8F" w:themeColor="accent6" w:themeTint="99" w:sz="4" w:space="0"/>
            <w:bottom w:val="single" w:color="FABF8F" w:themeColor="accent6" w:themeTint="99" w:sz="4" w:space="0"/>
            <w:right w:val="single" w:color="FABF8F" w:themeColor="accent6" w:themeTint="99" w:sz="4" w:space="0"/>
            <w:insideH w:val="single" w:color="FABF8F" w:themeColor="accent6" w:themeTint="99" w:sz="4" w:space="0"/>
            <w:insideV w:val="single" w:color="FABF8F" w:themeColor="accent6" w:themeTint="99" w:sz="4" w:space="0"/>
          </w:tblBorders>
          <w:tblCellMar>
            <w:top w:w="0" w:type="dxa"/>
            <w:left w:w="108" w:type="dxa"/>
            <w:bottom w:w="0" w:type="dxa"/>
            <w:right w:w="108" w:type="dxa"/>
          </w:tblCellMar>
        </w:tblPrEx>
        <w:tc>
          <w:tcPr>
            <w:tcW w:w="0" w:type="auto"/>
          </w:tcPr>
          <w:p w14:paraId="331F17C2">
            <w:pPr>
              <w:pStyle w:val="4"/>
              <w:tabs>
                <w:tab w:val="left" w:pos="4253"/>
              </w:tabs>
              <w:adjustRightInd w:val="0"/>
              <w:snapToGrid w:val="0"/>
              <w:spacing w:line="360" w:lineRule="auto"/>
              <w:jc w:val="center"/>
              <w:rPr>
                <w:rFonts w:eastAsia="宋体" w:asciiTheme="majorHAnsi" w:hAnsiTheme="majorHAnsi" w:cstheme="majorBidi"/>
              </w:rPr>
            </w:pPr>
            <w:r>
              <w:rPr>
                <w:rFonts w:eastAsia="宋体" w:asciiTheme="majorHAnsi" w:hAnsiTheme="majorHAnsi" w:cstheme="majorBidi"/>
              </w:rPr>
              <w:t>核心概念</w:t>
            </w:r>
          </w:p>
        </w:tc>
        <w:tc>
          <w:tcPr>
            <w:tcW w:w="0" w:type="auto"/>
          </w:tcPr>
          <w:p w14:paraId="4ADF4E5C">
            <w:pPr>
              <w:pStyle w:val="4"/>
              <w:tabs>
                <w:tab w:val="left" w:pos="4253"/>
              </w:tabs>
              <w:adjustRightInd w:val="0"/>
              <w:snapToGrid w:val="0"/>
              <w:spacing w:line="360" w:lineRule="auto"/>
              <w:jc w:val="center"/>
              <w:rPr>
                <w:rFonts w:eastAsia="宋体" w:asciiTheme="majorHAnsi" w:hAnsiTheme="majorHAnsi" w:cstheme="majorBidi"/>
              </w:rPr>
            </w:pPr>
            <w:r>
              <w:rPr>
                <w:rFonts w:eastAsia="宋体" w:asciiTheme="majorHAnsi" w:hAnsiTheme="majorHAnsi" w:cstheme="majorBidi"/>
              </w:rPr>
              <w:t>关键步骤/原理</w:t>
            </w:r>
          </w:p>
        </w:tc>
        <w:tc>
          <w:tcPr>
            <w:tcW w:w="0" w:type="auto"/>
          </w:tcPr>
          <w:p w14:paraId="73CDF3F0">
            <w:pPr>
              <w:pStyle w:val="4"/>
              <w:tabs>
                <w:tab w:val="left" w:pos="4253"/>
              </w:tabs>
              <w:adjustRightInd w:val="0"/>
              <w:snapToGrid w:val="0"/>
              <w:spacing w:line="360" w:lineRule="auto"/>
              <w:jc w:val="center"/>
              <w:rPr>
                <w:rFonts w:eastAsia="宋体" w:asciiTheme="majorHAnsi" w:hAnsiTheme="majorHAnsi" w:cstheme="majorBidi"/>
              </w:rPr>
            </w:pPr>
            <w:r>
              <w:rPr>
                <w:rFonts w:eastAsia="宋体" w:asciiTheme="majorHAnsi" w:hAnsiTheme="majorHAnsi" w:cstheme="majorBidi"/>
              </w:rPr>
              <w:t>易错点/备考提示</w:t>
            </w:r>
          </w:p>
        </w:tc>
      </w:tr>
      <w:tr w14:paraId="3392ADE1">
        <w:tblPrEx>
          <w:tblBorders>
            <w:top w:val="single" w:color="FABF8F" w:themeColor="accent6" w:themeTint="99" w:sz="4" w:space="0"/>
            <w:left w:val="single" w:color="FABF8F" w:themeColor="accent6" w:themeTint="99" w:sz="4" w:space="0"/>
            <w:bottom w:val="single" w:color="FABF8F" w:themeColor="accent6" w:themeTint="99" w:sz="4" w:space="0"/>
            <w:right w:val="single" w:color="FABF8F" w:themeColor="accent6" w:themeTint="99" w:sz="4" w:space="0"/>
            <w:insideH w:val="single" w:color="FABF8F" w:themeColor="accent6" w:themeTint="99" w:sz="4" w:space="0"/>
            <w:insideV w:val="single" w:color="FABF8F" w:themeColor="accent6" w:themeTint="99" w:sz="4" w:space="0"/>
          </w:tblBorders>
          <w:tblCellMar>
            <w:top w:w="0" w:type="dxa"/>
            <w:left w:w="108" w:type="dxa"/>
            <w:bottom w:w="0" w:type="dxa"/>
            <w:right w:w="108" w:type="dxa"/>
          </w:tblCellMar>
        </w:tblPrEx>
        <w:tc>
          <w:tcPr>
            <w:tcW w:w="0" w:type="auto"/>
          </w:tcPr>
          <w:p w14:paraId="06095B52">
            <w:pPr>
              <w:pStyle w:val="4"/>
              <w:tabs>
                <w:tab w:val="left" w:pos="4253"/>
              </w:tabs>
              <w:adjustRightInd w:val="0"/>
              <w:snapToGrid w:val="0"/>
              <w:spacing w:line="360" w:lineRule="auto"/>
              <w:jc w:val="center"/>
              <w:rPr>
                <w:rFonts w:eastAsia="宋体" w:asciiTheme="majorHAnsi" w:hAnsiTheme="majorHAnsi" w:cstheme="majorBidi"/>
              </w:rPr>
            </w:pPr>
            <w:r>
              <w:rPr>
                <w:rFonts w:eastAsia="宋体" w:asciiTheme="majorHAnsi" w:hAnsiTheme="majorHAnsi" w:cstheme="majorBidi"/>
              </w:rPr>
              <w:t>动物细胞培养​</w:t>
            </w:r>
          </w:p>
        </w:tc>
        <w:tc>
          <w:tcPr>
            <w:tcW w:w="0" w:type="auto"/>
          </w:tcPr>
          <w:p w14:paraId="30011362">
            <w:pPr>
              <w:pStyle w:val="4"/>
              <w:tabs>
                <w:tab w:val="left" w:pos="4253"/>
              </w:tabs>
              <w:adjustRightInd w:val="0"/>
              <w:snapToGrid w:val="0"/>
              <w:spacing w:line="360" w:lineRule="auto"/>
              <w:jc w:val="left"/>
              <w:rPr>
                <w:rFonts w:eastAsia="宋体" w:asciiTheme="majorHAnsi" w:hAnsiTheme="majorHAnsi" w:cstheme="majorBidi"/>
                <w:b/>
                <w:bCs/>
              </w:rPr>
            </w:pPr>
            <w:r>
              <w:rPr>
                <w:rFonts w:eastAsia="宋体" w:asciiTheme="majorHAnsi" w:hAnsiTheme="majorHAnsi" w:cstheme="majorBidi"/>
                <w:b/>
                <w:bCs/>
              </w:rPr>
              <w:t>1. 条件：无菌无毒、营养（血清）、适宜温度/pH、气体（O₂代谢，CO₂维持pH）。</w:t>
            </w:r>
            <w:r>
              <w:rPr>
                <w:rFonts w:eastAsia="宋体" w:asciiTheme="majorHAnsi" w:hAnsiTheme="majorHAnsi" w:cstheme="majorBidi"/>
                <w:b/>
                <w:bCs/>
              </w:rPr>
              <w:br w:type="textWrapping"/>
            </w:r>
            <w:r>
              <w:rPr>
                <w:rFonts w:eastAsia="宋体" w:asciiTheme="majorHAnsi" w:hAnsiTheme="majorHAnsi" w:cstheme="majorBidi"/>
                <w:b/>
                <w:bCs/>
              </w:rPr>
              <w:t>2. 过程：组织分散 → 原代培养​ → 胰蛋白酶处理 → 传代培养。</w:t>
            </w:r>
            <w:r>
              <w:rPr>
                <w:rFonts w:eastAsia="宋体" w:asciiTheme="majorHAnsi" w:hAnsiTheme="majorHAnsi" w:cstheme="majorBidi"/>
                <w:b/>
                <w:bCs/>
              </w:rPr>
              <w:br w:type="textWrapping"/>
            </w:r>
            <w:r>
              <w:rPr>
                <w:rFonts w:eastAsia="宋体" w:asciiTheme="majorHAnsi" w:hAnsiTheme="majorHAnsi" w:cstheme="majorBidi"/>
                <w:b/>
                <w:bCs/>
              </w:rPr>
              <w:t>3. 现象：细胞贴壁、接触抑制。</w:t>
            </w:r>
          </w:p>
        </w:tc>
        <w:tc>
          <w:tcPr>
            <w:tcW w:w="0" w:type="auto"/>
          </w:tcPr>
          <w:p w14:paraId="34517217">
            <w:pPr>
              <w:pStyle w:val="4"/>
              <w:tabs>
                <w:tab w:val="left" w:pos="4253"/>
              </w:tabs>
              <w:adjustRightInd w:val="0"/>
              <w:snapToGrid w:val="0"/>
              <w:spacing w:line="360" w:lineRule="auto"/>
              <w:jc w:val="left"/>
              <w:rPr>
                <w:rFonts w:eastAsia="宋体" w:asciiTheme="majorHAnsi" w:hAnsiTheme="majorHAnsi" w:cstheme="majorBidi"/>
                <w:b/>
                <w:bCs/>
              </w:rPr>
            </w:pPr>
            <w:r>
              <w:rPr>
                <w:rFonts w:eastAsia="宋体" w:asciiTheme="majorHAnsi" w:hAnsiTheme="majorHAnsi" w:cstheme="majorBidi"/>
                <w:b/>
                <w:bCs/>
              </w:rPr>
              <w:t>• 原代 vs 传代：分瓶前为原代，分瓶后为传代。</w:t>
            </w:r>
            <w:r>
              <w:rPr>
                <w:rFonts w:eastAsia="宋体" w:asciiTheme="majorHAnsi" w:hAnsiTheme="majorHAnsi" w:cstheme="majorBidi"/>
                <w:b/>
                <w:bCs/>
              </w:rPr>
              <w:br w:type="textWrapping"/>
            </w:r>
            <w:r>
              <w:rPr>
                <w:rFonts w:eastAsia="宋体" w:asciiTheme="majorHAnsi" w:hAnsiTheme="majorHAnsi" w:cstheme="majorBidi"/>
                <w:b/>
                <w:bCs/>
              </w:rPr>
              <w:t>• 胰蛋白酶作用：消化细胞间质，使贴壁细胞脱落（用于传代）。</w:t>
            </w:r>
          </w:p>
        </w:tc>
      </w:tr>
      <w:tr w14:paraId="71EBC98F">
        <w:tblPrEx>
          <w:tblBorders>
            <w:top w:val="single" w:color="FABF8F" w:themeColor="accent6" w:themeTint="99" w:sz="4" w:space="0"/>
            <w:left w:val="single" w:color="FABF8F" w:themeColor="accent6" w:themeTint="99" w:sz="4" w:space="0"/>
            <w:bottom w:val="single" w:color="FABF8F" w:themeColor="accent6" w:themeTint="99" w:sz="4" w:space="0"/>
            <w:right w:val="single" w:color="FABF8F" w:themeColor="accent6" w:themeTint="99" w:sz="4" w:space="0"/>
            <w:insideH w:val="single" w:color="FABF8F" w:themeColor="accent6" w:themeTint="99" w:sz="4" w:space="0"/>
            <w:insideV w:val="single" w:color="FABF8F" w:themeColor="accent6" w:themeTint="99" w:sz="4" w:space="0"/>
          </w:tblBorders>
          <w:tblCellMar>
            <w:top w:w="0" w:type="dxa"/>
            <w:left w:w="108" w:type="dxa"/>
            <w:bottom w:w="0" w:type="dxa"/>
            <w:right w:w="108" w:type="dxa"/>
          </w:tblCellMar>
        </w:tblPrEx>
        <w:tc>
          <w:tcPr>
            <w:tcW w:w="0" w:type="auto"/>
          </w:tcPr>
          <w:p w14:paraId="1D255C32">
            <w:pPr>
              <w:pStyle w:val="4"/>
              <w:tabs>
                <w:tab w:val="left" w:pos="4253"/>
              </w:tabs>
              <w:adjustRightInd w:val="0"/>
              <w:snapToGrid w:val="0"/>
              <w:spacing w:line="360" w:lineRule="auto"/>
              <w:jc w:val="center"/>
              <w:rPr>
                <w:rFonts w:eastAsia="宋体" w:asciiTheme="majorHAnsi" w:hAnsiTheme="majorHAnsi" w:cstheme="majorBidi"/>
              </w:rPr>
            </w:pPr>
            <w:r>
              <w:rPr>
                <w:rFonts w:eastAsia="宋体" w:asciiTheme="majorHAnsi" w:hAnsiTheme="majorHAnsi" w:cstheme="majorBidi"/>
              </w:rPr>
              <w:t>核移植技术（克隆）​</w:t>
            </w:r>
          </w:p>
        </w:tc>
        <w:tc>
          <w:tcPr>
            <w:tcW w:w="0" w:type="auto"/>
          </w:tcPr>
          <w:p w14:paraId="3D4E9A45">
            <w:pPr>
              <w:pStyle w:val="4"/>
              <w:tabs>
                <w:tab w:val="left" w:pos="4253"/>
              </w:tabs>
              <w:adjustRightInd w:val="0"/>
              <w:snapToGrid w:val="0"/>
              <w:spacing w:line="360" w:lineRule="auto"/>
              <w:jc w:val="left"/>
              <w:rPr>
                <w:rFonts w:eastAsia="宋体" w:asciiTheme="majorHAnsi" w:hAnsiTheme="majorHAnsi" w:cstheme="majorBidi"/>
                <w:b/>
                <w:bCs/>
              </w:rPr>
            </w:pPr>
            <w:r>
              <w:rPr>
                <w:rFonts w:eastAsia="宋体" w:asciiTheme="majorHAnsi" w:hAnsiTheme="majorHAnsi" w:cstheme="majorBidi"/>
                <w:b/>
                <w:bCs/>
              </w:rPr>
              <w:t>1. 流程：供体（体）细胞核 → 注入去核的MII期卵母细胞​ → 重组细胞 → 胚胎 → 个体。</w:t>
            </w:r>
            <w:r>
              <w:rPr>
                <w:rFonts w:eastAsia="宋体" w:asciiTheme="majorHAnsi" w:hAnsiTheme="majorHAnsi" w:cstheme="majorBidi"/>
                <w:b/>
                <w:bCs/>
              </w:rPr>
              <w:br w:type="textWrapping"/>
            </w:r>
            <w:r>
              <w:rPr>
                <w:rFonts w:eastAsia="宋体" w:asciiTheme="majorHAnsi" w:hAnsiTheme="majorHAnsi" w:cstheme="majorBidi"/>
                <w:b/>
                <w:bCs/>
              </w:rPr>
              <w:t>2. 去核：去除的是纺锤体-染色体复合物。</w:t>
            </w:r>
          </w:p>
        </w:tc>
        <w:tc>
          <w:tcPr>
            <w:tcW w:w="0" w:type="auto"/>
          </w:tcPr>
          <w:p w14:paraId="0B811413">
            <w:pPr>
              <w:pStyle w:val="4"/>
              <w:tabs>
                <w:tab w:val="left" w:pos="4253"/>
              </w:tabs>
              <w:adjustRightInd w:val="0"/>
              <w:snapToGrid w:val="0"/>
              <w:spacing w:line="360" w:lineRule="auto"/>
              <w:jc w:val="left"/>
              <w:rPr>
                <w:rFonts w:eastAsia="宋体" w:asciiTheme="majorHAnsi" w:hAnsiTheme="majorHAnsi" w:cstheme="majorBidi"/>
                <w:b/>
                <w:bCs/>
              </w:rPr>
            </w:pPr>
            <w:r>
              <w:rPr>
                <w:rFonts w:eastAsia="宋体" w:asciiTheme="majorHAnsi" w:hAnsiTheme="majorHAnsi" w:cstheme="majorBidi"/>
                <w:b/>
                <w:bCs/>
              </w:rPr>
              <w:t>• 难度：体细胞核移植 &gt; 胚胎细胞核移植（因分化程度高）。</w:t>
            </w:r>
            <w:r>
              <w:rPr>
                <w:rFonts w:eastAsia="宋体" w:asciiTheme="majorHAnsi" w:hAnsiTheme="majorHAnsi" w:cstheme="majorBidi"/>
                <w:b/>
                <w:bCs/>
              </w:rPr>
              <w:br w:type="textWrapping"/>
            </w:r>
            <w:r>
              <w:rPr>
                <w:rFonts w:eastAsia="宋体" w:asciiTheme="majorHAnsi" w:hAnsiTheme="majorHAnsi" w:cstheme="majorBidi"/>
                <w:b/>
                <w:bCs/>
              </w:rPr>
              <w:t>• 克隆个体遗传物质：主要来自供核亲本。</w:t>
            </w:r>
          </w:p>
        </w:tc>
      </w:tr>
      <w:tr w14:paraId="6A6D3012">
        <w:tblPrEx>
          <w:tblBorders>
            <w:top w:val="single" w:color="FABF8F" w:themeColor="accent6" w:themeTint="99" w:sz="4" w:space="0"/>
            <w:left w:val="single" w:color="FABF8F" w:themeColor="accent6" w:themeTint="99" w:sz="4" w:space="0"/>
            <w:bottom w:val="single" w:color="FABF8F" w:themeColor="accent6" w:themeTint="99" w:sz="4" w:space="0"/>
            <w:right w:val="single" w:color="FABF8F" w:themeColor="accent6" w:themeTint="99" w:sz="4" w:space="0"/>
            <w:insideH w:val="single" w:color="FABF8F" w:themeColor="accent6" w:themeTint="99" w:sz="4" w:space="0"/>
            <w:insideV w:val="single" w:color="FABF8F" w:themeColor="accent6" w:themeTint="99" w:sz="4" w:space="0"/>
          </w:tblBorders>
          <w:tblCellMar>
            <w:top w:w="0" w:type="dxa"/>
            <w:left w:w="108" w:type="dxa"/>
            <w:bottom w:w="0" w:type="dxa"/>
            <w:right w:w="108" w:type="dxa"/>
          </w:tblCellMar>
        </w:tblPrEx>
        <w:tc>
          <w:tcPr>
            <w:tcW w:w="0" w:type="auto"/>
          </w:tcPr>
          <w:p w14:paraId="7DA056AD">
            <w:pPr>
              <w:pStyle w:val="4"/>
              <w:tabs>
                <w:tab w:val="left" w:pos="4253"/>
              </w:tabs>
              <w:adjustRightInd w:val="0"/>
              <w:snapToGrid w:val="0"/>
              <w:spacing w:line="360" w:lineRule="auto"/>
              <w:jc w:val="center"/>
              <w:rPr>
                <w:rFonts w:eastAsia="宋体" w:asciiTheme="majorHAnsi" w:hAnsiTheme="majorHAnsi" w:cstheme="majorBidi"/>
              </w:rPr>
            </w:pPr>
            <w:r>
              <w:rPr>
                <w:rFonts w:eastAsia="宋体" w:asciiTheme="majorHAnsi" w:hAnsiTheme="majorHAnsi" w:cstheme="majorBidi"/>
              </w:rPr>
              <w:t>单克隆抗体制备​</w:t>
            </w:r>
          </w:p>
        </w:tc>
        <w:tc>
          <w:tcPr>
            <w:tcW w:w="0" w:type="auto"/>
          </w:tcPr>
          <w:p w14:paraId="0B2A2210">
            <w:pPr>
              <w:pStyle w:val="4"/>
              <w:tabs>
                <w:tab w:val="left" w:pos="4253"/>
              </w:tabs>
              <w:adjustRightInd w:val="0"/>
              <w:snapToGrid w:val="0"/>
              <w:spacing w:line="360" w:lineRule="auto"/>
              <w:jc w:val="left"/>
              <w:rPr>
                <w:rFonts w:eastAsia="宋体" w:asciiTheme="majorHAnsi" w:hAnsiTheme="majorHAnsi" w:cstheme="majorBidi"/>
                <w:b/>
                <w:bCs/>
              </w:rPr>
            </w:pPr>
            <w:r>
              <w:rPr>
                <w:rFonts w:eastAsia="宋体" w:asciiTheme="majorHAnsi" w:hAnsiTheme="majorHAnsi" w:cstheme="majorBidi"/>
                <w:b/>
                <w:bCs/>
              </w:rPr>
              <w:t>1. 原理：B淋巴细胞（产生抗体） + 骨髓瘤细胞（无限增殖） → 杂交瘤细胞。</w:t>
            </w:r>
            <w:r>
              <w:rPr>
                <w:rFonts w:eastAsia="宋体" w:asciiTheme="majorHAnsi" w:hAnsiTheme="majorHAnsi" w:cstheme="majorBidi"/>
                <w:b/>
                <w:bCs/>
              </w:rPr>
              <w:br w:type="textWrapping"/>
            </w:r>
            <w:r>
              <w:rPr>
                <w:rFonts w:eastAsia="宋体" w:asciiTheme="majorHAnsi" w:hAnsiTheme="majorHAnsi" w:cstheme="majorBidi"/>
                <w:b/>
                <w:bCs/>
              </w:rPr>
              <w:t>2. 两次筛选：</w:t>
            </w:r>
            <w:r>
              <w:rPr>
                <w:rFonts w:eastAsia="宋体" w:asciiTheme="majorHAnsi" w:hAnsiTheme="majorHAnsi" w:cstheme="majorBidi"/>
                <w:b/>
                <w:bCs/>
              </w:rPr>
              <w:br w:type="textWrapping"/>
            </w:r>
            <w:r>
              <w:rPr>
                <w:rFonts w:eastAsia="宋体" w:asciiTheme="majorHAnsi" w:hAnsiTheme="majorHAnsi" w:cstheme="majorBidi"/>
                <w:b/>
                <w:bCs/>
              </w:rPr>
              <w:t>- 第一次（HAT培养基）：筛选出杂交瘤细胞。</w:t>
            </w:r>
            <w:r>
              <w:rPr>
                <w:rFonts w:eastAsia="宋体" w:asciiTheme="majorHAnsi" w:hAnsiTheme="majorHAnsi" w:cstheme="majorBidi"/>
                <w:b/>
                <w:bCs/>
              </w:rPr>
              <w:br w:type="textWrapping"/>
            </w:r>
            <w:r>
              <w:rPr>
                <w:rFonts w:eastAsia="宋体" w:asciiTheme="majorHAnsi" w:hAnsiTheme="majorHAnsi" w:cstheme="majorBidi"/>
                <w:b/>
                <w:bCs/>
              </w:rPr>
              <w:t>- 第二次（抗原-抗体检测）：筛选出能产生所需特异性抗体的杂交瘤细胞克隆。</w:t>
            </w:r>
          </w:p>
        </w:tc>
        <w:tc>
          <w:tcPr>
            <w:tcW w:w="0" w:type="auto"/>
          </w:tcPr>
          <w:p w14:paraId="6A6972FC">
            <w:pPr>
              <w:pStyle w:val="4"/>
              <w:tabs>
                <w:tab w:val="left" w:pos="4253"/>
              </w:tabs>
              <w:adjustRightInd w:val="0"/>
              <w:snapToGrid w:val="0"/>
              <w:spacing w:line="360" w:lineRule="auto"/>
              <w:jc w:val="left"/>
              <w:rPr>
                <w:rFonts w:eastAsia="宋体" w:asciiTheme="majorHAnsi" w:hAnsiTheme="majorHAnsi" w:cstheme="majorBidi"/>
                <w:b/>
                <w:bCs/>
              </w:rPr>
            </w:pPr>
            <w:r>
              <w:rPr>
                <w:rFonts w:eastAsia="宋体" w:asciiTheme="majorHAnsi" w:hAnsiTheme="majorHAnsi" w:cstheme="majorBidi"/>
                <w:b/>
                <w:bCs/>
              </w:rPr>
              <w:t>• 优点：特异性强、灵敏度高、可大量制备。</w:t>
            </w:r>
            <w:r>
              <w:rPr>
                <w:rFonts w:eastAsia="宋体" w:asciiTheme="majorHAnsi" w:hAnsiTheme="majorHAnsi" w:cstheme="majorBidi"/>
                <w:b/>
                <w:bCs/>
              </w:rPr>
              <w:br w:type="textWrapping"/>
            </w:r>
            <w:r>
              <w:rPr>
                <w:rFonts w:eastAsia="宋体" w:asciiTheme="majorHAnsi" w:hAnsiTheme="majorHAnsi" w:cstheme="majorBidi"/>
                <w:b/>
                <w:bCs/>
              </w:rPr>
              <w:t>• 关键：理解两次筛选的不同目的。</w:t>
            </w:r>
          </w:p>
        </w:tc>
      </w:tr>
    </w:tbl>
    <w:p w14:paraId="79DA0C69">
      <w:pPr>
        <w:pStyle w:val="4"/>
        <w:tabs>
          <w:tab w:val="left" w:pos="4253"/>
        </w:tabs>
        <w:adjustRightInd w:val="0"/>
        <w:snapToGrid w:val="0"/>
        <w:spacing w:line="360" w:lineRule="auto"/>
        <w:jc w:val="left"/>
        <w:rPr>
          <w:rFonts w:eastAsia="宋体" w:asciiTheme="majorHAnsi" w:hAnsiTheme="majorHAnsi" w:cstheme="majorBidi"/>
          <w:b/>
          <w:bCs/>
          <w:sz w:val="24"/>
        </w:rPr>
      </w:pPr>
      <w:r>
        <w:rPr>
          <w:rFonts w:eastAsia="宋体" w:asciiTheme="majorHAnsi" w:hAnsiTheme="majorHAnsi" w:cstheme="majorBidi"/>
          <w:b/>
          <w:bCs/>
          <w:sz w:val="24"/>
        </w:rPr>
        <w:t>3. 胚胎工程核心知识</w:t>
      </w:r>
    </w:p>
    <w:tbl>
      <w:tblPr>
        <w:tblStyle w:val="21"/>
        <w:tblW w:w="0" w:type="auto"/>
        <w:tblInd w:w="0" w:type="dxa"/>
        <w:tblBorders>
          <w:top w:val="single" w:color="FABF8F" w:themeColor="accent6" w:themeTint="99" w:sz="4" w:space="0"/>
          <w:left w:val="single" w:color="FABF8F" w:themeColor="accent6" w:themeTint="99" w:sz="4" w:space="0"/>
          <w:bottom w:val="single" w:color="FABF8F" w:themeColor="accent6" w:themeTint="99" w:sz="4" w:space="0"/>
          <w:right w:val="single" w:color="FABF8F" w:themeColor="accent6" w:themeTint="99" w:sz="4" w:space="0"/>
          <w:insideH w:val="single" w:color="FABF8F" w:themeColor="accent6" w:themeTint="99" w:sz="4" w:space="0"/>
          <w:insideV w:val="single" w:color="FABF8F" w:themeColor="accent6" w:themeTint="99" w:sz="4" w:space="0"/>
        </w:tblBorders>
        <w:tblLayout w:type="autofit"/>
        <w:tblCellMar>
          <w:top w:w="0" w:type="dxa"/>
          <w:left w:w="108" w:type="dxa"/>
          <w:bottom w:w="0" w:type="dxa"/>
          <w:right w:w="108" w:type="dxa"/>
        </w:tblCellMar>
      </w:tblPr>
      <w:tblGrid>
        <w:gridCol w:w="1129"/>
        <w:gridCol w:w="4459"/>
        <w:gridCol w:w="4380"/>
      </w:tblGrid>
      <w:tr w14:paraId="2EEA69DB">
        <w:tblPrEx>
          <w:tblBorders>
            <w:top w:val="single" w:color="FABF8F" w:themeColor="accent6" w:themeTint="99" w:sz="4" w:space="0"/>
            <w:left w:val="single" w:color="FABF8F" w:themeColor="accent6" w:themeTint="99" w:sz="4" w:space="0"/>
            <w:bottom w:val="single" w:color="FABF8F" w:themeColor="accent6" w:themeTint="99" w:sz="4" w:space="0"/>
            <w:right w:val="single" w:color="FABF8F" w:themeColor="accent6" w:themeTint="99" w:sz="4" w:space="0"/>
            <w:insideH w:val="single" w:color="FABF8F" w:themeColor="accent6" w:themeTint="99" w:sz="4" w:space="0"/>
            <w:insideV w:val="single" w:color="FABF8F" w:themeColor="accent6" w:themeTint="99" w:sz="4" w:space="0"/>
          </w:tblBorders>
        </w:tblPrEx>
        <w:tc>
          <w:tcPr>
            <w:tcW w:w="1129" w:type="dxa"/>
          </w:tcPr>
          <w:p w14:paraId="3D1B0B3C">
            <w:pPr>
              <w:pStyle w:val="4"/>
              <w:tabs>
                <w:tab w:val="left" w:pos="4253"/>
              </w:tabs>
              <w:adjustRightInd w:val="0"/>
              <w:snapToGrid w:val="0"/>
              <w:spacing w:line="360" w:lineRule="auto"/>
              <w:jc w:val="center"/>
              <w:rPr>
                <w:rFonts w:eastAsia="宋体" w:asciiTheme="majorHAnsi" w:hAnsiTheme="majorHAnsi" w:cstheme="majorBidi"/>
              </w:rPr>
            </w:pPr>
            <w:r>
              <w:rPr>
                <w:rFonts w:eastAsia="宋体" w:asciiTheme="majorHAnsi" w:hAnsiTheme="majorHAnsi" w:cstheme="majorBidi"/>
              </w:rPr>
              <w:t>核心概念</w:t>
            </w:r>
          </w:p>
        </w:tc>
        <w:tc>
          <w:tcPr>
            <w:tcW w:w="4459" w:type="dxa"/>
          </w:tcPr>
          <w:p w14:paraId="518AD6A3">
            <w:pPr>
              <w:pStyle w:val="4"/>
              <w:tabs>
                <w:tab w:val="left" w:pos="4253"/>
              </w:tabs>
              <w:adjustRightInd w:val="0"/>
              <w:snapToGrid w:val="0"/>
              <w:spacing w:line="360" w:lineRule="auto"/>
              <w:jc w:val="center"/>
              <w:rPr>
                <w:rFonts w:eastAsia="宋体" w:asciiTheme="majorHAnsi" w:hAnsiTheme="majorHAnsi" w:cstheme="majorBidi"/>
              </w:rPr>
            </w:pPr>
            <w:r>
              <w:rPr>
                <w:rFonts w:eastAsia="宋体" w:asciiTheme="majorHAnsi" w:hAnsiTheme="majorHAnsi" w:cstheme="majorBidi"/>
              </w:rPr>
              <w:t>关键步骤/原理</w:t>
            </w:r>
          </w:p>
        </w:tc>
        <w:tc>
          <w:tcPr>
            <w:tcW w:w="0" w:type="auto"/>
          </w:tcPr>
          <w:p w14:paraId="5658FCE3">
            <w:pPr>
              <w:pStyle w:val="4"/>
              <w:tabs>
                <w:tab w:val="left" w:pos="4253"/>
              </w:tabs>
              <w:adjustRightInd w:val="0"/>
              <w:snapToGrid w:val="0"/>
              <w:spacing w:line="360" w:lineRule="auto"/>
              <w:jc w:val="center"/>
              <w:rPr>
                <w:rFonts w:eastAsia="宋体" w:asciiTheme="majorHAnsi" w:hAnsiTheme="majorHAnsi" w:cstheme="majorBidi"/>
              </w:rPr>
            </w:pPr>
            <w:r>
              <w:rPr>
                <w:rFonts w:eastAsia="宋体" w:asciiTheme="majorHAnsi" w:hAnsiTheme="majorHAnsi" w:cstheme="majorBidi"/>
              </w:rPr>
              <w:t>易错点/备考提示</w:t>
            </w:r>
          </w:p>
        </w:tc>
      </w:tr>
      <w:tr w14:paraId="57784E1C">
        <w:tblPrEx>
          <w:tblBorders>
            <w:top w:val="single" w:color="FABF8F" w:themeColor="accent6" w:themeTint="99" w:sz="4" w:space="0"/>
            <w:left w:val="single" w:color="FABF8F" w:themeColor="accent6" w:themeTint="99" w:sz="4" w:space="0"/>
            <w:bottom w:val="single" w:color="FABF8F" w:themeColor="accent6" w:themeTint="99" w:sz="4" w:space="0"/>
            <w:right w:val="single" w:color="FABF8F" w:themeColor="accent6" w:themeTint="99" w:sz="4" w:space="0"/>
            <w:insideH w:val="single" w:color="FABF8F" w:themeColor="accent6" w:themeTint="99" w:sz="4" w:space="0"/>
            <w:insideV w:val="single" w:color="FABF8F" w:themeColor="accent6" w:themeTint="99" w:sz="4" w:space="0"/>
          </w:tblBorders>
          <w:tblCellMar>
            <w:top w:w="0" w:type="dxa"/>
            <w:left w:w="108" w:type="dxa"/>
            <w:bottom w:w="0" w:type="dxa"/>
            <w:right w:w="108" w:type="dxa"/>
          </w:tblCellMar>
        </w:tblPrEx>
        <w:tc>
          <w:tcPr>
            <w:tcW w:w="1129" w:type="dxa"/>
          </w:tcPr>
          <w:p w14:paraId="71EBC4C8">
            <w:pPr>
              <w:pStyle w:val="4"/>
              <w:tabs>
                <w:tab w:val="left" w:pos="4253"/>
              </w:tabs>
              <w:adjustRightInd w:val="0"/>
              <w:snapToGrid w:val="0"/>
              <w:spacing w:line="360" w:lineRule="auto"/>
              <w:jc w:val="center"/>
              <w:rPr>
                <w:rFonts w:eastAsia="宋体" w:asciiTheme="majorHAnsi" w:hAnsiTheme="majorHAnsi" w:cstheme="majorBidi"/>
              </w:rPr>
            </w:pPr>
            <w:r>
              <w:rPr>
                <w:rFonts w:eastAsia="宋体" w:asciiTheme="majorHAnsi" w:hAnsiTheme="majorHAnsi" w:cstheme="majorBidi"/>
              </w:rPr>
              <w:t>体外受精​</w:t>
            </w:r>
          </w:p>
        </w:tc>
        <w:tc>
          <w:tcPr>
            <w:tcW w:w="4459" w:type="dxa"/>
          </w:tcPr>
          <w:p w14:paraId="7CE91EC5">
            <w:pPr>
              <w:pStyle w:val="4"/>
              <w:tabs>
                <w:tab w:val="left" w:pos="4253"/>
              </w:tabs>
              <w:adjustRightInd w:val="0"/>
              <w:snapToGrid w:val="0"/>
              <w:spacing w:line="360" w:lineRule="auto"/>
              <w:jc w:val="left"/>
              <w:rPr>
                <w:rFonts w:eastAsia="宋体" w:asciiTheme="majorHAnsi" w:hAnsiTheme="majorHAnsi" w:cstheme="majorBidi"/>
                <w:b/>
                <w:bCs/>
              </w:rPr>
            </w:pPr>
            <w:r>
              <w:rPr>
                <w:rFonts w:eastAsia="宋体" w:asciiTheme="majorHAnsi" w:hAnsiTheme="majorHAnsi" w:cstheme="majorBidi"/>
                <w:b/>
                <w:bCs/>
              </w:rPr>
              <w:t>1. 场所：自然条件下在输卵管内完成。</w:t>
            </w:r>
            <w:r>
              <w:rPr>
                <w:rFonts w:eastAsia="宋体" w:asciiTheme="majorHAnsi" w:hAnsiTheme="majorHAnsi" w:cstheme="majorBidi"/>
                <w:b/>
                <w:bCs/>
              </w:rPr>
              <w:br w:type="textWrapping"/>
            </w:r>
            <w:r>
              <w:rPr>
                <w:rFonts w:eastAsia="宋体" w:asciiTheme="majorHAnsi" w:hAnsiTheme="majorHAnsi" w:cstheme="majorBidi"/>
                <w:b/>
                <w:bCs/>
              </w:rPr>
              <w:t>2. 步骤：卵母细胞采集与成熟培养 + 精子获能​ → 受精。</w:t>
            </w:r>
            <w:r>
              <w:rPr>
                <w:rFonts w:eastAsia="宋体" w:asciiTheme="majorHAnsi" w:hAnsiTheme="majorHAnsi" w:cstheme="majorBidi"/>
                <w:b/>
                <w:bCs/>
              </w:rPr>
              <w:br w:type="textWrapping"/>
            </w:r>
            <w:r>
              <w:rPr>
                <w:rFonts w:eastAsia="宋体" w:asciiTheme="majorHAnsi" w:hAnsiTheme="majorHAnsi" w:cstheme="majorBidi"/>
                <w:b/>
                <w:bCs/>
              </w:rPr>
              <w:t>3. 受精标志：观察到两个极体或雌、雄原核形成。</w:t>
            </w:r>
          </w:p>
        </w:tc>
        <w:tc>
          <w:tcPr>
            <w:tcW w:w="0" w:type="auto"/>
          </w:tcPr>
          <w:p w14:paraId="164E5DFC">
            <w:pPr>
              <w:pStyle w:val="4"/>
              <w:tabs>
                <w:tab w:val="left" w:pos="4253"/>
              </w:tabs>
              <w:adjustRightInd w:val="0"/>
              <w:snapToGrid w:val="0"/>
              <w:spacing w:line="360" w:lineRule="auto"/>
              <w:jc w:val="left"/>
              <w:rPr>
                <w:rFonts w:eastAsia="宋体" w:asciiTheme="majorHAnsi" w:hAnsiTheme="majorHAnsi" w:cstheme="majorBidi"/>
                <w:b/>
                <w:bCs/>
              </w:rPr>
            </w:pPr>
            <w:r>
              <w:rPr>
                <w:rFonts w:eastAsia="宋体" w:asciiTheme="majorHAnsi" w:hAnsiTheme="majorHAnsi" w:cstheme="majorBidi"/>
                <w:b/>
                <w:bCs/>
              </w:rPr>
              <w:t>• 精子获能是受精的必要条件。</w:t>
            </w:r>
          </w:p>
        </w:tc>
      </w:tr>
      <w:tr w14:paraId="5D2126F7">
        <w:tblPrEx>
          <w:tblBorders>
            <w:top w:val="single" w:color="FABF8F" w:themeColor="accent6" w:themeTint="99" w:sz="4" w:space="0"/>
            <w:left w:val="single" w:color="FABF8F" w:themeColor="accent6" w:themeTint="99" w:sz="4" w:space="0"/>
            <w:bottom w:val="single" w:color="FABF8F" w:themeColor="accent6" w:themeTint="99" w:sz="4" w:space="0"/>
            <w:right w:val="single" w:color="FABF8F" w:themeColor="accent6" w:themeTint="99" w:sz="4" w:space="0"/>
            <w:insideH w:val="single" w:color="FABF8F" w:themeColor="accent6" w:themeTint="99" w:sz="4" w:space="0"/>
            <w:insideV w:val="single" w:color="FABF8F" w:themeColor="accent6" w:themeTint="99" w:sz="4" w:space="0"/>
          </w:tblBorders>
          <w:tblCellMar>
            <w:top w:w="0" w:type="dxa"/>
            <w:left w:w="108" w:type="dxa"/>
            <w:bottom w:w="0" w:type="dxa"/>
            <w:right w:w="108" w:type="dxa"/>
          </w:tblCellMar>
        </w:tblPrEx>
        <w:tc>
          <w:tcPr>
            <w:tcW w:w="1129" w:type="dxa"/>
          </w:tcPr>
          <w:p w14:paraId="3D595F8A">
            <w:pPr>
              <w:pStyle w:val="4"/>
              <w:tabs>
                <w:tab w:val="left" w:pos="4253"/>
              </w:tabs>
              <w:adjustRightInd w:val="0"/>
              <w:snapToGrid w:val="0"/>
              <w:spacing w:line="360" w:lineRule="auto"/>
              <w:jc w:val="center"/>
              <w:rPr>
                <w:rFonts w:eastAsia="宋体" w:asciiTheme="majorHAnsi" w:hAnsiTheme="majorHAnsi" w:cstheme="majorBidi"/>
              </w:rPr>
            </w:pPr>
            <w:r>
              <w:rPr>
                <w:rFonts w:eastAsia="宋体" w:asciiTheme="majorHAnsi" w:hAnsiTheme="majorHAnsi" w:cstheme="majorBidi"/>
              </w:rPr>
              <w:t>胚胎移植​</w:t>
            </w:r>
          </w:p>
        </w:tc>
        <w:tc>
          <w:tcPr>
            <w:tcW w:w="4459" w:type="dxa"/>
          </w:tcPr>
          <w:p w14:paraId="28B30308">
            <w:pPr>
              <w:pStyle w:val="4"/>
              <w:tabs>
                <w:tab w:val="left" w:pos="4253"/>
              </w:tabs>
              <w:adjustRightInd w:val="0"/>
              <w:snapToGrid w:val="0"/>
              <w:spacing w:line="360" w:lineRule="auto"/>
              <w:jc w:val="left"/>
              <w:rPr>
                <w:rFonts w:eastAsia="宋体" w:asciiTheme="majorHAnsi" w:hAnsiTheme="majorHAnsi" w:cstheme="majorBidi"/>
                <w:b/>
                <w:bCs/>
              </w:rPr>
            </w:pPr>
            <w:r>
              <w:rPr>
                <w:rFonts w:eastAsia="宋体" w:asciiTheme="majorHAnsi" w:hAnsiTheme="majorHAnsi" w:cstheme="majorBidi"/>
                <w:b/>
                <w:bCs/>
              </w:rPr>
              <w:t>1. 本质：早期胚胎在相同生理环境下空间位置的转移。</w:t>
            </w:r>
            <w:r>
              <w:rPr>
                <w:rFonts w:eastAsia="宋体" w:asciiTheme="majorHAnsi" w:hAnsiTheme="majorHAnsi" w:cstheme="majorBidi"/>
                <w:b/>
                <w:bCs/>
              </w:rPr>
              <w:br w:type="textWrapping"/>
            </w:r>
            <w:r>
              <w:rPr>
                <w:rFonts w:eastAsia="宋体" w:asciiTheme="majorHAnsi" w:hAnsiTheme="majorHAnsi" w:cstheme="majorBidi"/>
                <w:b/>
                <w:bCs/>
              </w:rPr>
              <w:t>2. 关键：对供、受体进行同期发情处理，使生理状态相同。</w:t>
            </w:r>
            <w:r>
              <w:rPr>
                <w:rFonts w:eastAsia="宋体" w:asciiTheme="majorHAnsi" w:hAnsiTheme="majorHAnsi" w:cstheme="majorBidi"/>
                <w:b/>
                <w:bCs/>
              </w:rPr>
              <w:br w:type="textWrapping"/>
            </w:r>
            <w:r>
              <w:rPr>
                <w:rFonts w:eastAsia="宋体" w:asciiTheme="majorHAnsi" w:hAnsiTheme="majorHAnsi" w:cstheme="majorBidi"/>
                <w:b/>
                <w:bCs/>
              </w:rPr>
              <w:t>3. 优势：充分发挥优良雌性个体的繁殖潜力。</w:t>
            </w:r>
          </w:p>
        </w:tc>
        <w:tc>
          <w:tcPr>
            <w:tcW w:w="0" w:type="auto"/>
          </w:tcPr>
          <w:p w14:paraId="768811D6">
            <w:pPr>
              <w:pStyle w:val="4"/>
              <w:tabs>
                <w:tab w:val="left" w:pos="4253"/>
              </w:tabs>
              <w:adjustRightInd w:val="0"/>
              <w:snapToGrid w:val="0"/>
              <w:spacing w:line="360" w:lineRule="auto"/>
              <w:jc w:val="left"/>
              <w:rPr>
                <w:rFonts w:eastAsia="宋体" w:asciiTheme="majorHAnsi" w:hAnsiTheme="majorHAnsi" w:cstheme="majorBidi"/>
                <w:b/>
                <w:bCs/>
              </w:rPr>
            </w:pPr>
            <w:r>
              <w:rPr>
                <w:rFonts w:eastAsia="宋体" w:asciiTheme="majorHAnsi" w:hAnsiTheme="majorHAnsi" w:cstheme="majorBidi"/>
                <w:b/>
                <w:bCs/>
              </w:rPr>
              <w:t>• 受体对移入胚胎基本无免疫排斥反应。</w:t>
            </w:r>
            <w:r>
              <w:rPr>
                <w:rFonts w:eastAsia="宋体" w:asciiTheme="majorHAnsi" w:hAnsiTheme="majorHAnsi" w:cstheme="majorBidi"/>
                <w:b/>
                <w:bCs/>
              </w:rPr>
              <w:br w:type="textWrapping"/>
            </w:r>
            <w:r>
              <w:rPr>
                <w:rFonts w:eastAsia="宋体" w:asciiTheme="majorHAnsi" w:hAnsiTheme="majorHAnsi" w:cstheme="majorBidi"/>
                <w:b/>
                <w:bCs/>
              </w:rPr>
              <w:t>• 胚胎工程的最后一步。</w:t>
            </w:r>
          </w:p>
        </w:tc>
      </w:tr>
      <w:tr w14:paraId="4A4B2A64">
        <w:tblPrEx>
          <w:tblBorders>
            <w:top w:val="single" w:color="FABF8F" w:themeColor="accent6" w:themeTint="99" w:sz="4" w:space="0"/>
            <w:left w:val="single" w:color="FABF8F" w:themeColor="accent6" w:themeTint="99" w:sz="4" w:space="0"/>
            <w:bottom w:val="single" w:color="FABF8F" w:themeColor="accent6" w:themeTint="99" w:sz="4" w:space="0"/>
            <w:right w:val="single" w:color="FABF8F" w:themeColor="accent6" w:themeTint="99" w:sz="4" w:space="0"/>
            <w:insideH w:val="single" w:color="FABF8F" w:themeColor="accent6" w:themeTint="99" w:sz="4" w:space="0"/>
            <w:insideV w:val="single" w:color="FABF8F" w:themeColor="accent6" w:themeTint="99" w:sz="4" w:space="0"/>
          </w:tblBorders>
          <w:tblCellMar>
            <w:top w:w="0" w:type="dxa"/>
            <w:left w:w="108" w:type="dxa"/>
            <w:bottom w:w="0" w:type="dxa"/>
            <w:right w:w="108" w:type="dxa"/>
          </w:tblCellMar>
        </w:tblPrEx>
        <w:tc>
          <w:tcPr>
            <w:tcW w:w="1129" w:type="dxa"/>
          </w:tcPr>
          <w:p w14:paraId="5BE0C50B">
            <w:pPr>
              <w:pStyle w:val="4"/>
              <w:tabs>
                <w:tab w:val="left" w:pos="4253"/>
              </w:tabs>
              <w:adjustRightInd w:val="0"/>
              <w:snapToGrid w:val="0"/>
              <w:spacing w:line="360" w:lineRule="auto"/>
              <w:jc w:val="center"/>
              <w:rPr>
                <w:rFonts w:eastAsia="宋体" w:asciiTheme="majorHAnsi" w:hAnsiTheme="majorHAnsi" w:cstheme="majorBidi"/>
              </w:rPr>
            </w:pPr>
            <w:r>
              <w:rPr>
                <w:rFonts w:eastAsia="宋体" w:asciiTheme="majorHAnsi" w:hAnsiTheme="majorHAnsi" w:cstheme="majorBidi"/>
              </w:rPr>
              <w:t>胚胎分割​</w:t>
            </w:r>
          </w:p>
        </w:tc>
        <w:tc>
          <w:tcPr>
            <w:tcW w:w="4459" w:type="dxa"/>
          </w:tcPr>
          <w:p w14:paraId="58F425BD">
            <w:pPr>
              <w:pStyle w:val="4"/>
              <w:tabs>
                <w:tab w:val="left" w:pos="4253"/>
              </w:tabs>
              <w:adjustRightInd w:val="0"/>
              <w:snapToGrid w:val="0"/>
              <w:spacing w:line="360" w:lineRule="auto"/>
              <w:jc w:val="left"/>
              <w:rPr>
                <w:rFonts w:eastAsia="宋体" w:asciiTheme="majorHAnsi" w:hAnsiTheme="majorHAnsi" w:cstheme="majorBidi"/>
                <w:b/>
                <w:bCs/>
              </w:rPr>
            </w:pPr>
            <w:r>
              <w:rPr>
                <w:rFonts w:eastAsia="宋体" w:asciiTheme="majorHAnsi" w:hAnsiTheme="majorHAnsi" w:cstheme="majorBidi"/>
                <w:b/>
                <w:bCs/>
              </w:rPr>
              <w:t>1. 材料：发育良好的桑葚胚或囊胚。</w:t>
            </w:r>
            <w:r>
              <w:rPr>
                <w:rFonts w:eastAsia="宋体" w:asciiTheme="majorHAnsi" w:hAnsiTheme="majorHAnsi" w:cstheme="majorBidi"/>
                <w:b/>
                <w:bCs/>
              </w:rPr>
              <w:br w:type="textWrapping"/>
            </w:r>
            <w:r>
              <w:rPr>
                <w:rFonts w:eastAsia="宋体" w:asciiTheme="majorHAnsi" w:hAnsiTheme="majorHAnsi" w:cstheme="majorBidi"/>
                <w:b/>
                <w:bCs/>
              </w:rPr>
              <w:t>2. 操作：分割囊胚时，需将内细胞团均等分割。</w:t>
            </w:r>
            <w:r>
              <w:rPr>
                <w:rFonts w:eastAsia="宋体" w:asciiTheme="majorHAnsi" w:hAnsiTheme="majorHAnsi" w:cstheme="majorBidi"/>
                <w:b/>
                <w:bCs/>
              </w:rPr>
              <w:br w:type="textWrapping"/>
            </w:r>
            <w:r>
              <w:rPr>
                <w:rFonts w:eastAsia="宋体" w:asciiTheme="majorHAnsi" w:hAnsiTheme="majorHAnsi" w:cstheme="majorBidi"/>
                <w:b/>
                <w:bCs/>
              </w:rPr>
              <w:t>3. 结果：获得遗传物质相同的后代，属于无性繁殖（克隆）。</w:t>
            </w:r>
          </w:p>
        </w:tc>
        <w:tc>
          <w:tcPr>
            <w:tcW w:w="0" w:type="auto"/>
          </w:tcPr>
          <w:p w14:paraId="2958AF55">
            <w:pPr>
              <w:pStyle w:val="4"/>
              <w:tabs>
                <w:tab w:val="left" w:pos="4253"/>
              </w:tabs>
              <w:adjustRightInd w:val="0"/>
              <w:snapToGrid w:val="0"/>
              <w:spacing w:line="360" w:lineRule="auto"/>
              <w:jc w:val="left"/>
              <w:rPr>
                <w:rFonts w:eastAsia="宋体" w:asciiTheme="majorHAnsi" w:hAnsiTheme="majorHAnsi" w:cstheme="majorBidi"/>
                <w:b/>
                <w:bCs/>
              </w:rPr>
            </w:pPr>
            <w:r>
              <w:rPr>
                <w:rFonts w:eastAsia="宋体" w:asciiTheme="majorHAnsi" w:hAnsiTheme="majorHAnsi" w:cstheme="majorBidi"/>
                <w:b/>
                <w:bCs/>
              </w:rPr>
              <w:t>• 若分割不均（特别是内细胞团），会影响胚胎发育。</w:t>
            </w:r>
          </w:p>
        </w:tc>
      </w:tr>
    </w:tbl>
    <w:p w14:paraId="40A6285A">
      <w:pPr>
        <w:pStyle w:val="4"/>
        <w:tabs>
          <w:tab w:val="left" w:pos="4253"/>
        </w:tabs>
        <w:adjustRightInd w:val="0"/>
        <w:snapToGrid w:val="0"/>
        <w:spacing w:line="360" w:lineRule="auto"/>
        <w:jc w:val="left"/>
        <w:rPr>
          <w:rFonts w:eastAsia="宋体" w:asciiTheme="majorHAnsi" w:hAnsiTheme="majorHAnsi" w:cstheme="majorBidi"/>
          <w:b/>
          <w:bCs/>
          <w:sz w:val="24"/>
        </w:rPr>
      </w:pPr>
      <w:r>
        <w:rPr>
          <w:rFonts w:eastAsia="宋体" w:asciiTheme="majorHAnsi" w:hAnsiTheme="majorHAnsi" w:cstheme="majorBidi"/>
          <w:b/>
          <w:bCs/>
          <w:sz w:val="24"/>
        </w:rPr>
        <w:t>4. 基因工程核心知识</w:t>
      </w:r>
    </w:p>
    <w:tbl>
      <w:tblPr>
        <w:tblStyle w:val="21"/>
        <w:tblW w:w="0" w:type="auto"/>
        <w:tblInd w:w="0" w:type="dxa"/>
        <w:tblBorders>
          <w:top w:val="single" w:color="FABF8F" w:themeColor="accent6" w:themeTint="99" w:sz="4" w:space="0"/>
          <w:left w:val="single" w:color="FABF8F" w:themeColor="accent6" w:themeTint="99" w:sz="4" w:space="0"/>
          <w:bottom w:val="single" w:color="FABF8F" w:themeColor="accent6" w:themeTint="99" w:sz="4" w:space="0"/>
          <w:right w:val="single" w:color="FABF8F" w:themeColor="accent6" w:themeTint="99" w:sz="4" w:space="0"/>
          <w:insideH w:val="single" w:color="FABF8F" w:themeColor="accent6" w:themeTint="99" w:sz="4" w:space="0"/>
          <w:insideV w:val="single" w:color="FABF8F" w:themeColor="accent6" w:themeTint="99" w:sz="4" w:space="0"/>
        </w:tblBorders>
        <w:tblLayout w:type="autofit"/>
        <w:tblCellMar>
          <w:top w:w="0" w:type="dxa"/>
          <w:left w:w="108" w:type="dxa"/>
          <w:bottom w:w="0" w:type="dxa"/>
          <w:right w:w="108" w:type="dxa"/>
        </w:tblCellMar>
      </w:tblPr>
      <w:tblGrid>
        <w:gridCol w:w="1129"/>
        <w:gridCol w:w="4788"/>
        <w:gridCol w:w="4051"/>
      </w:tblGrid>
      <w:tr w14:paraId="763D0E81">
        <w:tblPrEx>
          <w:tblBorders>
            <w:top w:val="single" w:color="FABF8F" w:themeColor="accent6" w:themeTint="99" w:sz="4" w:space="0"/>
            <w:left w:val="single" w:color="FABF8F" w:themeColor="accent6" w:themeTint="99" w:sz="4" w:space="0"/>
            <w:bottom w:val="single" w:color="FABF8F" w:themeColor="accent6" w:themeTint="99" w:sz="4" w:space="0"/>
            <w:right w:val="single" w:color="FABF8F" w:themeColor="accent6" w:themeTint="99" w:sz="4" w:space="0"/>
            <w:insideH w:val="single" w:color="FABF8F" w:themeColor="accent6" w:themeTint="99" w:sz="4" w:space="0"/>
            <w:insideV w:val="single" w:color="FABF8F" w:themeColor="accent6" w:themeTint="99" w:sz="4" w:space="0"/>
          </w:tblBorders>
          <w:tblCellMar>
            <w:top w:w="0" w:type="dxa"/>
            <w:left w:w="108" w:type="dxa"/>
            <w:bottom w:w="0" w:type="dxa"/>
            <w:right w:w="108" w:type="dxa"/>
          </w:tblCellMar>
        </w:tblPrEx>
        <w:tc>
          <w:tcPr>
            <w:tcW w:w="1129" w:type="dxa"/>
          </w:tcPr>
          <w:p w14:paraId="4166DF5C">
            <w:pPr>
              <w:pStyle w:val="4"/>
              <w:tabs>
                <w:tab w:val="left" w:pos="4253"/>
              </w:tabs>
              <w:adjustRightInd w:val="0"/>
              <w:snapToGrid w:val="0"/>
              <w:spacing w:line="360" w:lineRule="auto"/>
              <w:jc w:val="center"/>
              <w:rPr>
                <w:rFonts w:eastAsia="宋体" w:asciiTheme="majorHAnsi" w:hAnsiTheme="majorHAnsi" w:cstheme="majorBidi"/>
              </w:rPr>
            </w:pPr>
            <w:r>
              <w:rPr>
                <w:rFonts w:eastAsia="宋体" w:asciiTheme="majorHAnsi" w:hAnsiTheme="majorHAnsi" w:cstheme="majorBidi"/>
              </w:rPr>
              <w:t>核心概念</w:t>
            </w:r>
          </w:p>
        </w:tc>
        <w:tc>
          <w:tcPr>
            <w:tcW w:w="4788" w:type="dxa"/>
          </w:tcPr>
          <w:p w14:paraId="22939E05">
            <w:pPr>
              <w:pStyle w:val="4"/>
              <w:tabs>
                <w:tab w:val="left" w:pos="4253"/>
              </w:tabs>
              <w:adjustRightInd w:val="0"/>
              <w:snapToGrid w:val="0"/>
              <w:spacing w:line="360" w:lineRule="auto"/>
              <w:jc w:val="center"/>
              <w:rPr>
                <w:rFonts w:eastAsia="宋体" w:asciiTheme="majorHAnsi" w:hAnsiTheme="majorHAnsi" w:cstheme="majorBidi"/>
              </w:rPr>
            </w:pPr>
            <w:r>
              <w:rPr>
                <w:rFonts w:eastAsia="宋体" w:asciiTheme="majorHAnsi" w:hAnsiTheme="majorHAnsi" w:cstheme="majorBidi"/>
              </w:rPr>
              <w:t>关键步骤/原理</w:t>
            </w:r>
          </w:p>
        </w:tc>
        <w:tc>
          <w:tcPr>
            <w:tcW w:w="0" w:type="auto"/>
          </w:tcPr>
          <w:p w14:paraId="1421F83E">
            <w:pPr>
              <w:pStyle w:val="4"/>
              <w:tabs>
                <w:tab w:val="left" w:pos="4253"/>
              </w:tabs>
              <w:adjustRightInd w:val="0"/>
              <w:snapToGrid w:val="0"/>
              <w:spacing w:line="360" w:lineRule="auto"/>
              <w:jc w:val="center"/>
              <w:rPr>
                <w:rFonts w:eastAsia="宋体" w:asciiTheme="majorHAnsi" w:hAnsiTheme="majorHAnsi" w:cstheme="majorBidi"/>
              </w:rPr>
            </w:pPr>
            <w:r>
              <w:rPr>
                <w:rFonts w:eastAsia="宋体" w:asciiTheme="majorHAnsi" w:hAnsiTheme="majorHAnsi" w:cstheme="majorBidi"/>
              </w:rPr>
              <w:t>易错点/备考提示</w:t>
            </w:r>
          </w:p>
        </w:tc>
      </w:tr>
      <w:tr w14:paraId="41C5F794">
        <w:tblPrEx>
          <w:tblBorders>
            <w:top w:val="single" w:color="FABF8F" w:themeColor="accent6" w:themeTint="99" w:sz="4" w:space="0"/>
            <w:left w:val="single" w:color="FABF8F" w:themeColor="accent6" w:themeTint="99" w:sz="4" w:space="0"/>
            <w:bottom w:val="single" w:color="FABF8F" w:themeColor="accent6" w:themeTint="99" w:sz="4" w:space="0"/>
            <w:right w:val="single" w:color="FABF8F" w:themeColor="accent6" w:themeTint="99" w:sz="4" w:space="0"/>
            <w:insideH w:val="single" w:color="FABF8F" w:themeColor="accent6" w:themeTint="99" w:sz="4" w:space="0"/>
            <w:insideV w:val="single" w:color="FABF8F" w:themeColor="accent6" w:themeTint="99" w:sz="4" w:space="0"/>
          </w:tblBorders>
          <w:tblCellMar>
            <w:top w:w="0" w:type="dxa"/>
            <w:left w:w="108" w:type="dxa"/>
            <w:bottom w:w="0" w:type="dxa"/>
            <w:right w:w="108" w:type="dxa"/>
          </w:tblCellMar>
        </w:tblPrEx>
        <w:tc>
          <w:tcPr>
            <w:tcW w:w="1129" w:type="dxa"/>
          </w:tcPr>
          <w:p w14:paraId="1F625C9B">
            <w:pPr>
              <w:pStyle w:val="4"/>
              <w:tabs>
                <w:tab w:val="left" w:pos="4253"/>
              </w:tabs>
              <w:adjustRightInd w:val="0"/>
              <w:snapToGrid w:val="0"/>
              <w:spacing w:line="360" w:lineRule="auto"/>
              <w:jc w:val="center"/>
              <w:rPr>
                <w:rFonts w:eastAsia="宋体" w:asciiTheme="majorHAnsi" w:hAnsiTheme="majorHAnsi" w:cstheme="majorBidi"/>
              </w:rPr>
            </w:pPr>
            <w:r>
              <w:rPr>
                <w:rFonts w:eastAsia="宋体" w:asciiTheme="majorHAnsi" w:hAnsiTheme="majorHAnsi" w:cstheme="majorBidi"/>
              </w:rPr>
              <w:t>基本工具​</w:t>
            </w:r>
          </w:p>
        </w:tc>
        <w:tc>
          <w:tcPr>
            <w:tcW w:w="4788" w:type="dxa"/>
          </w:tcPr>
          <w:p w14:paraId="1B8775F6">
            <w:pPr>
              <w:pStyle w:val="4"/>
              <w:tabs>
                <w:tab w:val="left" w:pos="4253"/>
              </w:tabs>
              <w:adjustRightInd w:val="0"/>
              <w:snapToGrid w:val="0"/>
              <w:spacing w:line="360" w:lineRule="auto"/>
              <w:jc w:val="left"/>
              <w:rPr>
                <w:rFonts w:hint="default" w:ascii="Times New Roman" w:hAnsi="Times New Roman" w:eastAsia="宋体" w:cs="Times New Roman"/>
                <w:b w:val="0"/>
                <w:bCs w:val="0"/>
              </w:rPr>
            </w:pPr>
            <w:r>
              <w:rPr>
                <w:rFonts w:hint="default" w:ascii="Times New Roman" w:hAnsi="Times New Roman" w:eastAsia="宋体" w:cs="Times New Roman"/>
                <w:b w:val="0"/>
                <w:bCs w:val="0"/>
              </w:rPr>
              <w:t>1. “分子手术刀”：限制酶，识别特定序列，切割DNA产生黏性末端或平末端。</w:t>
            </w:r>
            <w:r>
              <w:rPr>
                <w:rFonts w:hint="default" w:ascii="Times New Roman" w:hAnsi="Times New Roman" w:eastAsia="宋体" w:cs="Times New Roman"/>
                <w:b w:val="0"/>
                <w:bCs w:val="0"/>
              </w:rPr>
              <w:br w:type="textWrapping"/>
            </w:r>
            <w:r>
              <w:rPr>
                <w:rFonts w:hint="default" w:ascii="Times New Roman" w:hAnsi="Times New Roman" w:eastAsia="宋体" w:cs="Times New Roman"/>
                <w:b w:val="0"/>
                <w:bCs w:val="0"/>
              </w:rPr>
              <w:t>2. “分子缝合针”：DNA连接酶（T4连接酶可连接两种末端）。</w:t>
            </w:r>
            <w:r>
              <w:rPr>
                <w:rFonts w:hint="default" w:ascii="Times New Roman" w:hAnsi="Times New Roman" w:eastAsia="宋体" w:cs="Times New Roman"/>
                <w:b w:val="0"/>
                <w:bCs w:val="0"/>
              </w:rPr>
              <w:br w:type="textWrapping"/>
            </w:r>
            <w:r>
              <w:rPr>
                <w:rFonts w:hint="default" w:ascii="Times New Roman" w:hAnsi="Times New Roman" w:eastAsia="宋体" w:cs="Times New Roman"/>
                <w:b w:val="0"/>
                <w:bCs w:val="0"/>
              </w:rPr>
              <w:t>3. “分子运输车”：载体（如质粒），需具备：复制原点、多克隆位点、标记基因。</w:t>
            </w:r>
          </w:p>
        </w:tc>
        <w:tc>
          <w:tcPr>
            <w:tcW w:w="0" w:type="auto"/>
          </w:tcPr>
          <w:p w14:paraId="36C51511">
            <w:pPr>
              <w:pStyle w:val="4"/>
              <w:tabs>
                <w:tab w:val="left" w:pos="4253"/>
              </w:tabs>
              <w:adjustRightInd w:val="0"/>
              <w:snapToGrid w:val="0"/>
              <w:spacing w:line="360" w:lineRule="auto"/>
              <w:jc w:val="left"/>
              <w:rPr>
                <w:rFonts w:hint="default" w:ascii="Times New Roman" w:hAnsi="Times New Roman" w:eastAsia="宋体" w:cs="Times New Roman"/>
                <w:b w:val="0"/>
                <w:bCs w:val="0"/>
              </w:rPr>
            </w:pPr>
            <w:r>
              <w:rPr>
                <w:rFonts w:hint="default" w:ascii="Times New Roman" w:hAnsi="Times New Roman" w:eastAsia="宋体" w:cs="Times New Roman"/>
                <w:b w:val="0"/>
                <w:bCs w:val="0"/>
              </w:rPr>
              <w:t>• 根据末端类型选择工具酶。</w:t>
            </w:r>
          </w:p>
        </w:tc>
      </w:tr>
      <w:tr w14:paraId="6CE556F3">
        <w:tblPrEx>
          <w:tblBorders>
            <w:top w:val="single" w:color="FABF8F" w:themeColor="accent6" w:themeTint="99" w:sz="4" w:space="0"/>
            <w:left w:val="single" w:color="FABF8F" w:themeColor="accent6" w:themeTint="99" w:sz="4" w:space="0"/>
            <w:bottom w:val="single" w:color="FABF8F" w:themeColor="accent6" w:themeTint="99" w:sz="4" w:space="0"/>
            <w:right w:val="single" w:color="FABF8F" w:themeColor="accent6" w:themeTint="99" w:sz="4" w:space="0"/>
            <w:insideH w:val="single" w:color="FABF8F" w:themeColor="accent6" w:themeTint="99" w:sz="4" w:space="0"/>
            <w:insideV w:val="single" w:color="FABF8F" w:themeColor="accent6" w:themeTint="99" w:sz="4" w:space="0"/>
          </w:tblBorders>
          <w:tblCellMar>
            <w:top w:w="0" w:type="dxa"/>
            <w:left w:w="108" w:type="dxa"/>
            <w:bottom w:w="0" w:type="dxa"/>
            <w:right w:w="108" w:type="dxa"/>
          </w:tblCellMar>
        </w:tblPrEx>
        <w:tc>
          <w:tcPr>
            <w:tcW w:w="1129" w:type="dxa"/>
          </w:tcPr>
          <w:p w14:paraId="62B7D0C4">
            <w:pPr>
              <w:pStyle w:val="4"/>
              <w:tabs>
                <w:tab w:val="left" w:pos="4253"/>
              </w:tabs>
              <w:adjustRightInd w:val="0"/>
              <w:snapToGrid w:val="0"/>
              <w:spacing w:line="360" w:lineRule="auto"/>
              <w:jc w:val="center"/>
              <w:rPr>
                <w:rFonts w:eastAsia="宋体" w:asciiTheme="majorHAnsi" w:hAnsiTheme="majorHAnsi" w:cstheme="majorBidi"/>
              </w:rPr>
            </w:pPr>
            <w:r>
              <w:rPr>
                <w:rFonts w:eastAsia="宋体" w:asciiTheme="majorHAnsi" w:hAnsiTheme="majorHAnsi" w:cstheme="majorBidi"/>
              </w:rPr>
              <w:t>基本操作程序​</w:t>
            </w:r>
          </w:p>
        </w:tc>
        <w:tc>
          <w:tcPr>
            <w:tcW w:w="4788" w:type="dxa"/>
          </w:tcPr>
          <w:p w14:paraId="40D0CD8A">
            <w:pPr>
              <w:pStyle w:val="4"/>
              <w:tabs>
                <w:tab w:val="left" w:pos="4253"/>
              </w:tabs>
              <w:adjustRightInd w:val="0"/>
              <w:snapToGrid w:val="0"/>
              <w:spacing w:line="360" w:lineRule="auto"/>
              <w:jc w:val="left"/>
              <w:rPr>
                <w:rFonts w:hint="default" w:ascii="Times New Roman" w:hAnsi="Times New Roman" w:eastAsia="宋体" w:cs="Times New Roman"/>
                <w:b w:val="0"/>
                <w:bCs w:val="0"/>
              </w:rPr>
            </w:pPr>
            <w:r>
              <w:rPr>
                <w:rFonts w:hint="default" w:ascii="Times New Roman" w:hAnsi="Times New Roman" w:eastAsia="宋体" w:cs="Times New Roman"/>
                <w:b w:val="0"/>
                <w:bCs w:val="0"/>
              </w:rPr>
              <w:t>1. 目的基因获取：PCR扩增等。</w:t>
            </w:r>
            <w:r>
              <w:rPr>
                <w:rFonts w:hint="default" w:ascii="Times New Roman" w:hAnsi="Times New Roman" w:eastAsia="宋体" w:cs="Times New Roman"/>
                <w:b w:val="0"/>
                <w:bCs w:val="0"/>
              </w:rPr>
              <w:br w:type="textWrapping"/>
            </w:r>
            <w:r>
              <w:rPr>
                <w:rFonts w:hint="default" w:ascii="Times New Roman" w:hAnsi="Times New Roman" w:eastAsia="宋体" w:cs="Times New Roman"/>
                <w:b w:val="0"/>
                <w:bCs w:val="0"/>
              </w:rPr>
              <w:t>2. 基因表达载体构建：核心步骤！包含：目的基因 + 启动子​ + 终止子 + 标记基因。</w:t>
            </w:r>
            <w:r>
              <w:rPr>
                <w:rFonts w:hint="default" w:ascii="Times New Roman" w:hAnsi="Times New Roman" w:eastAsia="宋体" w:cs="Times New Roman"/>
                <w:b w:val="0"/>
                <w:bCs w:val="0"/>
              </w:rPr>
              <w:br w:type="textWrapping"/>
            </w:r>
            <w:r>
              <w:rPr>
                <w:rFonts w:hint="default" w:ascii="Times New Roman" w:hAnsi="Times New Roman" w:eastAsia="宋体" w:cs="Times New Roman"/>
                <w:b w:val="0"/>
                <w:bCs w:val="0"/>
              </w:rPr>
              <w:t>3. 导入受体细胞：植物常用农杆菌转化法、花粉管通道法等。</w:t>
            </w:r>
            <w:r>
              <w:rPr>
                <w:rFonts w:hint="default" w:ascii="Times New Roman" w:hAnsi="Times New Roman" w:eastAsia="宋体" w:cs="Times New Roman"/>
                <w:b w:val="0"/>
                <w:bCs w:val="0"/>
              </w:rPr>
              <w:br w:type="textWrapping"/>
            </w:r>
            <w:r>
              <w:rPr>
                <w:rFonts w:hint="default" w:ascii="Times New Roman" w:hAnsi="Times New Roman" w:eastAsia="宋体" w:cs="Times New Roman"/>
                <w:b w:val="0"/>
                <w:bCs w:val="0"/>
              </w:rPr>
              <w:t>4. 检测与鉴定：分子水平、个体水平检测。</w:t>
            </w:r>
          </w:p>
        </w:tc>
        <w:tc>
          <w:tcPr>
            <w:tcW w:w="0" w:type="auto"/>
          </w:tcPr>
          <w:p w14:paraId="2569F4E9">
            <w:pPr>
              <w:pStyle w:val="4"/>
              <w:tabs>
                <w:tab w:val="left" w:pos="4253"/>
              </w:tabs>
              <w:adjustRightInd w:val="0"/>
              <w:snapToGrid w:val="0"/>
              <w:spacing w:line="360" w:lineRule="auto"/>
              <w:jc w:val="left"/>
              <w:rPr>
                <w:rFonts w:hint="default" w:ascii="Times New Roman" w:hAnsi="Times New Roman" w:eastAsia="宋体" w:cs="Times New Roman"/>
                <w:b w:val="0"/>
                <w:bCs w:val="0"/>
              </w:rPr>
            </w:pPr>
            <w:r>
              <w:rPr>
                <w:rFonts w:hint="default" w:ascii="Times New Roman" w:hAnsi="Times New Roman" w:eastAsia="宋体" w:cs="Times New Roman"/>
                <w:b w:val="0"/>
                <w:bCs w:val="0"/>
              </w:rPr>
              <w:t>• 启动子：位于基因上游，是RNA聚合酶识别结合位点，驱动转录。</w:t>
            </w:r>
            <w:r>
              <w:rPr>
                <w:rFonts w:hint="default" w:ascii="Times New Roman" w:hAnsi="Times New Roman" w:eastAsia="宋体" w:cs="Times New Roman"/>
                <w:b w:val="0"/>
                <w:bCs w:val="0"/>
              </w:rPr>
              <w:br w:type="textWrapping"/>
            </w:r>
            <w:r>
              <w:rPr>
                <w:rFonts w:hint="default" w:ascii="Times New Roman" w:hAnsi="Times New Roman" w:eastAsia="宋体" w:cs="Times New Roman"/>
                <w:b w:val="0"/>
                <w:bCs w:val="0"/>
              </w:rPr>
              <w:t>• 转化：目的基因进入受体细胞并稳定维持、表达的过程。</w:t>
            </w:r>
          </w:p>
        </w:tc>
      </w:tr>
      <w:tr w14:paraId="3323A397">
        <w:tblPrEx>
          <w:tblBorders>
            <w:top w:val="single" w:color="FABF8F" w:themeColor="accent6" w:themeTint="99" w:sz="4" w:space="0"/>
            <w:left w:val="single" w:color="FABF8F" w:themeColor="accent6" w:themeTint="99" w:sz="4" w:space="0"/>
            <w:bottom w:val="single" w:color="FABF8F" w:themeColor="accent6" w:themeTint="99" w:sz="4" w:space="0"/>
            <w:right w:val="single" w:color="FABF8F" w:themeColor="accent6" w:themeTint="99" w:sz="4" w:space="0"/>
            <w:insideH w:val="single" w:color="FABF8F" w:themeColor="accent6" w:themeTint="99" w:sz="4" w:space="0"/>
            <w:insideV w:val="single" w:color="FABF8F" w:themeColor="accent6" w:themeTint="99" w:sz="4" w:space="0"/>
          </w:tblBorders>
          <w:tblCellMar>
            <w:top w:w="0" w:type="dxa"/>
            <w:left w:w="108" w:type="dxa"/>
            <w:bottom w:w="0" w:type="dxa"/>
            <w:right w:w="108" w:type="dxa"/>
          </w:tblCellMar>
        </w:tblPrEx>
        <w:tc>
          <w:tcPr>
            <w:tcW w:w="1129" w:type="dxa"/>
          </w:tcPr>
          <w:p w14:paraId="35458CFB">
            <w:pPr>
              <w:pStyle w:val="4"/>
              <w:tabs>
                <w:tab w:val="left" w:pos="4253"/>
              </w:tabs>
              <w:adjustRightInd w:val="0"/>
              <w:snapToGrid w:val="0"/>
              <w:spacing w:line="360" w:lineRule="auto"/>
              <w:jc w:val="center"/>
              <w:rPr>
                <w:rFonts w:eastAsia="宋体" w:asciiTheme="majorHAnsi" w:hAnsiTheme="majorHAnsi" w:cstheme="majorBidi"/>
              </w:rPr>
            </w:pPr>
            <w:r>
              <w:rPr>
                <w:rFonts w:eastAsia="宋体" w:asciiTheme="majorHAnsi" w:hAnsiTheme="majorHAnsi" w:cstheme="majorBidi"/>
              </w:rPr>
              <w:t>蛋白质工程​</w:t>
            </w:r>
          </w:p>
        </w:tc>
        <w:tc>
          <w:tcPr>
            <w:tcW w:w="4788" w:type="dxa"/>
          </w:tcPr>
          <w:p w14:paraId="483E57D1">
            <w:pPr>
              <w:pStyle w:val="4"/>
              <w:tabs>
                <w:tab w:val="left" w:pos="4253"/>
              </w:tabs>
              <w:adjustRightInd w:val="0"/>
              <w:snapToGrid w:val="0"/>
              <w:spacing w:line="360" w:lineRule="auto"/>
              <w:jc w:val="left"/>
              <w:rPr>
                <w:rFonts w:hint="default" w:ascii="Times New Roman" w:hAnsi="Times New Roman" w:eastAsia="宋体" w:cs="Times New Roman"/>
                <w:b w:val="0"/>
                <w:bCs w:val="0"/>
              </w:rPr>
            </w:pPr>
            <w:r>
              <w:rPr>
                <w:rFonts w:hint="default" w:ascii="Times New Roman" w:hAnsi="Times New Roman" w:eastAsia="宋体" w:cs="Times New Roman"/>
                <w:b w:val="0"/>
                <w:bCs w:val="0"/>
              </w:rPr>
              <w:t>基本思路：预期蛋白质功能 → 设计预期结构 → 推测氨基酸序列 → 找到并改造或合成对应基因​ → 获得蛋白质。</w:t>
            </w:r>
          </w:p>
        </w:tc>
        <w:tc>
          <w:tcPr>
            <w:tcW w:w="0" w:type="auto"/>
          </w:tcPr>
          <w:p w14:paraId="1ABBD694">
            <w:pPr>
              <w:pStyle w:val="4"/>
              <w:tabs>
                <w:tab w:val="left" w:pos="4253"/>
              </w:tabs>
              <w:adjustRightInd w:val="0"/>
              <w:snapToGrid w:val="0"/>
              <w:spacing w:line="360" w:lineRule="auto"/>
              <w:jc w:val="left"/>
              <w:rPr>
                <w:rFonts w:hint="default" w:ascii="Times New Roman" w:hAnsi="Times New Roman" w:eastAsia="宋体" w:cs="Times New Roman"/>
                <w:b w:val="0"/>
                <w:bCs w:val="0"/>
              </w:rPr>
            </w:pPr>
            <w:r>
              <w:rPr>
                <w:rFonts w:hint="default" w:ascii="Times New Roman" w:hAnsi="Times New Roman" w:eastAsia="宋体" w:cs="Times New Roman"/>
                <w:b w:val="0"/>
                <w:bCs w:val="0"/>
              </w:rPr>
              <w:t>• 与基因工程的区别：基因工程生产天然存在的蛋白质；蛋白质工程创造新的蛋白质。</w:t>
            </w:r>
          </w:p>
        </w:tc>
      </w:tr>
    </w:tbl>
    <w:p w14:paraId="4019EFD1">
      <w:pPr>
        <w:pStyle w:val="4"/>
        <w:tabs>
          <w:tab w:val="left" w:pos="3969"/>
        </w:tabs>
        <w:spacing w:line="360" w:lineRule="auto"/>
        <w:jc w:val="center"/>
        <w:rPr>
          <w:rFonts w:hint="default" w:ascii="Times New Roman" w:hAnsi="Times New Roman" w:cs="Times New Roman" w:eastAsiaTheme="majorEastAsia"/>
          <w:sz w:val="18"/>
          <w:szCs w:val="18"/>
        </w:rPr>
      </w:pPr>
      <w:r>
        <w:rPr>
          <w:rFonts w:hint="eastAsia" w:ascii="Times New Roman" w:hAnsi="Times New Roman" w:eastAsia="微软雅黑" w:cs="Times New Roman"/>
          <w:b/>
          <w:bCs/>
          <w:sz w:val="28"/>
          <w:szCs w:val="28"/>
          <w:lang w:val="en-US" w:eastAsia="zh-CN"/>
        </w:rPr>
        <w:t>十三、</w:t>
      </w:r>
      <w:r>
        <w:rPr>
          <w:rFonts w:hint="default" w:ascii="Times New Roman" w:hAnsi="Times New Roman" w:eastAsia="微软雅黑" w:cs="Times New Roman"/>
          <w:b/>
          <w:bCs/>
          <w:sz w:val="28"/>
          <w:szCs w:val="28"/>
          <w:lang w:val="en-US" w:eastAsia="zh-CN"/>
        </w:rPr>
        <w:t>实验与探究</w:t>
      </w:r>
    </w:p>
    <w:p w14:paraId="668A167A">
      <w:pPr>
        <w:keepNext w:val="0"/>
        <w:keepLines w:val="0"/>
        <w:pageBreakBefore w:val="0"/>
        <w:kinsoku/>
        <w:wordWrap/>
        <w:overflowPunct/>
        <w:topLinePunct w:val="0"/>
        <w:autoSpaceDE/>
        <w:autoSpaceDN/>
        <w:bidi w:val="0"/>
        <w:spacing w:line="360" w:lineRule="auto"/>
        <w:textAlignment w:val="center"/>
        <w:rPr>
          <w:rFonts w:hint="default" w:ascii="Times New Roman" w:hAnsi="Times New Roman" w:eastAsia="宋体" w:cs="Times New Roman"/>
          <w:b/>
          <w:bCs/>
          <w:i w:val="0"/>
          <w:iCs w:val="0"/>
          <w:caps w:val="0"/>
          <w:spacing w:val="0"/>
          <w:sz w:val="21"/>
          <w:szCs w:val="21"/>
          <w:lang w:val="en-US" w:eastAsia="zh-CN"/>
        </w:rPr>
      </w:pPr>
      <w:r>
        <w:rPr>
          <w:rFonts w:hint="default" w:ascii="Times New Roman" w:hAnsi="Times New Roman" w:eastAsia="宋体" w:cs="Times New Roman"/>
          <w:b/>
          <w:bCs/>
          <w:i w:val="0"/>
          <w:iCs w:val="0"/>
          <w:caps w:val="0"/>
          <w:spacing w:val="0"/>
          <w:sz w:val="21"/>
          <w:szCs w:val="21"/>
          <w:lang w:val="en-US" w:eastAsia="zh-CN"/>
        </w:rPr>
        <w:t>1.观察类实验</w:t>
      </w:r>
    </w:p>
    <w:p w14:paraId="36465F10">
      <w:pPr>
        <w:pStyle w:val="4"/>
        <w:snapToGrid w:val="0"/>
        <w:spacing w:line="360" w:lineRule="auto"/>
        <w:rPr>
          <w:rFonts w:hint="default" w:ascii="Times New Roman" w:hAnsi="Times New Roman" w:cs="Times New Roman"/>
        </w:rPr>
      </w:pPr>
      <w:r>
        <w:rPr>
          <w:rFonts w:hint="default" w:ascii="Times New Roman" w:hAnsi="Times New Roman" w:cs="Times New Roman"/>
          <w:lang w:eastAsia="zh-CN"/>
        </w:rPr>
        <w:t>（</w:t>
      </w:r>
      <w:r>
        <w:rPr>
          <w:rFonts w:hint="default" w:ascii="Times New Roman" w:hAnsi="Times New Roman" w:cs="Times New Roman"/>
          <w:lang w:val="en-US" w:eastAsia="zh-CN"/>
        </w:rPr>
        <w:t>1</w:t>
      </w:r>
      <w:r>
        <w:rPr>
          <w:rFonts w:hint="default" w:ascii="Times New Roman" w:hAnsi="Times New Roman" w:cs="Times New Roman"/>
          <w:lang w:eastAsia="zh-CN"/>
        </w:rPr>
        <w:t>）</w:t>
      </w:r>
      <w:r>
        <w:rPr>
          <w:rFonts w:hint="default" w:ascii="Times New Roman" w:hAnsi="Times New Roman" w:cs="Times New Roman"/>
        </w:rPr>
        <w:t>一般操作流程</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78"/>
        <w:gridCol w:w="7390"/>
      </w:tblGrid>
      <w:tr w14:paraId="3D7EB8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78" w:type="dxa"/>
            <w:tcBorders>
              <w:top w:val="single" w:color="F79646" w:sz="4" w:space="0"/>
              <w:left w:val="single" w:color="F79646" w:sz="4" w:space="0"/>
              <w:bottom w:val="single" w:color="F79646" w:sz="4" w:space="0"/>
              <w:right w:val="single" w:color="F79646" w:sz="4" w:space="0"/>
              <w:tl2br w:val="nil"/>
            </w:tcBorders>
            <w:shd w:val="clear" w:color="auto" w:fill="FBC090"/>
          </w:tcPr>
          <w:p w14:paraId="1CD3AE03">
            <w:pPr>
              <w:pStyle w:val="4"/>
              <w:snapToGrid w:val="0"/>
              <w:spacing w:line="360" w:lineRule="auto"/>
              <w:jc w:val="center"/>
              <w:rPr>
                <w:rFonts w:hint="default" w:ascii="Times New Roman" w:hAnsi="Times New Roman" w:cs="Times New Roman" w:eastAsiaTheme="minorEastAsia"/>
                <w:b/>
                <w:color w:val="000000"/>
                <w:vertAlign w:val="baseline"/>
                <w:lang w:val="en-US" w:eastAsia="zh-CN"/>
              </w:rPr>
            </w:pPr>
            <w:r>
              <w:rPr>
                <w:rFonts w:hint="default" w:ascii="Times New Roman" w:hAnsi="Times New Roman" w:cs="Times New Roman"/>
                <w:b/>
                <w:color w:val="000000"/>
                <w:vertAlign w:val="baseline"/>
                <w:lang w:val="en-US" w:eastAsia="zh-CN"/>
              </w:rPr>
              <w:t>项目</w:t>
            </w:r>
          </w:p>
        </w:tc>
        <w:tc>
          <w:tcPr>
            <w:tcW w:w="7390" w:type="dxa"/>
            <w:tcBorders>
              <w:top w:val="single" w:color="F79646" w:sz="4" w:space="0"/>
              <w:left w:val="single" w:color="F79646" w:sz="4" w:space="0"/>
              <w:bottom w:val="single" w:color="F79646" w:sz="4" w:space="0"/>
              <w:right w:val="single" w:color="F79646" w:sz="4" w:space="0"/>
            </w:tcBorders>
            <w:shd w:val="clear" w:color="auto" w:fill="FBC090"/>
          </w:tcPr>
          <w:p w14:paraId="621C26C9">
            <w:pPr>
              <w:pStyle w:val="4"/>
              <w:snapToGrid w:val="0"/>
              <w:spacing w:line="360" w:lineRule="auto"/>
              <w:jc w:val="center"/>
              <w:rPr>
                <w:rFonts w:hint="default" w:ascii="Times New Roman" w:hAnsi="Times New Roman" w:cs="Times New Roman" w:eastAsiaTheme="minorEastAsia"/>
                <w:b/>
                <w:color w:val="000000"/>
                <w:vertAlign w:val="baseline"/>
                <w:lang w:val="en-US" w:eastAsia="zh-CN"/>
              </w:rPr>
            </w:pPr>
            <w:r>
              <w:rPr>
                <w:rFonts w:hint="default" w:ascii="Times New Roman" w:hAnsi="Times New Roman" w:cs="Times New Roman"/>
                <w:b/>
                <w:color w:val="000000"/>
                <w:vertAlign w:val="baseline"/>
                <w:lang w:val="en-US" w:eastAsia="zh-CN"/>
              </w:rPr>
              <w:t>内容</w:t>
            </w:r>
          </w:p>
        </w:tc>
      </w:tr>
      <w:tr w14:paraId="6A62B4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78" w:type="dxa"/>
            <w:tcBorders>
              <w:top w:val="single" w:color="F79646" w:sz="4" w:space="0"/>
              <w:left w:val="single" w:color="F79646" w:sz="4" w:space="0"/>
              <w:bottom w:val="single" w:color="F79646" w:sz="4" w:space="0"/>
              <w:right w:val="single" w:color="F79646" w:sz="4" w:space="0"/>
            </w:tcBorders>
            <w:shd w:val="clear" w:color="auto" w:fill="FFFFFF"/>
          </w:tcPr>
          <w:p w14:paraId="0B766E18">
            <w:pPr>
              <w:snapToGrid w:val="0"/>
              <w:spacing w:line="360" w:lineRule="auto"/>
              <w:jc w:val="center"/>
              <w:rPr>
                <w:rFonts w:hint="default" w:ascii="Times New Roman" w:hAnsi="Times New Roman" w:cs="Times New Roman"/>
                <w:b w:val="0"/>
                <w:color w:val="000000"/>
                <w:vertAlign w:val="baseline"/>
              </w:rPr>
            </w:pPr>
            <w:r>
              <w:rPr>
                <w:rFonts w:hint="default" w:ascii="Times New Roman" w:hAnsi="Times New Roman" w:cs="Times New Roman"/>
                <w:b w:val="0"/>
                <w:color w:val="000000"/>
              </w:rPr>
              <w:t>选材</w:t>
            </w:r>
          </w:p>
        </w:tc>
        <w:tc>
          <w:tcPr>
            <w:tcW w:w="7390" w:type="dxa"/>
            <w:tcBorders>
              <w:top w:val="single" w:color="F79646" w:sz="4" w:space="0"/>
              <w:left w:val="single" w:color="F79646" w:sz="4" w:space="0"/>
              <w:bottom w:val="single" w:color="F79646" w:sz="4" w:space="0"/>
              <w:right w:val="single" w:color="F79646" w:sz="4" w:space="0"/>
            </w:tcBorders>
            <w:shd w:val="clear" w:color="auto" w:fill="FFFFFF"/>
          </w:tcPr>
          <w:p w14:paraId="17CF519E">
            <w:pPr>
              <w:snapToGrid w:val="0"/>
              <w:spacing w:line="360" w:lineRule="auto"/>
              <w:jc w:val="center"/>
              <w:rPr>
                <w:rFonts w:hint="default" w:ascii="Times New Roman" w:hAnsi="Times New Roman" w:cs="Times New Roman"/>
                <w:b w:val="0"/>
                <w:color w:val="000000"/>
                <w:vertAlign w:val="baseline"/>
              </w:rPr>
            </w:pPr>
            <w:r>
              <w:rPr>
                <w:rFonts w:hint="default" w:ascii="Times New Roman" w:hAnsi="Times New Roman" w:cs="Times New Roman"/>
                <w:b w:val="0"/>
                <w:color w:val="000000"/>
                <w:lang w:val="en-US" w:eastAsia="zh-CN"/>
              </w:rPr>
              <w:t>①</w:t>
            </w:r>
            <w:r>
              <w:rPr>
                <w:rFonts w:hint="default" w:ascii="Times New Roman" w:hAnsi="Times New Roman" w:cs="Times New Roman"/>
                <w:b w:val="0"/>
                <w:color w:val="000000"/>
              </w:rPr>
              <w:t>直接观察类应选有颜色的材料</w:t>
            </w:r>
            <w:r>
              <w:rPr>
                <w:rFonts w:hint="default" w:ascii="Times New Roman" w:hAnsi="Times New Roman" w:cs="Times New Roman"/>
                <w:b w:val="0"/>
                <w:color w:val="000000"/>
                <w:lang w:eastAsia="zh-CN"/>
              </w:rPr>
              <w:t>；</w:t>
            </w:r>
            <w:r>
              <w:rPr>
                <w:rFonts w:hint="default" w:ascii="Times New Roman" w:hAnsi="Times New Roman" w:cs="Times New Roman"/>
                <w:b w:val="0"/>
                <w:color w:val="000000"/>
                <w:lang w:val="en-US" w:eastAsia="zh-CN"/>
              </w:rPr>
              <w:t>②</w:t>
            </w:r>
            <w:r>
              <w:rPr>
                <w:rFonts w:hint="default" w:ascii="Times New Roman" w:hAnsi="Times New Roman" w:cs="Times New Roman"/>
                <w:b w:val="0"/>
                <w:color w:val="000000"/>
              </w:rPr>
              <w:t>染色观察类应选取无色的材料</w:t>
            </w:r>
          </w:p>
        </w:tc>
      </w:tr>
      <w:tr w14:paraId="521F73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78" w:type="dxa"/>
            <w:tcBorders>
              <w:top w:val="single" w:color="F79646" w:sz="4" w:space="0"/>
              <w:left w:val="single" w:color="F79646" w:sz="4" w:space="0"/>
              <w:bottom w:val="single" w:color="F79646" w:sz="4" w:space="0"/>
              <w:right w:val="single" w:color="F79646" w:sz="4" w:space="0"/>
            </w:tcBorders>
            <w:shd w:val="clear" w:color="auto" w:fill="FFFFFF"/>
          </w:tcPr>
          <w:p w14:paraId="2CA9D5C8">
            <w:pPr>
              <w:snapToGrid w:val="0"/>
              <w:spacing w:line="360" w:lineRule="auto"/>
              <w:jc w:val="center"/>
              <w:rPr>
                <w:rFonts w:hint="default" w:ascii="Times New Roman" w:hAnsi="Times New Roman" w:cs="Times New Roman"/>
                <w:b w:val="0"/>
                <w:color w:val="000000"/>
                <w:vertAlign w:val="baseline"/>
              </w:rPr>
            </w:pPr>
            <w:r>
              <w:rPr>
                <w:rFonts w:hint="default" w:ascii="Times New Roman" w:hAnsi="Times New Roman" w:cs="Times New Roman"/>
                <w:b w:val="0"/>
                <w:color w:val="000000"/>
              </w:rPr>
              <w:t>制片</w:t>
            </w:r>
          </w:p>
        </w:tc>
        <w:tc>
          <w:tcPr>
            <w:tcW w:w="7390" w:type="dxa"/>
            <w:tcBorders>
              <w:top w:val="single" w:color="F79646" w:sz="4" w:space="0"/>
              <w:left w:val="single" w:color="F79646" w:sz="4" w:space="0"/>
              <w:bottom w:val="single" w:color="F79646" w:sz="4" w:space="0"/>
              <w:right w:val="single" w:color="F79646" w:sz="4" w:space="0"/>
            </w:tcBorders>
            <w:shd w:val="clear" w:color="auto" w:fill="FFFFFF"/>
          </w:tcPr>
          <w:p w14:paraId="33F1F1CC">
            <w:pPr>
              <w:snapToGrid w:val="0"/>
              <w:spacing w:line="360" w:lineRule="auto"/>
              <w:jc w:val="center"/>
              <w:rPr>
                <w:rFonts w:hint="default" w:ascii="Times New Roman" w:hAnsi="Times New Roman" w:cs="Times New Roman"/>
                <w:b w:val="0"/>
                <w:color w:val="000000"/>
                <w:vertAlign w:val="baseline"/>
              </w:rPr>
            </w:pPr>
            <w:r>
              <w:rPr>
                <w:rFonts w:hint="default" w:ascii="Times New Roman" w:hAnsi="Times New Roman" w:cs="Times New Roman"/>
                <w:b w:val="0"/>
                <w:color w:val="000000"/>
                <w:lang w:val="en-US" w:eastAsia="zh-CN"/>
              </w:rPr>
              <w:t>①</w:t>
            </w:r>
            <w:r>
              <w:rPr>
                <w:rFonts w:hint="default" w:ascii="Times New Roman" w:hAnsi="Times New Roman" w:cs="Times New Roman"/>
                <w:b w:val="0"/>
                <w:color w:val="000000"/>
              </w:rPr>
              <w:t>滴水或染液一取材一制片</w:t>
            </w:r>
            <w:r>
              <w:rPr>
                <w:rFonts w:hint="default" w:ascii="Times New Roman" w:hAnsi="Times New Roman" w:cs="Times New Roman"/>
                <w:b w:val="0"/>
                <w:color w:val="000000"/>
                <w:lang w:val="en-US" w:eastAsia="zh-CN"/>
              </w:rPr>
              <w:t>②</w:t>
            </w:r>
            <w:r>
              <w:rPr>
                <w:rFonts w:hint="default" w:ascii="Times New Roman" w:hAnsi="Times New Roman" w:cs="Times New Roman"/>
                <w:b w:val="0"/>
                <w:color w:val="000000"/>
              </w:rPr>
              <w:t>解离一漂洗一染色一制片(观察细胞分裂)</w:t>
            </w:r>
          </w:p>
        </w:tc>
      </w:tr>
      <w:tr w14:paraId="175A88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78" w:type="dxa"/>
            <w:tcBorders>
              <w:top w:val="single" w:color="F79646" w:sz="4" w:space="0"/>
              <w:left w:val="single" w:color="F79646" w:sz="4" w:space="0"/>
              <w:bottom w:val="single" w:color="F79646" w:sz="4" w:space="0"/>
              <w:right w:val="single" w:color="F79646" w:sz="4" w:space="0"/>
            </w:tcBorders>
            <w:shd w:val="clear" w:color="auto" w:fill="FFFFFF"/>
          </w:tcPr>
          <w:p w14:paraId="628595AC">
            <w:pPr>
              <w:snapToGrid w:val="0"/>
              <w:spacing w:line="360" w:lineRule="auto"/>
              <w:jc w:val="center"/>
              <w:rPr>
                <w:rFonts w:hint="default" w:ascii="Times New Roman" w:hAnsi="Times New Roman" w:cs="Times New Roman"/>
                <w:b w:val="0"/>
                <w:color w:val="000000"/>
                <w:vertAlign w:val="baseline"/>
              </w:rPr>
            </w:pPr>
            <w:r>
              <w:rPr>
                <w:rFonts w:hint="default" w:ascii="Times New Roman" w:hAnsi="Times New Roman" w:cs="Times New Roman"/>
                <w:b w:val="0"/>
                <w:color w:val="000000"/>
              </w:rPr>
              <w:t>观察</w:t>
            </w:r>
          </w:p>
        </w:tc>
        <w:tc>
          <w:tcPr>
            <w:tcW w:w="7390" w:type="dxa"/>
            <w:tcBorders>
              <w:top w:val="single" w:color="F79646" w:sz="4" w:space="0"/>
              <w:left w:val="single" w:color="F79646" w:sz="4" w:space="0"/>
              <w:bottom w:val="single" w:color="F79646" w:sz="4" w:space="0"/>
              <w:right w:val="single" w:color="F79646" w:sz="4" w:space="0"/>
            </w:tcBorders>
            <w:shd w:val="clear" w:color="auto" w:fill="FFFFFF"/>
          </w:tcPr>
          <w:p w14:paraId="0BDD31A9">
            <w:pPr>
              <w:snapToGrid w:val="0"/>
              <w:spacing w:line="360" w:lineRule="auto"/>
              <w:jc w:val="center"/>
              <w:rPr>
                <w:rFonts w:hint="default" w:ascii="Times New Roman" w:hAnsi="Times New Roman" w:cs="Times New Roman"/>
                <w:b w:val="0"/>
                <w:color w:val="000000"/>
                <w:vertAlign w:val="baseline"/>
              </w:rPr>
            </w:pPr>
            <w:r>
              <w:rPr>
                <w:rFonts w:hint="default" w:ascii="Times New Roman" w:hAnsi="Times New Roman" w:cs="Times New Roman"/>
                <w:b w:val="0"/>
                <w:color w:val="000000"/>
                <w:lang w:val="en-US" w:eastAsia="zh-CN"/>
              </w:rPr>
              <w:t>①</w:t>
            </w:r>
            <w:r>
              <w:rPr>
                <w:rFonts w:hint="default" w:ascii="Times New Roman" w:hAnsi="Times New Roman" w:cs="Times New Roman"/>
                <w:b w:val="0"/>
                <w:color w:val="000000"/>
              </w:rPr>
              <w:t>先低倍镜观察，后高倍镜观察</w:t>
            </w:r>
            <w:r>
              <w:rPr>
                <w:rFonts w:hint="default" w:ascii="Times New Roman" w:hAnsi="Times New Roman" w:cs="Times New Roman"/>
                <w:b w:val="0"/>
                <w:color w:val="000000"/>
                <w:lang w:eastAsia="zh-CN"/>
              </w:rPr>
              <w:t>；</w:t>
            </w:r>
            <w:r>
              <w:rPr>
                <w:rFonts w:hint="default" w:ascii="Times New Roman" w:hAnsi="Times New Roman" w:cs="Times New Roman"/>
                <w:b w:val="0"/>
                <w:color w:val="000000"/>
                <w:lang w:val="en-US" w:eastAsia="zh-CN"/>
              </w:rPr>
              <w:t>②</w:t>
            </w:r>
            <w:r>
              <w:rPr>
                <w:rFonts w:hint="default" w:ascii="Times New Roman" w:hAnsi="Times New Roman" w:cs="Times New Roman"/>
                <w:b w:val="0"/>
                <w:color w:val="000000"/>
              </w:rPr>
              <w:t>观察质壁分离与复原</w:t>
            </w:r>
            <w:r>
              <w:rPr>
                <w:rFonts w:hint="default" w:ascii="Times New Roman" w:hAnsi="Times New Roman" w:cs="Times New Roman"/>
                <w:b w:val="0"/>
                <w:color w:val="000000"/>
                <w:lang w:eastAsia="zh-CN"/>
              </w:rPr>
              <w:t>：</w:t>
            </w:r>
            <w:r>
              <w:rPr>
                <w:rFonts w:hint="default" w:ascii="Times New Roman" w:hAnsi="Times New Roman" w:cs="Times New Roman"/>
                <w:b w:val="0"/>
                <w:color w:val="000000"/>
              </w:rPr>
              <w:t>始终用低倍镜</w:t>
            </w:r>
          </w:p>
        </w:tc>
      </w:tr>
      <w:tr w14:paraId="543B14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78" w:type="dxa"/>
            <w:tcBorders>
              <w:top w:val="single" w:color="F79646" w:sz="4" w:space="0"/>
              <w:left w:val="single" w:color="F79646" w:sz="4" w:space="0"/>
              <w:bottom w:val="single" w:color="F79646" w:sz="4" w:space="0"/>
              <w:right w:val="single" w:color="F79646" w:sz="4" w:space="0"/>
            </w:tcBorders>
            <w:shd w:val="clear" w:color="auto" w:fill="FFFFFF"/>
          </w:tcPr>
          <w:p w14:paraId="1E0056A0">
            <w:pPr>
              <w:snapToGrid w:val="0"/>
              <w:spacing w:line="360" w:lineRule="auto"/>
              <w:jc w:val="center"/>
              <w:rPr>
                <w:rFonts w:hint="default" w:ascii="Times New Roman" w:hAnsi="Times New Roman" w:cs="Times New Roman"/>
                <w:b w:val="0"/>
                <w:color w:val="000000"/>
                <w:vertAlign w:val="baseline"/>
              </w:rPr>
            </w:pPr>
            <w:r>
              <w:rPr>
                <w:rFonts w:hint="default" w:ascii="Times New Roman" w:hAnsi="Times New Roman" w:cs="Times New Roman"/>
                <w:b w:val="0"/>
                <w:color w:val="000000"/>
              </w:rPr>
              <w:t>结论</w:t>
            </w:r>
          </w:p>
        </w:tc>
        <w:tc>
          <w:tcPr>
            <w:tcW w:w="7390" w:type="dxa"/>
            <w:tcBorders>
              <w:top w:val="single" w:color="F79646" w:sz="4" w:space="0"/>
              <w:left w:val="single" w:color="F79646" w:sz="4" w:space="0"/>
              <w:bottom w:val="single" w:color="F79646" w:sz="4" w:space="0"/>
              <w:right w:val="single" w:color="F79646" w:sz="4" w:space="0"/>
            </w:tcBorders>
            <w:shd w:val="clear" w:color="auto" w:fill="FFFFFF"/>
          </w:tcPr>
          <w:p w14:paraId="1080CDE1">
            <w:pPr>
              <w:snapToGrid w:val="0"/>
              <w:spacing w:line="360" w:lineRule="auto"/>
              <w:jc w:val="center"/>
              <w:rPr>
                <w:rFonts w:hint="default" w:ascii="Times New Roman" w:hAnsi="Times New Roman" w:cs="Times New Roman"/>
                <w:b w:val="0"/>
                <w:color w:val="000000"/>
                <w:vertAlign w:val="baseline"/>
              </w:rPr>
            </w:pPr>
            <w:r>
              <w:rPr>
                <w:rFonts w:hint="default" w:ascii="Times New Roman" w:hAnsi="Times New Roman" w:cs="Times New Roman"/>
                <w:b w:val="0"/>
                <w:color w:val="000000"/>
              </w:rPr>
              <w:t>依据原理和所观察到的现象，得出正确的结论</w:t>
            </w:r>
          </w:p>
        </w:tc>
      </w:tr>
    </w:tbl>
    <w:p w14:paraId="5452F9CB">
      <w:pPr>
        <w:pStyle w:val="4"/>
        <w:snapToGrid w:val="0"/>
        <w:spacing w:line="360" w:lineRule="auto"/>
        <w:rPr>
          <w:rFonts w:hint="default" w:ascii="Times New Roman" w:hAnsi="Times New Roman" w:cs="Times New Roman"/>
        </w:rPr>
      </w:pPr>
      <w:r>
        <w:rPr>
          <w:rFonts w:hint="default" w:ascii="Times New Roman" w:hAnsi="Times New Roman" w:cs="Times New Roman"/>
          <w:lang w:eastAsia="zh-CN"/>
        </w:rPr>
        <w:t>（</w:t>
      </w:r>
      <w:r>
        <w:rPr>
          <w:rFonts w:hint="default" w:ascii="Times New Roman" w:hAnsi="Times New Roman" w:cs="Times New Roman"/>
          <w:lang w:val="en-US" w:eastAsia="zh-CN"/>
        </w:rPr>
        <w:t>2</w:t>
      </w:r>
      <w:r>
        <w:rPr>
          <w:rFonts w:hint="default" w:ascii="Times New Roman" w:hAnsi="Times New Roman" w:cs="Times New Roman"/>
          <w:lang w:eastAsia="zh-CN"/>
        </w:rPr>
        <w:t>）</w:t>
      </w:r>
      <w:r>
        <w:rPr>
          <w:rFonts w:hint="default" w:ascii="Times New Roman" w:hAnsi="Times New Roman" w:cs="Times New Roman"/>
        </w:rPr>
        <w:t>具体实验中的几项比较分析</w:t>
      </w:r>
    </w:p>
    <w:tbl>
      <w:tblPr>
        <w:tblStyle w:val="9"/>
        <w:tblW w:w="1002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64"/>
        <w:gridCol w:w="1444"/>
        <w:gridCol w:w="1108"/>
        <w:gridCol w:w="1701"/>
        <w:gridCol w:w="1276"/>
        <w:gridCol w:w="429"/>
        <w:gridCol w:w="1705"/>
      </w:tblGrid>
      <w:tr w14:paraId="38CF93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64"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508A6426">
            <w:pPr>
              <w:pStyle w:val="4"/>
              <w:snapToGrid w:val="0"/>
              <w:spacing w:line="360" w:lineRule="auto"/>
              <w:jc w:val="center"/>
              <w:rPr>
                <w:rFonts w:hint="default" w:ascii="Times New Roman" w:hAnsi="Times New Roman" w:cs="Times New Roman"/>
                <w:b/>
                <w:color w:val="000000"/>
              </w:rPr>
            </w:pPr>
            <w:r>
              <w:rPr>
                <w:rFonts w:hint="default" w:ascii="Times New Roman" w:hAnsi="Times New Roman" w:cs="Times New Roman"/>
                <w:b/>
                <w:color w:val="000000"/>
              </w:rPr>
              <w:t>实验名称</w:t>
            </w:r>
          </w:p>
        </w:tc>
        <w:tc>
          <w:tcPr>
            <w:tcW w:w="1444"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4569D39B">
            <w:pPr>
              <w:pStyle w:val="4"/>
              <w:snapToGrid w:val="0"/>
              <w:spacing w:line="360" w:lineRule="auto"/>
              <w:jc w:val="center"/>
              <w:rPr>
                <w:rFonts w:hint="default" w:ascii="Times New Roman" w:hAnsi="Times New Roman" w:cs="Times New Roman"/>
                <w:b/>
                <w:color w:val="000000"/>
              </w:rPr>
            </w:pPr>
            <w:r>
              <w:rPr>
                <w:rFonts w:hint="default" w:ascii="Times New Roman" w:hAnsi="Times New Roman" w:cs="Times New Roman"/>
                <w:b/>
                <w:color w:val="000000"/>
              </w:rPr>
              <w:t>细胞的状态</w:t>
            </w:r>
          </w:p>
        </w:tc>
        <w:tc>
          <w:tcPr>
            <w:tcW w:w="1108"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5ED3FC0C">
            <w:pPr>
              <w:pStyle w:val="4"/>
              <w:snapToGrid w:val="0"/>
              <w:spacing w:line="360" w:lineRule="auto"/>
              <w:jc w:val="center"/>
              <w:rPr>
                <w:rFonts w:hint="default" w:ascii="Times New Roman" w:hAnsi="Times New Roman" w:cs="Times New Roman"/>
                <w:b/>
                <w:color w:val="000000"/>
              </w:rPr>
            </w:pPr>
            <w:r>
              <w:rPr>
                <w:rFonts w:hint="default" w:ascii="Times New Roman" w:hAnsi="Times New Roman" w:cs="Times New Roman"/>
                <w:b/>
                <w:color w:val="000000"/>
              </w:rPr>
              <w:t>观察对象</w:t>
            </w:r>
          </w:p>
        </w:tc>
        <w:tc>
          <w:tcPr>
            <w:tcW w:w="1701"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152D8900">
            <w:pPr>
              <w:pStyle w:val="4"/>
              <w:snapToGrid w:val="0"/>
              <w:spacing w:line="360" w:lineRule="auto"/>
              <w:jc w:val="center"/>
              <w:rPr>
                <w:rFonts w:hint="default" w:ascii="Times New Roman" w:hAnsi="Times New Roman" w:cs="Times New Roman"/>
                <w:b/>
                <w:color w:val="000000"/>
              </w:rPr>
            </w:pPr>
            <w:r>
              <w:rPr>
                <w:rFonts w:hint="default" w:ascii="Times New Roman" w:hAnsi="Times New Roman" w:cs="Times New Roman"/>
                <w:b/>
                <w:color w:val="000000"/>
              </w:rPr>
              <w:t>染色剂</w:t>
            </w:r>
          </w:p>
        </w:tc>
        <w:tc>
          <w:tcPr>
            <w:tcW w:w="3410" w:type="dxa"/>
            <w:gridSpan w:val="3"/>
            <w:tcBorders>
              <w:top w:val="single" w:color="F79646" w:sz="4" w:space="0"/>
              <w:left w:val="single" w:color="F79646" w:sz="4" w:space="0"/>
              <w:bottom w:val="single" w:color="F79646" w:sz="4" w:space="0"/>
              <w:right w:val="single" w:color="F79646" w:sz="4" w:space="0"/>
            </w:tcBorders>
            <w:shd w:val="clear" w:color="auto" w:fill="FBC090"/>
            <w:vAlign w:val="center"/>
          </w:tcPr>
          <w:p w14:paraId="3C8723E6">
            <w:pPr>
              <w:pStyle w:val="4"/>
              <w:snapToGrid w:val="0"/>
              <w:spacing w:line="360" w:lineRule="auto"/>
              <w:jc w:val="center"/>
              <w:rPr>
                <w:rFonts w:hint="default" w:ascii="Times New Roman" w:hAnsi="Times New Roman" w:cs="Times New Roman"/>
                <w:b/>
                <w:color w:val="000000"/>
              </w:rPr>
            </w:pPr>
            <w:r>
              <w:rPr>
                <w:rFonts w:hint="default" w:ascii="Times New Roman" w:hAnsi="Times New Roman" w:cs="Times New Roman"/>
                <w:b/>
                <w:color w:val="000000"/>
              </w:rPr>
              <w:t>生物材料(及特殊要求)</w:t>
            </w:r>
          </w:p>
        </w:tc>
      </w:tr>
      <w:tr w14:paraId="4DA7DB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6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A8ADF82">
            <w:pPr>
              <w:pStyle w:val="4"/>
              <w:snapToGrid w:val="0"/>
              <w:spacing w:line="360" w:lineRule="auto"/>
              <w:jc w:val="left"/>
              <w:rPr>
                <w:rFonts w:hint="default" w:ascii="Times New Roman" w:hAnsi="Times New Roman" w:cs="Times New Roman"/>
                <w:b w:val="0"/>
                <w:color w:val="000000"/>
              </w:rPr>
            </w:pPr>
            <w:r>
              <w:rPr>
                <w:rFonts w:hint="default" w:ascii="Times New Roman" w:hAnsi="Times New Roman" w:cs="Times New Roman"/>
                <w:b w:val="0"/>
                <w:color w:val="000000"/>
              </w:rPr>
              <w:t>观察蝗虫精母细胞减数分裂装片</w:t>
            </w:r>
          </w:p>
        </w:tc>
        <w:tc>
          <w:tcPr>
            <w:tcW w:w="144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00CAFC8">
            <w:pPr>
              <w:pStyle w:val="4"/>
              <w:snapToGrid w:val="0"/>
              <w:spacing w:line="360" w:lineRule="auto"/>
              <w:jc w:val="center"/>
              <w:rPr>
                <w:rFonts w:hint="default" w:ascii="Times New Roman" w:hAnsi="Times New Roman" w:cs="Times New Roman"/>
                <w:b w:val="0"/>
                <w:color w:val="000000"/>
              </w:rPr>
            </w:pPr>
            <w:r>
              <w:rPr>
                <w:rFonts w:hint="default" w:ascii="Times New Roman" w:hAnsi="Times New Roman" w:cs="Times New Roman"/>
                <w:b w:val="0"/>
                <w:color w:val="000000"/>
              </w:rPr>
              <w:t>死细胞</w:t>
            </w:r>
          </w:p>
        </w:tc>
        <w:tc>
          <w:tcPr>
            <w:tcW w:w="1108" w:type="dxa"/>
            <w:vMerge w:val="restart"/>
            <w:tcBorders>
              <w:top w:val="single" w:color="F79646" w:sz="4" w:space="0"/>
              <w:left w:val="single" w:color="F79646" w:sz="4" w:space="0"/>
              <w:right w:val="single" w:color="F79646" w:sz="4" w:space="0"/>
            </w:tcBorders>
            <w:shd w:val="clear" w:color="auto" w:fill="FFFFFF"/>
            <w:vAlign w:val="center"/>
          </w:tcPr>
          <w:p w14:paraId="623B1CD2">
            <w:pPr>
              <w:pStyle w:val="4"/>
              <w:snapToGrid w:val="0"/>
              <w:spacing w:line="360" w:lineRule="auto"/>
              <w:jc w:val="center"/>
              <w:rPr>
                <w:rFonts w:hint="default" w:ascii="Times New Roman" w:hAnsi="Times New Roman" w:cs="Times New Roman"/>
                <w:b w:val="0"/>
                <w:color w:val="000000"/>
              </w:rPr>
            </w:pPr>
            <w:r>
              <w:rPr>
                <w:rFonts w:hint="default" w:ascii="Times New Roman" w:hAnsi="Times New Roman" w:cs="Times New Roman"/>
                <w:b w:val="0"/>
                <w:color w:val="000000"/>
              </w:rPr>
              <w:t>染色体</w:t>
            </w:r>
          </w:p>
        </w:tc>
        <w:tc>
          <w:tcPr>
            <w:tcW w:w="170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C26852C">
            <w:pPr>
              <w:pStyle w:val="4"/>
              <w:snapToGrid w:val="0"/>
              <w:spacing w:line="360" w:lineRule="auto"/>
              <w:jc w:val="center"/>
              <w:rPr>
                <w:rFonts w:hint="default" w:ascii="Times New Roman" w:hAnsi="Times New Roman" w:cs="Times New Roman"/>
                <w:b w:val="0"/>
                <w:color w:val="000000"/>
              </w:rPr>
            </w:pPr>
            <w:r>
              <w:rPr>
                <w:rFonts w:hint="default" w:ascii="Times New Roman" w:hAnsi="Times New Roman" w:cs="Times New Roman"/>
                <w:b w:val="0"/>
                <w:color w:val="000000"/>
              </w:rPr>
              <w:t>无(为固定装片)</w:t>
            </w:r>
          </w:p>
        </w:tc>
        <w:tc>
          <w:tcPr>
            <w:tcW w:w="3410" w:type="dxa"/>
            <w:gridSpan w:val="3"/>
            <w:tcBorders>
              <w:top w:val="single" w:color="F79646" w:sz="4" w:space="0"/>
              <w:left w:val="single" w:color="F79646" w:sz="4" w:space="0"/>
              <w:bottom w:val="single" w:color="F79646" w:sz="4" w:space="0"/>
              <w:right w:val="single" w:color="F79646" w:sz="4" w:space="0"/>
            </w:tcBorders>
            <w:shd w:val="clear" w:color="auto" w:fill="FFFFFF"/>
            <w:vAlign w:val="center"/>
          </w:tcPr>
          <w:p w14:paraId="695D46A7">
            <w:pPr>
              <w:pStyle w:val="4"/>
              <w:snapToGrid w:val="0"/>
              <w:spacing w:line="360" w:lineRule="auto"/>
              <w:jc w:val="center"/>
              <w:rPr>
                <w:rFonts w:hint="default" w:ascii="Times New Roman" w:hAnsi="Times New Roman" w:cs="Times New Roman"/>
                <w:b w:val="0"/>
                <w:color w:val="000000"/>
              </w:rPr>
            </w:pPr>
            <w:r>
              <w:rPr>
                <w:rFonts w:hint="default" w:ascii="Times New Roman" w:hAnsi="Times New Roman" w:cs="Times New Roman"/>
                <w:b w:val="0"/>
                <w:color w:val="000000"/>
              </w:rPr>
              <w:t>蝗虫精母细胞</w:t>
            </w:r>
          </w:p>
        </w:tc>
      </w:tr>
      <w:tr w14:paraId="41625E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6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05CC0C3">
            <w:pPr>
              <w:pStyle w:val="4"/>
              <w:snapToGrid w:val="0"/>
              <w:spacing w:line="360" w:lineRule="auto"/>
              <w:jc w:val="left"/>
              <w:rPr>
                <w:rFonts w:hint="default" w:ascii="Times New Roman" w:hAnsi="Times New Roman" w:cs="Times New Roman"/>
                <w:b w:val="0"/>
                <w:color w:val="000000"/>
              </w:rPr>
            </w:pPr>
            <w:r>
              <w:rPr>
                <w:rFonts w:hint="default" w:ascii="Times New Roman" w:hAnsi="Times New Roman" w:cs="Times New Roman"/>
                <w:b w:val="0"/>
                <w:color w:val="000000"/>
              </w:rPr>
              <w:t>观察根尖分生区组织细胞的有丝分裂</w:t>
            </w:r>
          </w:p>
        </w:tc>
        <w:tc>
          <w:tcPr>
            <w:tcW w:w="144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4EAACBE">
            <w:pPr>
              <w:pStyle w:val="4"/>
              <w:snapToGrid w:val="0"/>
              <w:spacing w:line="360" w:lineRule="auto"/>
              <w:jc w:val="center"/>
              <w:rPr>
                <w:rFonts w:hint="default" w:ascii="Times New Roman" w:hAnsi="Times New Roman" w:cs="Times New Roman"/>
                <w:b w:val="0"/>
                <w:color w:val="000000"/>
              </w:rPr>
            </w:pPr>
            <w:r>
              <w:rPr>
                <w:rFonts w:hint="default" w:ascii="Times New Roman" w:hAnsi="Times New Roman" w:cs="Times New Roman"/>
                <w:b w:val="0"/>
                <w:color w:val="000000"/>
              </w:rPr>
              <w:t>死细胞</w:t>
            </w:r>
          </w:p>
        </w:tc>
        <w:tc>
          <w:tcPr>
            <w:tcW w:w="1108" w:type="dxa"/>
            <w:vMerge w:val="continue"/>
            <w:tcBorders>
              <w:left w:val="single" w:color="F79646" w:sz="4" w:space="0"/>
              <w:right w:val="single" w:color="F79646" w:sz="4" w:space="0"/>
            </w:tcBorders>
            <w:shd w:val="clear" w:color="auto" w:fill="FFFFFF"/>
            <w:vAlign w:val="center"/>
          </w:tcPr>
          <w:p w14:paraId="3DA4C09B">
            <w:pPr>
              <w:pStyle w:val="4"/>
              <w:snapToGrid w:val="0"/>
              <w:spacing w:line="360" w:lineRule="auto"/>
              <w:jc w:val="center"/>
              <w:rPr>
                <w:rFonts w:hint="default" w:ascii="Times New Roman" w:hAnsi="Times New Roman" w:cs="Times New Roman"/>
                <w:b w:val="0"/>
                <w:color w:val="000000"/>
              </w:rPr>
            </w:pPr>
          </w:p>
        </w:tc>
        <w:tc>
          <w:tcPr>
            <w:tcW w:w="1701" w:type="dxa"/>
            <w:vMerge w:val="restart"/>
            <w:tcBorders>
              <w:top w:val="single" w:color="F79646" w:sz="4" w:space="0"/>
              <w:left w:val="single" w:color="F79646" w:sz="4" w:space="0"/>
              <w:right w:val="single" w:color="F79646" w:sz="4" w:space="0"/>
            </w:tcBorders>
            <w:shd w:val="clear" w:color="auto" w:fill="FFFFFF"/>
            <w:vAlign w:val="center"/>
          </w:tcPr>
          <w:p w14:paraId="6169A2B5">
            <w:pPr>
              <w:pStyle w:val="4"/>
              <w:snapToGrid w:val="0"/>
              <w:spacing w:line="360" w:lineRule="auto"/>
              <w:jc w:val="left"/>
              <w:rPr>
                <w:rFonts w:hint="default" w:ascii="Times New Roman" w:hAnsi="Times New Roman" w:cs="Times New Roman"/>
                <w:b w:val="0"/>
                <w:color w:val="000000"/>
              </w:rPr>
            </w:pPr>
            <w:r>
              <w:rPr>
                <w:rFonts w:hint="default" w:ascii="Times New Roman" w:hAnsi="Times New Roman" w:cs="Times New Roman"/>
                <w:b w:val="0"/>
                <w:color w:val="000000"/>
              </w:rPr>
              <w:t>甲紫溶液或醋酸洋红液</w:t>
            </w:r>
          </w:p>
        </w:tc>
        <w:tc>
          <w:tcPr>
            <w:tcW w:w="127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B5D7C21">
            <w:pPr>
              <w:pStyle w:val="4"/>
              <w:snapToGrid w:val="0"/>
              <w:spacing w:line="360" w:lineRule="auto"/>
              <w:jc w:val="left"/>
              <w:rPr>
                <w:rFonts w:hint="default" w:ascii="Times New Roman" w:hAnsi="Times New Roman" w:cs="Times New Roman"/>
                <w:b w:val="0"/>
                <w:color w:val="000000"/>
              </w:rPr>
            </w:pPr>
            <w:r>
              <w:rPr>
                <w:rFonts w:hint="default" w:ascii="Times New Roman" w:hAnsi="Times New Roman" w:cs="Times New Roman"/>
                <w:b w:val="0"/>
                <w:color w:val="000000"/>
              </w:rPr>
              <w:t>洋葱根尖分生区细胞</w:t>
            </w:r>
          </w:p>
        </w:tc>
        <w:tc>
          <w:tcPr>
            <w:tcW w:w="2134" w:type="dxa"/>
            <w:gridSpan w:val="2"/>
            <w:vMerge w:val="restart"/>
            <w:tcBorders>
              <w:top w:val="single" w:color="F79646" w:sz="4" w:space="0"/>
              <w:left w:val="single" w:color="F79646" w:sz="4" w:space="0"/>
              <w:right w:val="single" w:color="F79646" w:sz="4" w:space="0"/>
            </w:tcBorders>
            <w:shd w:val="clear" w:color="auto" w:fill="FFFFFF"/>
            <w:vAlign w:val="center"/>
          </w:tcPr>
          <w:p w14:paraId="507EE715">
            <w:pPr>
              <w:pStyle w:val="4"/>
              <w:snapToGrid w:val="0"/>
              <w:spacing w:line="360" w:lineRule="auto"/>
              <w:jc w:val="left"/>
              <w:rPr>
                <w:rFonts w:hint="default" w:ascii="Times New Roman" w:hAnsi="Times New Roman" w:cs="Times New Roman"/>
                <w:b w:val="0"/>
                <w:color w:val="000000"/>
              </w:rPr>
            </w:pPr>
            <w:r>
              <w:rPr>
                <w:rFonts w:hint="default" w:ascii="Times New Roman" w:hAnsi="Times New Roman" w:cs="Times New Roman"/>
                <w:b w:val="0"/>
                <w:color w:val="000000"/>
                <w:lang w:val="en-US" w:eastAsia="zh-CN"/>
              </w:rPr>
              <w:t>解离→漂洗→染色→制片（</w:t>
            </w:r>
            <w:r>
              <w:rPr>
                <w:rFonts w:hint="default" w:ascii="Times New Roman" w:hAnsi="Times New Roman" w:cs="Times New Roman"/>
                <w:b w:val="0"/>
                <w:color w:val="000000"/>
              </w:rPr>
              <w:t>染色前需漂洗干净</w:t>
            </w:r>
            <w:r>
              <w:rPr>
                <w:rFonts w:hint="default" w:ascii="Times New Roman" w:hAnsi="Times New Roman" w:cs="Times New Roman"/>
                <w:b w:val="0"/>
                <w:color w:val="000000"/>
                <w:lang w:val="en-US" w:eastAsia="zh-CN"/>
              </w:rPr>
              <w:t>）</w:t>
            </w:r>
          </w:p>
        </w:tc>
      </w:tr>
      <w:tr w14:paraId="72F481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6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E2DA7DD">
            <w:pPr>
              <w:pStyle w:val="4"/>
              <w:snapToGrid w:val="0"/>
              <w:spacing w:line="360" w:lineRule="auto"/>
              <w:jc w:val="left"/>
              <w:rPr>
                <w:rFonts w:hint="default" w:ascii="Times New Roman" w:hAnsi="Times New Roman" w:cs="Times New Roman"/>
                <w:b w:val="0"/>
                <w:color w:val="000000"/>
              </w:rPr>
            </w:pPr>
            <w:r>
              <w:rPr>
                <w:rFonts w:hint="default" w:ascii="Times New Roman" w:hAnsi="Times New Roman" w:cs="Times New Roman"/>
                <w:b w:val="0"/>
                <w:color w:val="000000"/>
              </w:rPr>
              <w:t>低温诱导植物细胞染色体数目的变化</w:t>
            </w:r>
          </w:p>
        </w:tc>
        <w:tc>
          <w:tcPr>
            <w:tcW w:w="144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EF02C0A">
            <w:pPr>
              <w:pStyle w:val="4"/>
              <w:snapToGrid w:val="0"/>
              <w:spacing w:line="360" w:lineRule="auto"/>
              <w:jc w:val="center"/>
              <w:rPr>
                <w:rFonts w:hint="default" w:ascii="Times New Roman" w:hAnsi="Times New Roman" w:cs="Times New Roman" w:eastAsiaTheme="minorEastAsia"/>
                <w:b w:val="0"/>
                <w:color w:val="000000"/>
                <w:lang w:eastAsia="zh-CN"/>
              </w:rPr>
            </w:pPr>
            <w:r>
              <w:rPr>
                <w:rFonts w:hint="default" w:ascii="Times New Roman" w:hAnsi="Times New Roman" w:cs="Times New Roman"/>
                <w:b w:val="0"/>
                <w:color w:val="000000"/>
                <w:lang w:val="en-US" w:eastAsia="zh-CN"/>
              </w:rPr>
              <w:t>死细胞</w:t>
            </w:r>
          </w:p>
        </w:tc>
        <w:tc>
          <w:tcPr>
            <w:tcW w:w="1108" w:type="dxa"/>
            <w:vMerge w:val="continue"/>
            <w:tcBorders>
              <w:left w:val="single" w:color="F79646" w:sz="4" w:space="0"/>
              <w:bottom w:val="single" w:color="F79646" w:sz="4" w:space="0"/>
              <w:right w:val="single" w:color="F79646" w:sz="4" w:space="0"/>
            </w:tcBorders>
            <w:shd w:val="clear" w:color="auto" w:fill="FFFFFF"/>
            <w:vAlign w:val="center"/>
          </w:tcPr>
          <w:p w14:paraId="084E6C09">
            <w:pPr>
              <w:pStyle w:val="4"/>
              <w:snapToGrid w:val="0"/>
              <w:spacing w:line="360" w:lineRule="auto"/>
              <w:jc w:val="center"/>
              <w:rPr>
                <w:rFonts w:hint="default" w:ascii="Times New Roman" w:hAnsi="Times New Roman" w:cs="Times New Roman"/>
                <w:b w:val="0"/>
                <w:color w:val="000000"/>
              </w:rPr>
            </w:pPr>
          </w:p>
        </w:tc>
        <w:tc>
          <w:tcPr>
            <w:tcW w:w="1701" w:type="dxa"/>
            <w:vMerge w:val="continue"/>
            <w:tcBorders>
              <w:left w:val="single" w:color="F79646" w:sz="4" w:space="0"/>
              <w:bottom w:val="single" w:color="F79646" w:sz="4" w:space="0"/>
              <w:right w:val="single" w:color="F79646" w:sz="4" w:space="0"/>
            </w:tcBorders>
            <w:shd w:val="clear" w:color="auto" w:fill="FFFFFF"/>
            <w:vAlign w:val="center"/>
          </w:tcPr>
          <w:p w14:paraId="6BB6E7AC">
            <w:pPr>
              <w:pStyle w:val="4"/>
              <w:snapToGrid w:val="0"/>
              <w:spacing w:line="360" w:lineRule="auto"/>
              <w:jc w:val="left"/>
              <w:rPr>
                <w:rFonts w:hint="default" w:ascii="Times New Roman" w:hAnsi="Times New Roman" w:cs="Times New Roman"/>
                <w:b w:val="0"/>
                <w:color w:val="000000"/>
              </w:rPr>
            </w:pPr>
          </w:p>
        </w:tc>
        <w:tc>
          <w:tcPr>
            <w:tcW w:w="127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F61643B">
            <w:pPr>
              <w:pStyle w:val="4"/>
              <w:snapToGrid w:val="0"/>
              <w:spacing w:line="360" w:lineRule="auto"/>
              <w:jc w:val="left"/>
              <w:rPr>
                <w:rFonts w:hint="default" w:ascii="Times New Roman" w:hAnsi="Times New Roman" w:cs="Times New Roman"/>
                <w:b w:val="0"/>
                <w:color w:val="000000"/>
              </w:rPr>
            </w:pPr>
            <w:r>
              <w:rPr>
                <w:rFonts w:hint="default" w:ascii="Times New Roman" w:hAnsi="Times New Roman" w:cs="Times New Roman"/>
                <w:b w:val="0"/>
                <w:color w:val="000000"/>
              </w:rPr>
              <w:t>蒜或洋葱</w:t>
            </w:r>
          </w:p>
        </w:tc>
        <w:tc>
          <w:tcPr>
            <w:tcW w:w="2134" w:type="dxa"/>
            <w:gridSpan w:val="2"/>
            <w:vMerge w:val="continue"/>
            <w:tcBorders>
              <w:left w:val="single" w:color="F79646" w:sz="4" w:space="0"/>
              <w:bottom w:val="single" w:color="F79646" w:sz="4" w:space="0"/>
              <w:right w:val="single" w:color="F79646" w:sz="4" w:space="0"/>
            </w:tcBorders>
            <w:shd w:val="clear" w:color="auto" w:fill="FFFFFF"/>
            <w:vAlign w:val="center"/>
          </w:tcPr>
          <w:p w14:paraId="236C3A40">
            <w:pPr>
              <w:pStyle w:val="4"/>
              <w:snapToGrid w:val="0"/>
              <w:spacing w:line="360" w:lineRule="auto"/>
              <w:jc w:val="left"/>
              <w:rPr>
                <w:rFonts w:hint="default" w:ascii="Times New Roman" w:hAnsi="Times New Roman" w:cs="Times New Roman"/>
                <w:b w:val="0"/>
                <w:color w:val="000000"/>
                <w:lang w:val="en-US" w:eastAsia="zh-CN"/>
              </w:rPr>
            </w:pPr>
          </w:p>
        </w:tc>
      </w:tr>
      <w:tr w14:paraId="7FD408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6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E0ACDA2">
            <w:pPr>
              <w:pStyle w:val="4"/>
              <w:snapToGrid w:val="0"/>
              <w:spacing w:line="360" w:lineRule="auto"/>
              <w:jc w:val="left"/>
              <w:rPr>
                <w:rFonts w:hint="default" w:ascii="Times New Roman" w:hAnsi="Times New Roman" w:cs="Times New Roman"/>
                <w:b w:val="0"/>
                <w:color w:val="000000"/>
              </w:rPr>
            </w:pPr>
            <w:r>
              <w:rPr>
                <w:rFonts w:hint="default" w:ascii="Times New Roman" w:hAnsi="Times New Roman" w:cs="Times New Roman"/>
                <w:b w:val="0"/>
                <w:color w:val="000000"/>
              </w:rPr>
              <w:t>使用高倍显微镜观察几种细胞</w:t>
            </w:r>
          </w:p>
        </w:tc>
        <w:tc>
          <w:tcPr>
            <w:tcW w:w="144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95FDF13">
            <w:pPr>
              <w:pStyle w:val="4"/>
              <w:snapToGrid w:val="0"/>
              <w:spacing w:line="360" w:lineRule="auto"/>
              <w:jc w:val="center"/>
              <w:rPr>
                <w:rFonts w:hint="default" w:ascii="Times New Roman" w:hAnsi="Times New Roman" w:cs="Times New Roman"/>
                <w:b w:val="0"/>
                <w:color w:val="000000"/>
              </w:rPr>
            </w:pPr>
            <w:r>
              <w:rPr>
                <w:rFonts w:hint="default" w:ascii="Times New Roman" w:hAnsi="Times New Roman" w:cs="Times New Roman"/>
                <w:b w:val="0"/>
                <w:color w:val="000000"/>
              </w:rPr>
              <w:t>活或死细胞</w:t>
            </w:r>
          </w:p>
        </w:tc>
        <w:tc>
          <w:tcPr>
            <w:tcW w:w="110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CB088E3">
            <w:pPr>
              <w:pStyle w:val="4"/>
              <w:snapToGrid w:val="0"/>
              <w:spacing w:line="360" w:lineRule="auto"/>
              <w:jc w:val="center"/>
              <w:rPr>
                <w:rFonts w:hint="default" w:ascii="Times New Roman" w:hAnsi="Times New Roman" w:cs="Times New Roman"/>
                <w:b w:val="0"/>
                <w:color w:val="000000"/>
              </w:rPr>
            </w:pPr>
            <w:r>
              <w:rPr>
                <w:rFonts w:hint="default" w:ascii="Times New Roman" w:hAnsi="Times New Roman" w:cs="Times New Roman"/>
                <w:b w:val="0"/>
                <w:color w:val="000000"/>
              </w:rPr>
              <w:t>细胞</w:t>
            </w:r>
          </w:p>
        </w:tc>
        <w:tc>
          <w:tcPr>
            <w:tcW w:w="1701" w:type="dxa"/>
            <w:vMerge w:val="restart"/>
            <w:tcBorders>
              <w:top w:val="single" w:color="F79646" w:sz="4" w:space="0"/>
              <w:left w:val="single" w:color="F79646" w:sz="4" w:space="0"/>
              <w:bottom w:val="single" w:color="F79646" w:sz="4" w:space="0"/>
              <w:right w:val="single" w:color="F79646" w:sz="4" w:space="0"/>
            </w:tcBorders>
            <w:shd w:val="clear" w:color="auto" w:fill="FFFFFF"/>
            <w:vAlign w:val="center"/>
          </w:tcPr>
          <w:p w14:paraId="3756D0AA">
            <w:pPr>
              <w:pStyle w:val="4"/>
              <w:snapToGrid w:val="0"/>
              <w:spacing w:line="360" w:lineRule="auto"/>
              <w:jc w:val="center"/>
              <w:rPr>
                <w:rFonts w:hint="default" w:ascii="Times New Roman" w:hAnsi="Times New Roman" w:cs="Times New Roman"/>
                <w:b w:val="0"/>
                <w:color w:val="000000"/>
              </w:rPr>
            </w:pPr>
            <w:r>
              <w:rPr>
                <w:rFonts w:hint="default" w:ascii="Times New Roman" w:hAnsi="Times New Roman" w:cs="Times New Roman"/>
                <w:b w:val="0"/>
                <w:color w:val="000000"/>
              </w:rPr>
              <w:t>无(不用染色)</w:t>
            </w:r>
          </w:p>
        </w:tc>
        <w:tc>
          <w:tcPr>
            <w:tcW w:w="3410" w:type="dxa"/>
            <w:gridSpan w:val="3"/>
            <w:tcBorders>
              <w:top w:val="single" w:color="F79646" w:sz="4" w:space="0"/>
              <w:left w:val="single" w:color="F79646" w:sz="4" w:space="0"/>
              <w:bottom w:val="single" w:color="F79646" w:sz="4" w:space="0"/>
              <w:right w:val="single" w:color="F79646" w:sz="4" w:space="0"/>
            </w:tcBorders>
            <w:shd w:val="clear" w:color="auto" w:fill="FFFFFF"/>
            <w:vAlign w:val="center"/>
          </w:tcPr>
          <w:p w14:paraId="27EC7DA2">
            <w:pPr>
              <w:pStyle w:val="4"/>
              <w:snapToGrid w:val="0"/>
              <w:spacing w:line="360" w:lineRule="auto"/>
              <w:jc w:val="left"/>
              <w:rPr>
                <w:rFonts w:hint="default" w:ascii="Times New Roman" w:hAnsi="Times New Roman" w:cs="Times New Roman"/>
                <w:b w:val="0"/>
                <w:color w:val="000000"/>
              </w:rPr>
            </w:pPr>
            <w:r>
              <w:rPr>
                <w:rFonts w:hint="default" w:ascii="Times New Roman" w:hAnsi="Times New Roman" w:cs="Times New Roman"/>
                <w:b w:val="0"/>
                <w:color w:val="000000"/>
              </w:rPr>
              <w:t>酵母菌细胞、水绵细胞、叶的保卫细胞、鱼的红细胞等</w:t>
            </w:r>
          </w:p>
        </w:tc>
      </w:tr>
      <w:tr w14:paraId="6E55B6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6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EDA8B73">
            <w:pPr>
              <w:pStyle w:val="4"/>
              <w:snapToGrid w:val="0"/>
              <w:spacing w:line="360" w:lineRule="auto"/>
              <w:jc w:val="left"/>
              <w:rPr>
                <w:rFonts w:hint="default" w:ascii="Times New Roman" w:hAnsi="Times New Roman" w:cs="Times New Roman" w:eastAsiaTheme="minorEastAsia"/>
                <w:b w:val="0"/>
                <w:color w:val="000000"/>
                <w:lang w:val="en-US" w:eastAsia="zh-CN"/>
              </w:rPr>
            </w:pPr>
            <w:r>
              <w:rPr>
                <w:rFonts w:hint="default" w:ascii="Times New Roman" w:hAnsi="Times New Roman" w:cs="Times New Roman"/>
                <w:b w:val="0"/>
                <w:color w:val="000000"/>
              </w:rPr>
              <w:t>用高倍显微镜观察叶绿体</w:t>
            </w:r>
            <w:r>
              <w:rPr>
                <w:rFonts w:hint="default" w:ascii="Times New Roman" w:hAnsi="Times New Roman" w:cs="Times New Roman"/>
                <w:b w:val="0"/>
                <w:color w:val="000000"/>
                <w:lang w:val="en-US" w:eastAsia="zh-CN"/>
              </w:rPr>
              <w:t>和细胞质的流动</w:t>
            </w:r>
          </w:p>
        </w:tc>
        <w:tc>
          <w:tcPr>
            <w:tcW w:w="144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8CB01CB">
            <w:pPr>
              <w:pStyle w:val="4"/>
              <w:snapToGrid w:val="0"/>
              <w:spacing w:line="360" w:lineRule="auto"/>
              <w:jc w:val="center"/>
              <w:rPr>
                <w:rFonts w:hint="default" w:ascii="Times New Roman" w:hAnsi="Times New Roman" w:cs="Times New Roman"/>
                <w:b w:val="0"/>
                <w:color w:val="000000"/>
              </w:rPr>
            </w:pPr>
            <w:r>
              <w:rPr>
                <w:rFonts w:hint="default" w:ascii="Times New Roman" w:hAnsi="Times New Roman" w:cs="Times New Roman"/>
                <w:b w:val="0"/>
                <w:color w:val="000000"/>
              </w:rPr>
              <w:t>活细胞</w:t>
            </w:r>
          </w:p>
        </w:tc>
        <w:tc>
          <w:tcPr>
            <w:tcW w:w="110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CB608AE">
            <w:pPr>
              <w:pStyle w:val="4"/>
              <w:snapToGrid w:val="0"/>
              <w:spacing w:line="360" w:lineRule="auto"/>
              <w:jc w:val="center"/>
              <w:rPr>
                <w:rFonts w:hint="default" w:ascii="Times New Roman" w:hAnsi="Times New Roman" w:cs="Times New Roman"/>
                <w:b w:val="0"/>
                <w:color w:val="000000"/>
              </w:rPr>
            </w:pPr>
            <w:r>
              <w:rPr>
                <w:rFonts w:hint="default" w:ascii="Times New Roman" w:hAnsi="Times New Roman" w:cs="Times New Roman"/>
                <w:b w:val="0"/>
                <w:color w:val="000000"/>
              </w:rPr>
              <w:t>叶绿体</w:t>
            </w:r>
          </w:p>
        </w:tc>
        <w:tc>
          <w:tcPr>
            <w:tcW w:w="1701" w:type="dxa"/>
            <w:vMerge w:val="continue"/>
            <w:tcBorders>
              <w:top w:val="single" w:color="F79646" w:sz="4" w:space="0"/>
              <w:left w:val="single" w:color="F79646" w:sz="4" w:space="0"/>
              <w:bottom w:val="single" w:color="F79646" w:sz="4" w:space="0"/>
              <w:right w:val="single" w:color="F79646" w:sz="4" w:space="0"/>
            </w:tcBorders>
            <w:shd w:val="clear" w:color="auto" w:fill="FFFFFF"/>
            <w:vAlign w:val="center"/>
          </w:tcPr>
          <w:p w14:paraId="41E3CEB8">
            <w:pPr>
              <w:pStyle w:val="4"/>
              <w:snapToGrid w:val="0"/>
              <w:spacing w:line="360" w:lineRule="auto"/>
              <w:jc w:val="center"/>
              <w:rPr>
                <w:rFonts w:hint="default" w:ascii="Times New Roman" w:hAnsi="Times New Roman" w:cs="Times New Roman"/>
                <w:b w:val="0"/>
                <w:color w:val="000000"/>
              </w:rPr>
            </w:pPr>
          </w:p>
        </w:tc>
        <w:tc>
          <w:tcPr>
            <w:tcW w:w="3410" w:type="dxa"/>
            <w:gridSpan w:val="3"/>
            <w:tcBorders>
              <w:top w:val="single" w:color="F79646" w:sz="4" w:space="0"/>
              <w:left w:val="single" w:color="F79646" w:sz="4" w:space="0"/>
              <w:bottom w:val="single" w:color="F79646" w:sz="4" w:space="0"/>
              <w:right w:val="single" w:color="F79646" w:sz="4" w:space="0"/>
            </w:tcBorders>
            <w:shd w:val="clear" w:color="auto" w:fill="FFFFFF"/>
            <w:vAlign w:val="center"/>
          </w:tcPr>
          <w:p w14:paraId="46057F90">
            <w:pPr>
              <w:pStyle w:val="4"/>
              <w:snapToGrid w:val="0"/>
              <w:spacing w:line="360" w:lineRule="auto"/>
              <w:jc w:val="left"/>
              <w:rPr>
                <w:rFonts w:hint="default" w:ascii="Times New Roman" w:hAnsi="Times New Roman" w:cs="Times New Roman" w:eastAsiaTheme="minorEastAsia"/>
                <w:b w:val="0"/>
                <w:color w:val="000000"/>
                <w:lang w:val="en-US" w:eastAsia="zh-CN"/>
              </w:rPr>
            </w:pPr>
            <w:r>
              <w:rPr>
                <w:rFonts w:hint="default" w:ascii="Times New Roman" w:hAnsi="Times New Roman" w:cs="Times New Roman"/>
                <w:b w:val="0"/>
                <w:color w:val="000000"/>
              </w:rPr>
              <w:t>新鲜的藓类的叶(或菠菜</w:t>
            </w:r>
            <w:r>
              <w:rPr>
                <w:rFonts w:hint="default" w:ascii="Times New Roman" w:hAnsi="Times New Roman" w:cs="Times New Roman"/>
                <w:b w:val="0"/>
                <w:color w:val="000000"/>
                <w:lang w:val="en-US" w:eastAsia="zh-CN"/>
              </w:rPr>
              <w:t>稍带叶肉的下表皮</w:t>
            </w:r>
            <w:r>
              <w:rPr>
                <w:rFonts w:hint="default" w:ascii="Times New Roman" w:hAnsi="Times New Roman" w:cs="Times New Roman"/>
                <w:b w:val="0"/>
                <w:color w:val="000000"/>
              </w:rPr>
              <w:t>、黑藻叶等)</w:t>
            </w:r>
          </w:p>
        </w:tc>
      </w:tr>
      <w:tr w14:paraId="711E03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6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FAA3C41">
            <w:pPr>
              <w:pStyle w:val="4"/>
              <w:snapToGrid w:val="0"/>
              <w:spacing w:line="360" w:lineRule="auto"/>
              <w:jc w:val="left"/>
              <w:rPr>
                <w:rFonts w:hint="default" w:ascii="Times New Roman" w:hAnsi="Times New Roman" w:cs="Times New Roman" w:eastAsiaTheme="minorEastAsia"/>
                <w:b w:val="0"/>
                <w:color w:val="000000"/>
                <w:lang w:val="en-US" w:eastAsia="zh-CN"/>
              </w:rPr>
            </w:pPr>
            <w:r>
              <w:rPr>
                <w:rFonts w:hint="default" w:ascii="Times New Roman" w:hAnsi="Times New Roman" w:cs="Times New Roman"/>
                <w:b w:val="0"/>
                <w:color w:val="000000"/>
                <w:lang w:val="en-US" w:eastAsia="zh-CN"/>
              </w:rPr>
              <w:t>观察植物细胞的吸水和失水</w:t>
            </w:r>
          </w:p>
        </w:tc>
        <w:tc>
          <w:tcPr>
            <w:tcW w:w="1444"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7DCE480">
            <w:pPr>
              <w:pStyle w:val="4"/>
              <w:snapToGrid w:val="0"/>
              <w:spacing w:line="360" w:lineRule="auto"/>
              <w:jc w:val="center"/>
              <w:rPr>
                <w:rFonts w:hint="default" w:ascii="Times New Roman" w:hAnsi="Times New Roman" w:cs="Times New Roman" w:eastAsiaTheme="minorEastAsia"/>
                <w:b w:val="0"/>
                <w:color w:val="000000"/>
                <w:lang w:val="en-US" w:eastAsia="zh-CN"/>
              </w:rPr>
            </w:pPr>
            <w:r>
              <w:rPr>
                <w:rFonts w:hint="default" w:ascii="Times New Roman" w:hAnsi="Times New Roman" w:cs="Times New Roman"/>
                <w:b w:val="0"/>
                <w:color w:val="000000"/>
                <w:lang w:val="en-US" w:eastAsia="zh-CN"/>
              </w:rPr>
              <w:t>活细胞</w:t>
            </w:r>
          </w:p>
        </w:tc>
        <w:tc>
          <w:tcPr>
            <w:tcW w:w="110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AF22A64">
            <w:pPr>
              <w:pStyle w:val="4"/>
              <w:snapToGrid w:val="0"/>
              <w:spacing w:line="360" w:lineRule="auto"/>
              <w:jc w:val="center"/>
              <w:rPr>
                <w:rFonts w:hint="default" w:ascii="Times New Roman" w:hAnsi="Times New Roman" w:cs="Times New Roman" w:eastAsiaTheme="minorEastAsia"/>
                <w:b w:val="0"/>
                <w:color w:val="000000"/>
                <w:lang w:val="en-US" w:eastAsia="zh-CN"/>
              </w:rPr>
            </w:pPr>
            <w:r>
              <w:rPr>
                <w:rFonts w:hint="default" w:ascii="Times New Roman" w:hAnsi="Times New Roman" w:cs="Times New Roman"/>
                <w:b w:val="0"/>
                <w:color w:val="000000"/>
                <w:lang w:val="en-US" w:eastAsia="zh-CN"/>
              </w:rPr>
              <w:t>细胞壁与原生质层</w:t>
            </w:r>
          </w:p>
        </w:tc>
        <w:tc>
          <w:tcPr>
            <w:tcW w:w="170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2AAE99D">
            <w:pPr>
              <w:pStyle w:val="4"/>
              <w:snapToGrid w:val="0"/>
              <w:spacing w:line="360" w:lineRule="auto"/>
              <w:jc w:val="center"/>
              <w:rPr>
                <w:rFonts w:hint="default" w:ascii="Times New Roman" w:hAnsi="Times New Roman" w:cs="Times New Roman" w:eastAsiaTheme="minorEastAsia"/>
                <w:b w:val="0"/>
                <w:color w:val="000000"/>
                <w:lang w:val="en-US" w:eastAsia="zh-CN"/>
              </w:rPr>
            </w:pPr>
            <w:r>
              <w:rPr>
                <w:rFonts w:hint="default" w:ascii="Times New Roman" w:hAnsi="Times New Roman" w:cs="Times New Roman"/>
                <w:b w:val="0"/>
                <w:color w:val="000000"/>
                <w:lang w:val="en-US" w:eastAsia="zh-CN"/>
              </w:rPr>
              <w:t>无（不用染色，观察紫色大液泡）</w:t>
            </w:r>
          </w:p>
        </w:tc>
        <w:tc>
          <w:tcPr>
            <w:tcW w:w="1705" w:type="dxa"/>
            <w:gridSpan w:val="2"/>
            <w:tcBorders>
              <w:top w:val="single" w:color="F79646" w:sz="4" w:space="0"/>
              <w:left w:val="single" w:color="F79646" w:sz="4" w:space="0"/>
              <w:bottom w:val="single" w:color="F79646" w:sz="4" w:space="0"/>
              <w:right w:val="single" w:color="F79646" w:sz="4" w:space="0"/>
            </w:tcBorders>
            <w:shd w:val="clear" w:color="auto" w:fill="FFFFFF"/>
            <w:vAlign w:val="center"/>
          </w:tcPr>
          <w:p w14:paraId="624216F5">
            <w:pPr>
              <w:pStyle w:val="4"/>
              <w:snapToGrid w:val="0"/>
              <w:spacing w:line="360" w:lineRule="auto"/>
              <w:jc w:val="left"/>
              <w:rPr>
                <w:rFonts w:hint="default" w:ascii="Times New Roman" w:hAnsi="Times New Roman" w:cs="Times New Roman"/>
                <w:b w:val="0"/>
                <w:color w:val="000000"/>
              </w:rPr>
            </w:pPr>
            <w:r>
              <w:rPr>
                <w:rFonts w:hint="default" w:ascii="Times New Roman" w:hAnsi="Times New Roman" w:cs="Times New Roman"/>
                <w:b w:val="0"/>
                <w:color w:val="000000"/>
              </w:rPr>
              <w:t>成熟植物细胞，如紫色洋葱鳞片叶</w:t>
            </w:r>
          </w:p>
        </w:tc>
        <w:tc>
          <w:tcPr>
            <w:tcW w:w="170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CE0E92F">
            <w:pPr>
              <w:pStyle w:val="4"/>
              <w:snapToGrid w:val="0"/>
              <w:spacing w:line="360" w:lineRule="auto"/>
              <w:jc w:val="left"/>
              <w:rPr>
                <w:rFonts w:hint="default" w:ascii="Times New Roman" w:hAnsi="Times New Roman" w:cs="Times New Roman" w:eastAsiaTheme="minorEastAsia"/>
                <w:b w:val="0"/>
                <w:color w:val="000000"/>
                <w:lang w:val="en-US" w:eastAsia="zh-CN"/>
              </w:rPr>
            </w:pPr>
            <w:r>
              <w:rPr>
                <w:rFonts w:hint="default" w:ascii="Times New Roman" w:hAnsi="Times New Roman" w:cs="Times New Roman"/>
                <w:b w:val="0"/>
                <w:color w:val="000000"/>
                <w:lang w:val="en-US" w:eastAsia="zh-CN"/>
              </w:rPr>
              <w:t>始终用低倍镜观察</w:t>
            </w:r>
          </w:p>
        </w:tc>
      </w:tr>
    </w:tbl>
    <w:p w14:paraId="2C26D87B">
      <w:pPr>
        <w:pStyle w:val="4"/>
        <w:snapToGrid w:val="0"/>
        <w:spacing w:line="360" w:lineRule="auto"/>
        <w:rPr>
          <w:rFonts w:hint="default" w:ascii="Times New Roman" w:hAnsi="Times New Roman" w:cs="Times New Roman"/>
        </w:rPr>
      </w:pPr>
      <w:r>
        <w:rPr>
          <w:rFonts w:hint="default" w:ascii="Times New Roman" w:hAnsi="Times New Roman" w:cs="Times New Roman"/>
          <w:lang w:eastAsia="zh-CN"/>
        </w:rPr>
        <w:t>（</w:t>
      </w:r>
      <w:r>
        <w:rPr>
          <w:rFonts w:hint="default" w:ascii="Times New Roman" w:hAnsi="Times New Roman" w:cs="Times New Roman"/>
          <w:lang w:val="en-US" w:eastAsia="zh-CN"/>
        </w:rPr>
        <w:t>3</w:t>
      </w:r>
      <w:r>
        <w:rPr>
          <w:rFonts w:hint="default" w:ascii="Times New Roman" w:hAnsi="Times New Roman" w:cs="Times New Roman"/>
          <w:lang w:eastAsia="zh-CN"/>
        </w:rPr>
        <w:t>）</w:t>
      </w:r>
      <w:r>
        <w:rPr>
          <w:rFonts w:hint="default" w:ascii="Times New Roman" w:hAnsi="Times New Roman" w:cs="Times New Roman"/>
        </w:rPr>
        <w:t>教材实验中的“一材多用”——洋葱</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267"/>
        <w:gridCol w:w="6701"/>
      </w:tblGrid>
      <w:tr w14:paraId="1B09C4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67" w:type="dxa"/>
            <w:tcBorders>
              <w:top w:val="single" w:color="F79646" w:sz="4" w:space="0"/>
              <w:left w:val="single" w:color="F79646" w:sz="4" w:space="0"/>
              <w:bottom w:val="single" w:color="F79646" w:sz="4" w:space="0"/>
              <w:right w:val="single" w:color="F79646" w:sz="4" w:space="0"/>
              <w:tl2br w:val="nil"/>
            </w:tcBorders>
            <w:shd w:val="clear" w:color="auto" w:fill="FBC090"/>
          </w:tcPr>
          <w:p w14:paraId="28D8139C">
            <w:pPr>
              <w:pStyle w:val="4"/>
              <w:snapToGrid w:val="0"/>
              <w:spacing w:line="360" w:lineRule="auto"/>
              <w:jc w:val="center"/>
              <w:rPr>
                <w:rFonts w:hint="default" w:ascii="Times New Roman" w:hAnsi="Times New Roman" w:cs="Times New Roman" w:eastAsiaTheme="minorEastAsia"/>
                <w:b/>
                <w:color w:val="000000"/>
                <w:vertAlign w:val="baseline"/>
                <w:lang w:val="en-US" w:eastAsia="zh-CN"/>
              </w:rPr>
            </w:pPr>
            <w:r>
              <w:rPr>
                <w:rFonts w:hint="default" w:ascii="Times New Roman" w:hAnsi="Times New Roman" w:cs="Times New Roman"/>
                <w:b/>
                <w:color w:val="000000"/>
                <w:vertAlign w:val="baseline"/>
                <w:lang w:val="en-US" w:eastAsia="zh-CN"/>
              </w:rPr>
              <w:t>实验名称</w:t>
            </w:r>
          </w:p>
        </w:tc>
        <w:tc>
          <w:tcPr>
            <w:tcW w:w="6701" w:type="dxa"/>
            <w:tcBorders>
              <w:top w:val="single" w:color="F79646" w:sz="4" w:space="0"/>
              <w:left w:val="single" w:color="F79646" w:sz="4" w:space="0"/>
              <w:bottom w:val="single" w:color="F79646" w:sz="4" w:space="0"/>
              <w:right w:val="single" w:color="F79646" w:sz="4" w:space="0"/>
            </w:tcBorders>
            <w:shd w:val="clear" w:color="auto" w:fill="FBC090"/>
          </w:tcPr>
          <w:p w14:paraId="7F5AE9AE">
            <w:pPr>
              <w:pStyle w:val="4"/>
              <w:snapToGrid w:val="0"/>
              <w:spacing w:line="360" w:lineRule="auto"/>
              <w:jc w:val="center"/>
              <w:rPr>
                <w:rFonts w:hint="default" w:ascii="Times New Roman" w:hAnsi="Times New Roman" w:cs="Times New Roman" w:eastAsiaTheme="minorEastAsia"/>
                <w:b/>
                <w:color w:val="000000"/>
                <w:vertAlign w:val="baseline"/>
                <w:lang w:val="en-US" w:eastAsia="zh-CN"/>
              </w:rPr>
            </w:pPr>
            <w:r>
              <w:rPr>
                <w:rFonts w:hint="default" w:ascii="Times New Roman" w:hAnsi="Times New Roman" w:cs="Times New Roman"/>
                <w:b/>
                <w:color w:val="000000"/>
                <w:vertAlign w:val="baseline"/>
                <w:lang w:val="en-US" w:eastAsia="zh-CN"/>
              </w:rPr>
              <w:t>取材原因</w:t>
            </w:r>
          </w:p>
        </w:tc>
      </w:tr>
      <w:tr w14:paraId="75B1BC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67" w:type="dxa"/>
            <w:tcBorders>
              <w:top w:val="single" w:color="F79646" w:sz="4" w:space="0"/>
              <w:left w:val="single" w:color="F79646" w:sz="4" w:space="0"/>
              <w:bottom w:val="single" w:color="F79646" w:sz="4" w:space="0"/>
              <w:right w:val="single" w:color="F79646" w:sz="4" w:space="0"/>
            </w:tcBorders>
            <w:shd w:val="clear" w:color="auto" w:fill="FFFFFF"/>
          </w:tcPr>
          <w:p w14:paraId="75058582">
            <w:pPr>
              <w:snapToGrid w:val="0"/>
              <w:spacing w:line="360" w:lineRule="auto"/>
              <w:jc w:val="center"/>
              <w:rPr>
                <w:rFonts w:hint="default" w:ascii="Times New Roman" w:hAnsi="Times New Roman" w:cs="Times New Roman"/>
                <w:b w:val="0"/>
                <w:color w:val="000000"/>
                <w:vertAlign w:val="baseline"/>
              </w:rPr>
            </w:pPr>
            <w:r>
              <w:rPr>
                <w:rFonts w:hint="default" w:ascii="Times New Roman" w:hAnsi="Times New Roman" w:cs="Times New Roman"/>
                <w:b w:val="0"/>
                <w:color w:val="000000"/>
              </w:rPr>
              <w:t>绿叶中色素的提取和分离</w:t>
            </w:r>
          </w:p>
        </w:tc>
        <w:tc>
          <w:tcPr>
            <w:tcW w:w="6701" w:type="dxa"/>
            <w:tcBorders>
              <w:top w:val="single" w:color="F79646" w:sz="4" w:space="0"/>
              <w:left w:val="single" w:color="F79646" w:sz="4" w:space="0"/>
              <w:bottom w:val="single" w:color="F79646" w:sz="4" w:space="0"/>
              <w:right w:val="single" w:color="F79646" w:sz="4" w:space="0"/>
            </w:tcBorders>
            <w:shd w:val="clear" w:color="auto" w:fill="FFFFFF"/>
            <w:vAlign w:val="top"/>
          </w:tcPr>
          <w:p w14:paraId="2A8504E0">
            <w:pPr>
              <w:snapToGrid w:val="0"/>
              <w:spacing w:line="360" w:lineRule="auto"/>
              <w:jc w:val="both"/>
              <w:rPr>
                <w:rFonts w:hint="default" w:ascii="Times New Roman" w:hAnsi="Times New Roman" w:cs="Times New Roman"/>
                <w:b w:val="0"/>
                <w:color w:val="000000"/>
                <w:vertAlign w:val="baseline"/>
              </w:rPr>
            </w:pPr>
            <w:r>
              <w:rPr>
                <w:rFonts w:hint="default" w:ascii="Times New Roman" w:hAnsi="Times New Roman" w:cs="Times New Roman"/>
                <w:b w:val="0"/>
                <w:color w:val="000000"/>
              </w:rPr>
              <w:t>色素含量多</w:t>
            </w:r>
          </w:p>
        </w:tc>
      </w:tr>
      <w:tr w14:paraId="19CE98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67" w:type="dxa"/>
            <w:tcBorders>
              <w:top w:val="single" w:color="F79646" w:sz="4" w:space="0"/>
              <w:left w:val="single" w:color="F79646" w:sz="4" w:space="0"/>
              <w:bottom w:val="single" w:color="F79646" w:sz="4" w:space="0"/>
              <w:right w:val="single" w:color="F79646" w:sz="4" w:space="0"/>
            </w:tcBorders>
            <w:shd w:val="clear" w:color="auto" w:fill="FFFFFF"/>
          </w:tcPr>
          <w:p w14:paraId="1ED3C2D7">
            <w:pPr>
              <w:snapToGrid w:val="0"/>
              <w:spacing w:line="360" w:lineRule="auto"/>
              <w:jc w:val="center"/>
              <w:rPr>
                <w:rFonts w:hint="default" w:ascii="Times New Roman" w:hAnsi="Times New Roman" w:cs="Times New Roman"/>
                <w:b w:val="0"/>
                <w:color w:val="000000"/>
                <w:vertAlign w:val="baseline"/>
              </w:rPr>
            </w:pPr>
            <w:r>
              <w:rPr>
                <w:rFonts w:hint="default" w:ascii="Times New Roman" w:hAnsi="Times New Roman" w:cs="Times New Roman"/>
                <w:b w:val="0"/>
                <w:color w:val="000000"/>
              </w:rPr>
              <w:t>探究植物细胞的吸水和失水</w:t>
            </w:r>
          </w:p>
        </w:tc>
        <w:tc>
          <w:tcPr>
            <w:tcW w:w="6701" w:type="dxa"/>
            <w:tcBorders>
              <w:top w:val="single" w:color="F79646" w:sz="4" w:space="0"/>
              <w:left w:val="single" w:color="F79646" w:sz="4" w:space="0"/>
              <w:bottom w:val="single" w:color="F79646" w:sz="4" w:space="0"/>
              <w:right w:val="single" w:color="F79646" w:sz="4" w:space="0"/>
            </w:tcBorders>
            <w:shd w:val="clear" w:color="auto" w:fill="FFFFFF"/>
            <w:vAlign w:val="top"/>
          </w:tcPr>
          <w:p w14:paraId="5A0C32A7">
            <w:pPr>
              <w:snapToGrid w:val="0"/>
              <w:spacing w:line="360" w:lineRule="auto"/>
              <w:jc w:val="both"/>
              <w:rPr>
                <w:rFonts w:hint="default" w:ascii="Times New Roman" w:hAnsi="Times New Roman" w:cs="Times New Roman"/>
                <w:b w:val="0"/>
                <w:color w:val="000000"/>
                <w:vertAlign w:val="baseline"/>
              </w:rPr>
            </w:pPr>
            <w:r>
              <w:rPr>
                <w:rFonts w:hint="default" w:ascii="Times New Roman" w:hAnsi="Times New Roman" w:cs="Times New Roman"/>
                <w:b w:val="0"/>
                <w:color w:val="000000"/>
              </w:rPr>
              <w:t>外表皮细胞含紫色大液泡</w:t>
            </w:r>
          </w:p>
        </w:tc>
      </w:tr>
      <w:tr w14:paraId="407FB0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67" w:type="dxa"/>
            <w:tcBorders>
              <w:top w:val="single" w:color="F79646" w:sz="4" w:space="0"/>
              <w:left w:val="single" w:color="F79646" w:sz="4" w:space="0"/>
              <w:bottom w:val="single" w:color="F79646" w:sz="4" w:space="0"/>
              <w:right w:val="single" w:color="F79646" w:sz="4" w:space="0"/>
            </w:tcBorders>
            <w:shd w:val="clear" w:color="auto" w:fill="FFFFFF"/>
          </w:tcPr>
          <w:p w14:paraId="77BFF9FD">
            <w:pPr>
              <w:snapToGrid w:val="0"/>
              <w:spacing w:line="360" w:lineRule="auto"/>
              <w:jc w:val="center"/>
              <w:rPr>
                <w:rFonts w:hint="default" w:ascii="Times New Roman" w:hAnsi="Times New Roman" w:cs="Times New Roman"/>
                <w:b w:val="0"/>
                <w:color w:val="000000"/>
                <w:vertAlign w:val="baseline"/>
              </w:rPr>
            </w:pPr>
            <w:r>
              <w:rPr>
                <w:rFonts w:hint="default" w:ascii="Times New Roman" w:hAnsi="Times New Roman" w:cs="Times New Roman"/>
                <w:b w:val="0"/>
                <w:color w:val="000000"/>
              </w:rPr>
              <w:t>使用高倍显微镜观察几种细胞</w:t>
            </w:r>
          </w:p>
        </w:tc>
        <w:tc>
          <w:tcPr>
            <w:tcW w:w="6701" w:type="dxa"/>
            <w:tcBorders>
              <w:top w:val="single" w:color="F79646" w:sz="4" w:space="0"/>
              <w:left w:val="single" w:color="F79646" w:sz="4" w:space="0"/>
              <w:bottom w:val="single" w:color="F79646" w:sz="4" w:space="0"/>
              <w:right w:val="single" w:color="F79646" w:sz="4" w:space="0"/>
            </w:tcBorders>
            <w:shd w:val="clear" w:color="auto" w:fill="FFFFFF"/>
            <w:vAlign w:val="top"/>
          </w:tcPr>
          <w:p w14:paraId="337876C0">
            <w:pPr>
              <w:snapToGrid w:val="0"/>
              <w:spacing w:line="360" w:lineRule="auto"/>
              <w:jc w:val="both"/>
              <w:rPr>
                <w:rFonts w:hint="default" w:ascii="Times New Roman" w:hAnsi="Times New Roman" w:cs="Times New Roman"/>
                <w:b w:val="0"/>
                <w:color w:val="000000"/>
                <w:vertAlign w:val="baseline"/>
              </w:rPr>
            </w:pPr>
            <w:r>
              <w:rPr>
                <w:rFonts w:hint="default" w:ascii="Times New Roman" w:hAnsi="Times New Roman" w:cs="Times New Roman"/>
                <w:b w:val="0"/>
                <w:color w:val="000000"/>
              </w:rPr>
              <w:t>细胞较大，外表皮细胞有大液泡，内表皮细胞有明显的细胞核</w:t>
            </w:r>
          </w:p>
        </w:tc>
      </w:tr>
      <w:tr w14:paraId="3A7270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67" w:type="dxa"/>
            <w:tcBorders>
              <w:top w:val="single" w:color="F79646" w:sz="4" w:space="0"/>
              <w:left w:val="single" w:color="F79646" w:sz="4" w:space="0"/>
              <w:bottom w:val="single" w:color="F79646" w:sz="4" w:space="0"/>
              <w:right w:val="single" w:color="F79646" w:sz="4" w:space="0"/>
            </w:tcBorders>
            <w:shd w:val="clear" w:color="auto" w:fill="FFFFFF"/>
          </w:tcPr>
          <w:p w14:paraId="58C88C16">
            <w:pPr>
              <w:snapToGrid w:val="0"/>
              <w:spacing w:line="360" w:lineRule="auto"/>
              <w:jc w:val="center"/>
              <w:rPr>
                <w:rFonts w:hint="default" w:ascii="Times New Roman" w:hAnsi="Times New Roman" w:cs="Times New Roman"/>
                <w:b w:val="0"/>
                <w:color w:val="000000"/>
                <w:vertAlign w:val="baseline"/>
              </w:rPr>
            </w:pPr>
            <w:r>
              <w:rPr>
                <w:rFonts w:hint="default" w:ascii="Times New Roman" w:hAnsi="Times New Roman" w:cs="Times New Roman"/>
                <w:b w:val="0"/>
                <w:color w:val="000000"/>
              </w:rPr>
              <w:t>观察细胞的有丝分裂</w:t>
            </w:r>
          </w:p>
        </w:tc>
        <w:tc>
          <w:tcPr>
            <w:tcW w:w="6701" w:type="dxa"/>
            <w:tcBorders>
              <w:top w:val="single" w:color="F79646" w:sz="4" w:space="0"/>
              <w:left w:val="single" w:color="F79646" w:sz="4" w:space="0"/>
              <w:bottom w:val="single" w:color="F79646" w:sz="4" w:space="0"/>
              <w:right w:val="single" w:color="F79646" w:sz="4" w:space="0"/>
            </w:tcBorders>
            <w:shd w:val="clear" w:color="auto" w:fill="FFFFFF"/>
            <w:vAlign w:val="top"/>
          </w:tcPr>
          <w:p w14:paraId="00F7E9EE">
            <w:pPr>
              <w:snapToGrid w:val="0"/>
              <w:spacing w:line="360" w:lineRule="auto"/>
              <w:jc w:val="both"/>
              <w:rPr>
                <w:rFonts w:hint="default" w:ascii="Times New Roman" w:hAnsi="Times New Roman" w:cs="Times New Roman"/>
                <w:b w:val="0"/>
                <w:color w:val="000000"/>
                <w:vertAlign w:val="baseline"/>
              </w:rPr>
            </w:pPr>
            <w:r>
              <w:rPr>
                <w:rFonts w:hint="default" w:ascii="Times New Roman" w:hAnsi="Times New Roman" w:cs="Times New Roman"/>
                <w:b w:val="0"/>
                <w:color w:val="000000"/>
              </w:rPr>
              <w:t>材料易得，且分生区细胞分裂旺盛，染色体数目少，易于观察</w:t>
            </w:r>
          </w:p>
        </w:tc>
      </w:tr>
      <w:tr w14:paraId="208CCE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67" w:type="dxa"/>
            <w:tcBorders>
              <w:top w:val="single" w:color="F79646" w:sz="4" w:space="0"/>
              <w:left w:val="single" w:color="F79646" w:sz="4" w:space="0"/>
              <w:bottom w:val="single" w:color="F79646" w:sz="4" w:space="0"/>
              <w:right w:val="single" w:color="F79646" w:sz="4" w:space="0"/>
            </w:tcBorders>
            <w:shd w:val="clear" w:color="auto" w:fill="FFFFFF"/>
          </w:tcPr>
          <w:p w14:paraId="272A1438">
            <w:pPr>
              <w:snapToGrid w:val="0"/>
              <w:spacing w:line="360" w:lineRule="auto"/>
              <w:jc w:val="center"/>
              <w:rPr>
                <w:rFonts w:hint="default" w:ascii="Times New Roman" w:hAnsi="Times New Roman" w:cs="Times New Roman"/>
                <w:b w:val="0"/>
                <w:color w:val="000000"/>
              </w:rPr>
            </w:pPr>
            <w:r>
              <w:rPr>
                <w:rFonts w:hint="default" w:ascii="Times New Roman" w:hAnsi="Times New Roman" w:cs="Times New Roman"/>
                <w:b w:val="0"/>
                <w:color w:val="000000"/>
              </w:rPr>
              <w:t>低温诱导染色体数目的变化</w:t>
            </w:r>
          </w:p>
        </w:tc>
        <w:tc>
          <w:tcPr>
            <w:tcW w:w="6701" w:type="dxa"/>
            <w:tcBorders>
              <w:top w:val="single" w:color="F79646" w:sz="4" w:space="0"/>
              <w:left w:val="single" w:color="F79646" w:sz="4" w:space="0"/>
              <w:bottom w:val="single" w:color="F79646" w:sz="4" w:space="0"/>
              <w:right w:val="single" w:color="F79646" w:sz="4" w:space="0"/>
            </w:tcBorders>
            <w:shd w:val="clear" w:color="auto" w:fill="FFFFFF"/>
            <w:vAlign w:val="top"/>
          </w:tcPr>
          <w:p w14:paraId="18E3FE23">
            <w:pPr>
              <w:snapToGrid w:val="0"/>
              <w:spacing w:line="360" w:lineRule="auto"/>
              <w:jc w:val="both"/>
              <w:rPr>
                <w:rFonts w:hint="default" w:ascii="Times New Roman" w:hAnsi="Times New Roman" w:cs="Times New Roman"/>
                <w:b w:val="0"/>
                <w:color w:val="000000"/>
              </w:rPr>
            </w:pPr>
            <w:r>
              <w:rPr>
                <w:rFonts w:hint="default" w:ascii="Times New Roman" w:hAnsi="Times New Roman" w:cs="Times New Roman"/>
                <w:b w:val="0"/>
                <w:color w:val="000000"/>
              </w:rPr>
              <w:t>材料易得，且低温(4°C)下根尖也能分裂生长，诱导染色体变异率较高</w:t>
            </w:r>
          </w:p>
        </w:tc>
      </w:tr>
    </w:tbl>
    <w:p w14:paraId="7B9E7283">
      <w:pPr>
        <w:pStyle w:val="4"/>
        <w:snapToGrid w:val="0"/>
        <w:spacing w:line="360" w:lineRule="auto"/>
        <w:rPr>
          <w:rFonts w:hint="eastAsia" w:ascii="Times New Roman" w:hAnsi="Times New Roman" w:cs="Times New Roman"/>
          <w:lang w:eastAsia="zh-CN"/>
        </w:rPr>
      </w:pPr>
      <w:r>
        <w:rPr>
          <w:rFonts w:hint="eastAsia" w:ascii="Times New Roman" w:hAnsi="Times New Roman" w:cs="Times New Roman"/>
          <w:lang w:eastAsia="zh-CN"/>
        </w:rPr>
        <w:t>（</w:t>
      </w:r>
      <w:r>
        <w:rPr>
          <w:rFonts w:hint="eastAsia" w:ascii="Times New Roman" w:hAnsi="Times New Roman" w:cs="Times New Roman"/>
          <w:lang w:val="en-US" w:eastAsia="zh-CN"/>
        </w:rPr>
        <w:t>4</w:t>
      </w:r>
      <w:r>
        <w:rPr>
          <w:rFonts w:hint="eastAsia" w:ascii="Times New Roman" w:hAnsi="Times New Roman" w:cs="Times New Roman"/>
          <w:lang w:eastAsia="zh-CN"/>
        </w:rPr>
        <w:t>）注意事项</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800"/>
        <w:gridCol w:w="6168"/>
      </w:tblGrid>
      <w:tr w14:paraId="35132F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00"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0F40A3C6">
            <w:pPr>
              <w:pStyle w:val="4"/>
              <w:snapToGrid w:val="0"/>
              <w:spacing w:line="360" w:lineRule="auto"/>
              <w:jc w:val="center"/>
              <w:rPr>
                <w:rFonts w:hint="default" w:ascii="Times New Roman" w:hAnsi="Times New Roman" w:cs="Times New Roman"/>
                <w:b/>
                <w:color w:val="000000"/>
                <w:vertAlign w:val="baseline"/>
                <w:lang w:val="en-US" w:eastAsia="zh-CN"/>
              </w:rPr>
            </w:pPr>
            <w:r>
              <w:rPr>
                <w:rFonts w:hint="eastAsia" w:ascii="Times New Roman" w:hAnsi="Times New Roman" w:cs="Times New Roman"/>
                <w:b/>
                <w:color w:val="000000"/>
                <w:vertAlign w:val="baseline"/>
                <w:lang w:val="en-US" w:eastAsia="zh-CN"/>
              </w:rPr>
              <w:t>项目</w:t>
            </w:r>
          </w:p>
        </w:tc>
        <w:tc>
          <w:tcPr>
            <w:tcW w:w="6168"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4679586A">
            <w:pPr>
              <w:pStyle w:val="4"/>
              <w:snapToGrid w:val="0"/>
              <w:spacing w:line="360" w:lineRule="auto"/>
              <w:jc w:val="center"/>
              <w:rPr>
                <w:rFonts w:hint="default" w:ascii="Times New Roman" w:hAnsi="Times New Roman" w:cs="Times New Roman"/>
                <w:b/>
                <w:color w:val="000000"/>
                <w:vertAlign w:val="baseline"/>
                <w:lang w:val="en-US" w:eastAsia="zh-CN"/>
              </w:rPr>
            </w:pPr>
            <w:r>
              <w:rPr>
                <w:rFonts w:hint="eastAsia" w:ascii="Times New Roman" w:hAnsi="Times New Roman" w:cs="Times New Roman"/>
                <w:b/>
                <w:color w:val="000000"/>
                <w:vertAlign w:val="baseline"/>
                <w:lang w:val="en-US" w:eastAsia="zh-CN"/>
              </w:rPr>
              <w:t>内容</w:t>
            </w:r>
          </w:p>
        </w:tc>
      </w:tr>
      <w:tr w14:paraId="6ED22B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00" w:type="dxa"/>
            <w:vMerge w:val="restart"/>
            <w:tcBorders>
              <w:top w:val="single" w:color="F79646" w:sz="4" w:space="0"/>
              <w:left w:val="single" w:color="F79646" w:sz="4" w:space="0"/>
              <w:bottom w:val="single" w:color="F79646" w:sz="4" w:space="0"/>
              <w:right w:val="single" w:color="F79646" w:sz="4" w:space="0"/>
            </w:tcBorders>
            <w:shd w:val="clear" w:color="auto" w:fill="FFFFFF"/>
            <w:vAlign w:val="center"/>
          </w:tcPr>
          <w:p w14:paraId="63FD82CB">
            <w:pPr>
              <w:pStyle w:val="4"/>
              <w:snapToGrid w:val="0"/>
              <w:spacing w:line="360" w:lineRule="auto"/>
              <w:jc w:val="center"/>
              <w:rPr>
                <w:rFonts w:hint="eastAsia" w:ascii="Times New Roman" w:hAnsi="Times New Roman" w:cs="Times New Roman"/>
                <w:b w:val="0"/>
                <w:color w:val="000000"/>
                <w:vertAlign w:val="baseline"/>
                <w:lang w:eastAsia="zh-CN"/>
              </w:rPr>
            </w:pPr>
            <w:r>
              <w:rPr>
                <w:rFonts w:hint="eastAsia" w:ascii="Times New Roman" w:hAnsi="Times New Roman" w:cs="Times New Roman"/>
                <w:b w:val="0"/>
                <w:color w:val="000000"/>
                <w:lang w:eastAsia="zh-CN"/>
              </w:rPr>
              <w:t>显微观察类实验要先制片，不同材料用不同的制片方法</w:t>
            </w:r>
          </w:p>
        </w:tc>
        <w:tc>
          <w:tcPr>
            <w:tcW w:w="616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654B040">
            <w:pPr>
              <w:pStyle w:val="4"/>
              <w:snapToGrid w:val="0"/>
              <w:spacing w:line="360" w:lineRule="auto"/>
              <w:jc w:val="center"/>
              <w:rPr>
                <w:rFonts w:hint="eastAsia" w:ascii="Times New Roman" w:hAnsi="Times New Roman" w:cs="Times New Roman"/>
                <w:b w:val="0"/>
                <w:color w:val="000000"/>
                <w:vertAlign w:val="baseline"/>
                <w:lang w:eastAsia="zh-CN"/>
              </w:rPr>
            </w:pPr>
            <w:r>
              <w:rPr>
                <w:rFonts w:hint="eastAsia" w:ascii="Times New Roman" w:hAnsi="Times New Roman" w:cs="Times New Roman"/>
                <w:b w:val="0"/>
                <w:color w:val="000000"/>
                <w:lang w:eastAsia="zh-CN"/>
              </w:rPr>
              <w:t>装片法：把整个实验材料制成装片，如用藓类叶观察叶绿体。</w:t>
            </w:r>
          </w:p>
        </w:tc>
      </w:tr>
      <w:tr w14:paraId="78460E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00" w:type="dxa"/>
            <w:vMerge w:val="continue"/>
            <w:tcBorders>
              <w:top w:val="single" w:color="F79646" w:sz="4" w:space="0"/>
              <w:left w:val="single" w:color="F79646" w:sz="4" w:space="0"/>
              <w:bottom w:val="single" w:color="F79646" w:sz="4" w:space="0"/>
              <w:right w:val="single" w:color="F79646" w:sz="4" w:space="0"/>
            </w:tcBorders>
            <w:shd w:val="clear" w:color="auto" w:fill="FFFFFF"/>
            <w:vAlign w:val="center"/>
          </w:tcPr>
          <w:p w14:paraId="0C3DCAE7">
            <w:pPr>
              <w:pStyle w:val="4"/>
              <w:snapToGrid w:val="0"/>
              <w:spacing w:line="360" w:lineRule="auto"/>
              <w:jc w:val="center"/>
              <w:rPr>
                <w:rFonts w:hint="eastAsia" w:ascii="Times New Roman" w:hAnsi="Times New Roman" w:cs="Times New Roman"/>
                <w:b w:val="0"/>
                <w:color w:val="000000"/>
                <w:vertAlign w:val="baseline"/>
                <w:lang w:eastAsia="zh-CN"/>
              </w:rPr>
            </w:pPr>
          </w:p>
        </w:tc>
        <w:tc>
          <w:tcPr>
            <w:tcW w:w="616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70CD85C">
            <w:pPr>
              <w:pStyle w:val="4"/>
              <w:snapToGrid w:val="0"/>
              <w:spacing w:line="360" w:lineRule="auto"/>
              <w:jc w:val="center"/>
              <w:rPr>
                <w:rFonts w:hint="eastAsia" w:ascii="Times New Roman" w:hAnsi="Times New Roman" w:cs="Times New Roman"/>
                <w:b w:val="0"/>
                <w:color w:val="000000"/>
                <w:vertAlign w:val="baseline"/>
                <w:lang w:eastAsia="zh-CN"/>
              </w:rPr>
            </w:pPr>
            <w:r>
              <w:rPr>
                <w:rFonts w:hint="eastAsia" w:ascii="Times New Roman" w:hAnsi="Times New Roman" w:cs="Times New Roman"/>
                <w:b w:val="0"/>
                <w:color w:val="000000"/>
                <w:lang w:eastAsia="zh-CN"/>
              </w:rPr>
              <w:t>切片法：把材料切成薄片，以便观察，如脂肪的鉴定。</w:t>
            </w:r>
          </w:p>
        </w:tc>
      </w:tr>
      <w:tr w14:paraId="391475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00" w:type="dxa"/>
            <w:vMerge w:val="continue"/>
            <w:tcBorders>
              <w:top w:val="single" w:color="F79646" w:sz="4" w:space="0"/>
              <w:left w:val="single" w:color="F79646" w:sz="4" w:space="0"/>
              <w:bottom w:val="single" w:color="F79646" w:sz="4" w:space="0"/>
              <w:right w:val="single" w:color="F79646" w:sz="4" w:space="0"/>
            </w:tcBorders>
            <w:shd w:val="clear" w:color="auto" w:fill="FFFFFF"/>
            <w:vAlign w:val="center"/>
          </w:tcPr>
          <w:p w14:paraId="6F5F556F">
            <w:pPr>
              <w:pStyle w:val="4"/>
              <w:snapToGrid w:val="0"/>
              <w:spacing w:line="360" w:lineRule="auto"/>
              <w:jc w:val="center"/>
              <w:rPr>
                <w:rFonts w:hint="eastAsia" w:ascii="Times New Roman" w:hAnsi="Times New Roman" w:cs="Times New Roman"/>
                <w:b w:val="0"/>
                <w:color w:val="000000"/>
                <w:vertAlign w:val="baseline"/>
                <w:lang w:eastAsia="zh-CN"/>
              </w:rPr>
            </w:pPr>
          </w:p>
        </w:tc>
        <w:tc>
          <w:tcPr>
            <w:tcW w:w="616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6968B69">
            <w:pPr>
              <w:pStyle w:val="4"/>
              <w:snapToGrid w:val="0"/>
              <w:spacing w:line="360" w:lineRule="auto"/>
              <w:jc w:val="center"/>
              <w:rPr>
                <w:rFonts w:hint="eastAsia" w:ascii="Times New Roman" w:hAnsi="Times New Roman" w:cs="Times New Roman"/>
                <w:b w:val="0"/>
                <w:color w:val="000000"/>
                <w:vertAlign w:val="baseline"/>
                <w:lang w:eastAsia="zh-CN"/>
              </w:rPr>
            </w:pPr>
            <w:r>
              <w:rPr>
                <w:rFonts w:hint="eastAsia" w:ascii="Times New Roman" w:hAnsi="Times New Roman" w:cs="Times New Roman"/>
                <w:b w:val="0"/>
                <w:color w:val="000000"/>
                <w:lang w:eastAsia="zh-CN"/>
              </w:rPr>
              <w:t>压片法：把材料压成薄层，以便观察，如观察根尖分生区组织细胞的有丝分裂</w:t>
            </w:r>
          </w:p>
        </w:tc>
      </w:tr>
      <w:tr w14:paraId="7F6B72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0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18464E9">
            <w:pPr>
              <w:pStyle w:val="4"/>
              <w:snapToGrid w:val="0"/>
              <w:spacing w:line="360" w:lineRule="auto"/>
              <w:jc w:val="center"/>
              <w:rPr>
                <w:rFonts w:hint="default" w:ascii="Times New Roman" w:hAnsi="Times New Roman" w:cs="Times New Roman"/>
                <w:b w:val="0"/>
                <w:color w:val="000000"/>
                <w:vertAlign w:val="baseline"/>
                <w:lang w:val="en-US" w:eastAsia="zh-CN"/>
              </w:rPr>
            </w:pPr>
            <w:r>
              <w:rPr>
                <w:rFonts w:hint="eastAsia" w:ascii="Times New Roman" w:hAnsi="Times New Roman" w:cs="Times New Roman"/>
                <w:b w:val="0"/>
                <w:color w:val="000000"/>
                <w:vertAlign w:val="baseline"/>
                <w:lang w:val="en-US" w:eastAsia="zh-CN"/>
              </w:rPr>
              <w:t>显微镜观察</w:t>
            </w:r>
          </w:p>
        </w:tc>
        <w:tc>
          <w:tcPr>
            <w:tcW w:w="616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7C66940">
            <w:pPr>
              <w:pStyle w:val="4"/>
              <w:snapToGrid w:val="0"/>
              <w:spacing w:line="360" w:lineRule="auto"/>
              <w:jc w:val="center"/>
              <w:rPr>
                <w:rFonts w:hint="eastAsia" w:ascii="Times New Roman" w:hAnsi="Times New Roman" w:cs="Times New Roman"/>
                <w:b w:val="0"/>
                <w:color w:val="000000"/>
                <w:vertAlign w:val="baseline"/>
                <w:lang w:eastAsia="zh-CN"/>
              </w:rPr>
            </w:pPr>
            <w:r>
              <w:rPr>
                <w:rFonts w:hint="eastAsia" w:ascii="Times New Roman" w:hAnsi="Times New Roman" w:cs="Times New Roman"/>
                <w:b w:val="0"/>
                <w:color w:val="000000"/>
                <w:lang w:eastAsia="zh-CN"/>
              </w:rPr>
              <w:t>鉴定类实验中的“脂肪的切片法鉴定”，探究类实验中的“培养液中酵母菌种群数量的变化”都需要用显微镜观察</w:t>
            </w:r>
          </w:p>
        </w:tc>
      </w:tr>
    </w:tbl>
    <w:p w14:paraId="79425110">
      <w:pPr>
        <w:pStyle w:val="4"/>
        <w:snapToGrid w:val="0"/>
        <w:spacing w:line="360" w:lineRule="auto"/>
        <w:rPr>
          <w:rFonts w:hint="default" w:ascii="Times New Roman" w:hAnsi="Times New Roman" w:cs="Times New Roman"/>
        </w:rPr>
      </w:pPr>
      <w:r>
        <w:rPr>
          <w:rFonts w:hint="eastAsia" w:ascii="Times New Roman" w:hAnsi="Times New Roman" w:cs="Times New Roman"/>
          <w:lang w:eastAsia="zh-CN"/>
        </w:rPr>
        <w:t>2．</w:t>
      </w:r>
      <w:r>
        <w:rPr>
          <w:rFonts w:hint="default" w:ascii="Times New Roman" w:hAnsi="Times New Roman" w:eastAsia="黑体" w:cs="Times New Roman"/>
        </w:rPr>
        <w:t>鉴定和提取类实验</w:t>
      </w:r>
    </w:p>
    <w:p w14:paraId="1AE7509C">
      <w:pPr>
        <w:pStyle w:val="4"/>
        <w:snapToGrid w:val="0"/>
        <w:spacing w:line="360" w:lineRule="auto"/>
        <w:rPr>
          <w:rFonts w:hint="default" w:ascii="Times New Roman" w:hAnsi="Times New Roman" w:cs="Times New Roman"/>
        </w:rPr>
      </w:pPr>
      <w:r>
        <w:rPr>
          <w:rFonts w:hint="default" w:ascii="Times New Roman" w:hAnsi="Times New Roman" w:cs="Times New Roman"/>
          <w:lang w:eastAsia="zh-CN"/>
        </w:rPr>
        <w:t>（</w:t>
      </w:r>
      <w:r>
        <w:rPr>
          <w:rFonts w:hint="default" w:ascii="Times New Roman" w:hAnsi="Times New Roman" w:cs="Times New Roman"/>
          <w:lang w:val="en-US" w:eastAsia="zh-CN"/>
        </w:rPr>
        <w:t>1</w:t>
      </w:r>
      <w:r>
        <w:rPr>
          <w:rFonts w:hint="default" w:ascii="Times New Roman" w:hAnsi="Times New Roman" w:cs="Times New Roman"/>
          <w:lang w:eastAsia="zh-CN"/>
        </w:rPr>
        <w:t>）</w:t>
      </w:r>
      <w:r>
        <w:rPr>
          <w:rFonts w:hint="default" w:ascii="Times New Roman" w:hAnsi="Times New Roman" w:cs="Times New Roman"/>
        </w:rPr>
        <w:t>鉴定实验的一般操作流程</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984"/>
        <w:gridCol w:w="4984"/>
      </w:tblGrid>
      <w:tr w14:paraId="485226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84" w:type="dxa"/>
            <w:tcBorders>
              <w:top w:val="single" w:color="F79646" w:sz="4" w:space="0"/>
              <w:left w:val="single" w:color="F79646" w:sz="4" w:space="0"/>
              <w:bottom w:val="single" w:color="F79646" w:sz="4" w:space="0"/>
              <w:right w:val="single" w:color="F79646" w:sz="4" w:space="0"/>
              <w:tl2br w:val="nil"/>
            </w:tcBorders>
            <w:shd w:val="clear" w:color="auto" w:fill="FBC090"/>
          </w:tcPr>
          <w:p w14:paraId="1C14F89D">
            <w:pPr>
              <w:pStyle w:val="4"/>
              <w:snapToGrid w:val="0"/>
              <w:spacing w:line="360" w:lineRule="auto"/>
              <w:jc w:val="center"/>
              <w:rPr>
                <w:rFonts w:hint="default" w:ascii="Times New Roman" w:hAnsi="Times New Roman" w:cs="Times New Roman" w:eastAsiaTheme="minorEastAsia"/>
                <w:b/>
                <w:color w:val="000000"/>
                <w:vertAlign w:val="baseline"/>
                <w:lang w:val="en-US" w:eastAsia="zh-CN"/>
              </w:rPr>
            </w:pPr>
            <w:r>
              <w:rPr>
                <w:rFonts w:hint="default" w:ascii="Times New Roman" w:hAnsi="Times New Roman" w:cs="Times New Roman"/>
                <w:b/>
                <w:color w:val="000000"/>
                <w:vertAlign w:val="baseline"/>
                <w:lang w:val="en-US" w:eastAsia="zh-CN"/>
              </w:rPr>
              <w:t>项目</w:t>
            </w:r>
          </w:p>
        </w:tc>
        <w:tc>
          <w:tcPr>
            <w:tcW w:w="4984" w:type="dxa"/>
            <w:tcBorders>
              <w:top w:val="single" w:color="F79646" w:sz="4" w:space="0"/>
              <w:left w:val="single" w:color="F79646" w:sz="4" w:space="0"/>
              <w:bottom w:val="single" w:color="F79646" w:sz="4" w:space="0"/>
              <w:right w:val="single" w:color="F79646" w:sz="4" w:space="0"/>
            </w:tcBorders>
            <w:shd w:val="clear" w:color="auto" w:fill="FBC090"/>
          </w:tcPr>
          <w:p w14:paraId="734FC5E4">
            <w:pPr>
              <w:pStyle w:val="4"/>
              <w:snapToGrid w:val="0"/>
              <w:spacing w:line="360" w:lineRule="auto"/>
              <w:jc w:val="center"/>
              <w:rPr>
                <w:rFonts w:hint="default" w:ascii="Times New Roman" w:hAnsi="Times New Roman" w:cs="Times New Roman" w:eastAsiaTheme="minorEastAsia"/>
                <w:b/>
                <w:color w:val="000000"/>
                <w:vertAlign w:val="baseline"/>
                <w:lang w:val="en-US" w:eastAsia="zh-CN"/>
              </w:rPr>
            </w:pPr>
            <w:r>
              <w:rPr>
                <w:rFonts w:hint="default" w:ascii="Times New Roman" w:hAnsi="Times New Roman" w:cs="Times New Roman"/>
                <w:b/>
                <w:color w:val="000000"/>
                <w:vertAlign w:val="baseline"/>
                <w:lang w:val="en-US" w:eastAsia="zh-CN"/>
              </w:rPr>
              <w:t>内容</w:t>
            </w:r>
          </w:p>
        </w:tc>
      </w:tr>
      <w:tr w14:paraId="5E4A01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84" w:type="dxa"/>
            <w:tcBorders>
              <w:top w:val="single" w:color="F79646" w:sz="4" w:space="0"/>
              <w:left w:val="single" w:color="F79646" w:sz="4" w:space="0"/>
              <w:bottom w:val="single" w:color="F79646" w:sz="4" w:space="0"/>
              <w:right w:val="single" w:color="F79646" w:sz="4" w:space="0"/>
            </w:tcBorders>
            <w:shd w:val="clear" w:color="auto" w:fill="FFFFFF"/>
          </w:tcPr>
          <w:p w14:paraId="12D9E029">
            <w:pPr>
              <w:snapToGrid w:val="0"/>
              <w:spacing w:line="360" w:lineRule="auto"/>
              <w:jc w:val="center"/>
              <w:rPr>
                <w:rFonts w:hint="default" w:ascii="Times New Roman" w:hAnsi="Times New Roman" w:cs="Times New Roman"/>
                <w:b w:val="0"/>
                <w:color w:val="000000"/>
                <w:vertAlign w:val="baseline"/>
              </w:rPr>
            </w:pPr>
            <w:r>
              <w:rPr>
                <w:rFonts w:hint="default" w:ascii="Times New Roman" w:hAnsi="Times New Roman" w:cs="Times New Roman"/>
                <w:b w:val="0"/>
                <w:color w:val="000000"/>
              </w:rPr>
              <w:t>取材</w:t>
            </w:r>
          </w:p>
        </w:tc>
        <w:tc>
          <w:tcPr>
            <w:tcW w:w="4984" w:type="dxa"/>
            <w:tcBorders>
              <w:top w:val="single" w:color="F79646" w:sz="4" w:space="0"/>
              <w:left w:val="single" w:color="F79646" w:sz="4" w:space="0"/>
              <w:bottom w:val="single" w:color="F79646" w:sz="4" w:space="0"/>
              <w:right w:val="single" w:color="F79646" w:sz="4" w:space="0"/>
            </w:tcBorders>
            <w:shd w:val="clear" w:color="auto" w:fill="FFFFFF"/>
          </w:tcPr>
          <w:p w14:paraId="246FD674">
            <w:pPr>
              <w:snapToGrid w:val="0"/>
              <w:spacing w:line="360" w:lineRule="auto"/>
              <w:jc w:val="center"/>
              <w:rPr>
                <w:rFonts w:hint="default" w:ascii="Times New Roman" w:hAnsi="Times New Roman" w:cs="Times New Roman"/>
                <w:b w:val="0"/>
                <w:color w:val="000000"/>
                <w:vertAlign w:val="baseline"/>
              </w:rPr>
            </w:pPr>
            <w:r>
              <w:rPr>
                <w:rFonts w:hint="default" w:ascii="Times New Roman" w:hAnsi="Times New Roman" w:cs="Times New Roman"/>
                <w:b w:val="0"/>
                <w:color w:val="000000"/>
              </w:rPr>
              <w:t>应选取无色且富含被鉴定物质的材料</w:t>
            </w:r>
          </w:p>
        </w:tc>
      </w:tr>
      <w:tr w14:paraId="1FDD31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84" w:type="dxa"/>
            <w:tcBorders>
              <w:top w:val="single" w:color="F79646" w:sz="4" w:space="0"/>
              <w:left w:val="single" w:color="F79646" w:sz="4" w:space="0"/>
              <w:bottom w:val="single" w:color="F79646" w:sz="4" w:space="0"/>
              <w:right w:val="single" w:color="F79646" w:sz="4" w:space="0"/>
            </w:tcBorders>
            <w:shd w:val="clear" w:color="auto" w:fill="FFFFFF"/>
          </w:tcPr>
          <w:p w14:paraId="1DA2DD16">
            <w:pPr>
              <w:snapToGrid w:val="0"/>
              <w:spacing w:line="360" w:lineRule="auto"/>
              <w:jc w:val="center"/>
              <w:rPr>
                <w:rFonts w:hint="default" w:ascii="Times New Roman" w:hAnsi="Times New Roman" w:cs="Times New Roman"/>
                <w:b w:val="0"/>
                <w:color w:val="000000"/>
                <w:vertAlign w:val="baseline"/>
              </w:rPr>
            </w:pPr>
            <w:r>
              <w:rPr>
                <w:rFonts w:hint="default" w:ascii="Times New Roman" w:hAnsi="Times New Roman" w:cs="Times New Roman"/>
                <w:b w:val="0"/>
                <w:color w:val="000000"/>
              </w:rPr>
              <w:t>材料处理</w:t>
            </w:r>
          </w:p>
        </w:tc>
        <w:tc>
          <w:tcPr>
            <w:tcW w:w="4984" w:type="dxa"/>
            <w:tcBorders>
              <w:top w:val="single" w:color="F79646" w:sz="4" w:space="0"/>
              <w:left w:val="single" w:color="F79646" w:sz="4" w:space="0"/>
              <w:bottom w:val="single" w:color="F79646" w:sz="4" w:space="0"/>
              <w:right w:val="single" w:color="F79646" w:sz="4" w:space="0"/>
            </w:tcBorders>
            <w:shd w:val="clear" w:color="auto" w:fill="FFFFFF"/>
          </w:tcPr>
          <w:p w14:paraId="4EDAC899">
            <w:pPr>
              <w:snapToGrid w:val="0"/>
              <w:spacing w:line="360" w:lineRule="auto"/>
              <w:jc w:val="center"/>
              <w:rPr>
                <w:rFonts w:hint="default" w:ascii="Times New Roman" w:hAnsi="Times New Roman" w:cs="Times New Roman"/>
                <w:b w:val="0"/>
                <w:color w:val="000000"/>
                <w:vertAlign w:val="baseline"/>
              </w:rPr>
            </w:pPr>
            <w:r>
              <w:rPr>
                <w:rFonts w:hint="default" w:ascii="Times New Roman" w:hAnsi="Times New Roman" w:cs="Times New Roman"/>
                <w:b w:val="0"/>
                <w:color w:val="000000"/>
              </w:rPr>
              <w:t>制备组织样液或制片</w:t>
            </w:r>
          </w:p>
        </w:tc>
      </w:tr>
      <w:tr w14:paraId="5B96FC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84" w:type="dxa"/>
            <w:tcBorders>
              <w:top w:val="single" w:color="F79646" w:sz="4" w:space="0"/>
              <w:left w:val="single" w:color="F79646" w:sz="4" w:space="0"/>
              <w:bottom w:val="single" w:color="F79646" w:sz="4" w:space="0"/>
              <w:right w:val="single" w:color="F79646" w:sz="4" w:space="0"/>
            </w:tcBorders>
            <w:shd w:val="clear" w:color="auto" w:fill="FFFFFF"/>
          </w:tcPr>
          <w:p w14:paraId="4611B760">
            <w:pPr>
              <w:snapToGrid w:val="0"/>
              <w:spacing w:line="360" w:lineRule="auto"/>
              <w:jc w:val="center"/>
              <w:rPr>
                <w:rFonts w:hint="default" w:ascii="Times New Roman" w:hAnsi="Times New Roman" w:cs="Times New Roman"/>
                <w:b w:val="0"/>
                <w:color w:val="000000"/>
                <w:vertAlign w:val="baseline"/>
              </w:rPr>
            </w:pPr>
            <w:r>
              <w:rPr>
                <w:rFonts w:hint="default" w:ascii="Times New Roman" w:hAnsi="Times New Roman" w:cs="Times New Roman"/>
                <w:b w:val="0"/>
                <w:color w:val="000000"/>
              </w:rPr>
              <w:t>加鉴定剂</w:t>
            </w:r>
          </w:p>
        </w:tc>
        <w:tc>
          <w:tcPr>
            <w:tcW w:w="4984" w:type="dxa"/>
            <w:tcBorders>
              <w:top w:val="single" w:color="F79646" w:sz="4" w:space="0"/>
              <w:left w:val="single" w:color="F79646" w:sz="4" w:space="0"/>
              <w:bottom w:val="single" w:color="F79646" w:sz="4" w:space="0"/>
              <w:right w:val="single" w:color="F79646" w:sz="4" w:space="0"/>
            </w:tcBorders>
            <w:shd w:val="clear" w:color="auto" w:fill="FFFFFF"/>
          </w:tcPr>
          <w:p w14:paraId="367981D1">
            <w:pPr>
              <w:snapToGrid w:val="0"/>
              <w:spacing w:line="360" w:lineRule="auto"/>
              <w:jc w:val="center"/>
              <w:rPr>
                <w:rFonts w:hint="default" w:ascii="Times New Roman" w:hAnsi="Times New Roman" w:cs="Times New Roman"/>
                <w:b w:val="0"/>
                <w:color w:val="000000"/>
                <w:vertAlign w:val="baseline"/>
              </w:rPr>
            </w:pPr>
            <w:r>
              <w:rPr>
                <w:rFonts w:hint="default" w:ascii="Times New Roman" w:hAnsi="Times New Roman" w:cs="Times New Roman"/>
                <w:b w:val="0"/>
                <w:color w:val="000000"/>
              </w:rPr>
              <w:t>根据实验原理和要求，准确添加所需的鉴定试剂</w:t>
            </w:r>
          </w:p>
        </w:tc>
      </w:tr>
      <w:tr w14:paraId="2B7A6E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84" w:type="dxa"/>
            <w:tcBorders>
              <w:top w:val="single" w:color="F79646" w:sz="4" w:space="0"/>
              <w:left w:val="single" w:color="F79646" w:sz="4" w:space="0"/>
              <w:bottom w:val="single" w:color="F79646" w:sz="4" w:space="0"/>
              <w:right w:val="single" w:color="F79646" w:sz="4" w:space="0"/>
            </w:tcBorders>
            <w:shd w:val="clear" w:color="auto" w:fill="FFFFFF"/>
          </w:tcPr>
          <w:p w14:paraId="23DC36CC">
            <w:pPr>
              <w:snapToGrid w:val="0"/>
              <w:spacing w:line="360" w:lineRule="auto"/>
              <w:jc w:val="center"/>
              <w:rPr>
                <w:rFonts w:hint="default" w:ascii="Times New Roman" w:hAnsi="Times New Roman" w:cs="Times New Roman"/>
                <w:b w:val="0"/>
                <w:color w:val="000000"/>
                <w:vertAlign w:val="baseline"/>
              </w:rPr>
            </w:pPr>
            <w:r>
              <w:rPr>
                <w:rFonts w:hint="default" w:ascii="Times New Roman" w:hAnsi="Times New Roman" w:cs="Times New Roman"/>
                <w:b w:val="0"/>
                <w:color w:val="000000"/>
              </w:rPr>
              <w:t>观察，得出结论</w:t>
            </w:r>
          </w:p>
        </w:tc>
        <w:tc>
          <w:tcPr>
            <w:tcW w:w="4984" w:type="dxa"/>
            <w:tcBorders>
              <w:top w:val="single" w:color="F79646" w:sz="4" w:space="0"/>
              <w:left w:val="single" w:color="F79646" w:sz="4" w:space="0"/>
              <w:bottom w:val="single" w:color="F79646" w:sz="4" w:space="0"/>
              <w:right w:val="single" w:color="F79646" w:sz="4" w:space="0"/>
            </w:tcBorders>
            <w:shd w:val="clear" w:color="auto" w:fill="FFFFFF"/>
          </w:tcPr>
          <w:p w14:paraId="08D67E29">
            <w:pPr>
              <w:snapToGrid w:val="0"/>
              <w:spacing w:line="360" w:lineRule="auto"/>
              <w:jc w:val="center"/>
              <w:rPr>
                <w:rFonts w:hint="default" w:ascii="Times New Roman" w:hAnsi="Times New Roman" w:cs="Times New Roman"/>
                <w:b w:val="0"/>
                <w:color w:val="000000"/>
              </w:rPr>
            </w:pPr>
            <w:r>
              <w:rPr>
                <w:rFonts w:hint="default" w:ascii="Times New Roman" w:hAnsi="Times New Roman" w:cs="Times New Roman"/>
                <w:b w:val="0"/>
                <w:color w:val="000000"/>
              </w:rPr>
              <w:t>对实验现象进行准确描述，并作出肯定结论</w:t>
            </w:r>
          </w:p>
        </w:tc>
      </w:tr>
    </w:tbl>
    <w:p w14:paraId="63ABBB79">
      <w:pPr>
        <w:pStyle w:val="4"/>
        <w:snapToGrid w:val="0"/>
        <w:spacing w:line="360" w:lineRule="auto"/>
        <w:jc w:val="left"/>
        <w:rPr>
          <w:rFonts w:hint="default" w:ascii="Times New Roman" w:hAnsi="Times New Roman" w:cs="Times New Roman"/>
        </w:rPr>
      </w:pPr>
      <w:r>
        <w:rPr>
          <w:rFonts w:hint="default" w:ascii="Times New Roman" w:hAnsi="Times New Roman" w:cs="Times New Roman"/>
          <w:lang w:eastAsia="zh-CN"/>
        </w:rPr>
        <w:t>（</w:t>
      </w:r>
      <w:r>
        <w:rPr>
          <w:rFonts w:hint="default" w:ascii="Times New Roman" w:hAnsi="Times New Roman" w:cs="Times New Roman"/>
          <w:lang w:val="en-US" w:eastAsia="zh-CN"/>
        </w:rPr>
        <w:t>2</w:t>
      </w:r>
      <w:r>
        <w:rPr>
          <w:rFonts w:hint="default" w:ascii="Times New Roman" w:hAnsi="Times New Roman" w:cs="Times New Roman"/>
          <w:lang w:eastAsia="zh-CN"/>
        </w:rPr>
        <w:t>）</w:t>
      </w:r>
      <w:r>
        <w:rPr>
          <w:rFonts w:hint="default" w:ascii="Times New Roman" w:hAnsi="Times New Roman" w:cs="Times New Roman"/>
        </w:rPr>
        <w:t>辨析鉴定和提取类实验中的5种颜色</w:t>
      </w:r>
    </w:p>
    <w:tbl>
      <w:tblPr>
        <w:tblStyle w:val="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11"/>
        <w:gridCol w:w="8079"/>
      </w:tblGrid>
      <w:tr w14:paraId="20C1F4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11"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36240CC6">
            <w:pPr>
              <w:pStyle w:val="4"/>
              <w:snapToGrid w:val="0"/>
              <w:spacing w:line="360" w:lineRule="auto"/>
              <w:jc w:val="center"/>
              <w:rPr>
                <w:rFonts w:hint="default" w:ascii="Times New Roman" w:hAnsi="Times New Roman" w:cs="Times New Roman"/>
                <w:b/>
                <w:color w:val="000000"/>
              </w:rPr>
            </w:pPr>
            <w:r>
              <w:rPr>
                <w:rFonts w:hint="default" w:ascii="Times New Roman" w:hAnsi="Times New Roman" w:cs="Times New Roman"/>
                <w:b/>
                <w:color w:val="000000"/>
              </w:rPr>
              <w:t>颜色</w:t>
            </w:r>
          </w:p>
        </w:tc>
        <w:tc>
          <w:tcPr>
            <w:tcW w:w="8079"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27D5C077">
            <w:pPr>
              <w:pStyle w:val="4"/>
              <w:snapToGrid w:val="0"/>
              <w:spacing w:line="360" w:lineRule="auto"/>
              <w:jc w:val="center"/>
              <w:rPr>
                <w:rFonts w:hint="default" w:ascii="Times New Roman" w:hAnsi="Times New Roman" w:cs="Times New Roman"/>
                <w:b/>
                <w:color w:val="000000"/>
              </w:rPr>
            </w:pPr>
            <w:r>
              <w:rPr>
                <w:rFonts w:hint="default" w:ascii="Times New Roman" w:hAnsi="Times New Roman" w:cs="Times New Roman"/>
                <w:b/>
                <w:color w:val="000000"/>
              </w:rPr>
              <w:t>原理</w:t>
            </w:r>
          </w:p>
        </w:tc>
      </w:tr>
      <w:tr w14:paraId="631F1A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1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F1CF841">
            <w:pPr>
              <w:pStyle w:val="4"/>
              <w:snapToGrid w:val="0"/>
              <w:spacing w:line="360" w:lineRule="auto"/>
              <w:jc w:val="center"/>
              <w:rPr>
                <w:rFonts w:hint="default" w:ascii="Times New Roman" w:hAnsi="Times New Roman" w:cs="Times New Roman"/>
                <w:b w:val="0"/>
                <w:color w:val="000000"/>
              </w:rPr>
            </w:pPr>
            <w:r>
              <w:rPr>
                <w:rFonts w:hint="default" w:ascii="Times New Roman" w:hAnsi="Times New Roman" w:cs="Times New Roman"/>
                <w:b w:val="0"/>
                <w:color w:val="000000"/>
              </w:rPr>
              <w:t>红</w:t>
            </w:r>
          </w:p>
        </w:tc>
        <w:tc>
          <w:tcPr>
            <w:tcW w:w="807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32B2E92">
            <w:pPr>
              <w:pStyle w:val="4"/>
              <w:snapToGrid w:val="0"/>
              <w:spacing w:line="360" w:lineRule="auto"/>
              <w:jc w:val="left"/>
              <w:rPr>
                <w:rFonts w:hint="default" w:ascii="Times New Roman" w:hAnsi="Times New Roman" w:cs="Times New Roman"/>
                <w:b w:val="0"/>
                <w:color w:val="000000"/>
              </w:rPr>
            </w:pPr>
            <w:r>
              <w:rPr>
                <w:rFonts w:hint="default" w:ascii="Times New Roman" w:hAnsi="Times New Roman" w:cs="Times New Roman"/>
                <w:b w:val="0"/>
                <w:color w:val="000000"/>
              </w:rPr>
              <w:t>①还原糖＋斐林试剂</w:t>
            </w:r>
            <w:r>
              <w:rPr>
                <w:rFonts w:hint="default" w:ascii="Times New Roman" w:hAnsi="Times New Roman" w:eastAsia="宋体-方正超大字符集" w:cs="Times New Roman"/>
                <w:b w:val="0"/>
                <w:color w:val="000000"/>
              </w:rPr>
              <w:fldChar w:fldCharType="begin"/>
            </w:r>
            <w:r>
              <w:rPr>
                <w:rFonts w:hint="default" w:ascii="Times New Roman" w:hAnsi="Times New Roman" w:eastAsia="宋体-方正超大字符集" w:cs="Times New Roman"/>
                <w:b w:val="0"/>
                <w:color w:val="000000"/>
              </w:rPr>
              <w:instrText xml:space="preserve">eq \</w:instrText>
            </w:r>
            <w:r>
              <w:rPr>
                <w:rFonts w:hint="default" w:ascii="Times New Roman" w:hAnsi="Times New Roman" w:cs="Times New Roman"/>
                <w:b w:val="0"/>
                <w:color w:val="000000"/>
              </w:rPr>
              <w:instrText xml:space="preserve">o(</w:instrText>
            </w:r>
            <w:r>
              <w:rPr>
                <w:rFonts w:hint="default" w:ascii="Times New Roman" w:hAnsi="Times New Roman" w:cs="Times New Roman"/>
                <w:b w:val="0"/>
                <w:color w:val="000000"/>
                <w:spacing w:val="-27"/>
              </w:rPr>
              <w:instrText xml:space="preserve">――――</w:instrText>
            </w:r>
            <w:r>
              <w:rPr>
                <w:rFonts w:hint="default" w:ascii="Times New Roman" w:hAnsi="Times New Roman" w:cs="Times New Roman"/>
                <w:b w:val="0"/>
                <w:color w:val="000000"/>
              </w:rPr>
              <w:instrText xml:space="preserve">→,\s\up7(</w:instrText>
            </w:r>
            <w:r>
              <w:rPr>
                <w:rFonts w:hint="default" w:ascii="Times New Roman" w:hAnsi="Times New Roman" w:cs="Times New Roman"/>
                <w:b w:val="0"/>
                <w:color w:val="000000"/>
                <w:sz w:val="15"/>
              </w:rPr>
              <w:instrText xml:space="preserve">水浴加热</w:instrText>
            </w:r>
            <w:r>
              <w:rPr>
                <w:rFonts w:hint="default" w:ascii="Times New Roman" w:hAnsi="Times New Roman" w:cs="Times New Roman"/>
                <w:b w:val="0"/>
                <w:color w:val="000000"/>
              </w:rPr>
              <w:instrText xml:space="preserve">))</w:instrText>
            </w:r>
            <w:r>
              <w:rPr>
                <w:rFonts w:hint="default" w:ascii="Times New Roman" w:hAnsi="Times New Roman" w:eastAsia="宋体-方正超大字符集" w:cs="Times New Roman"/>
                <w:b w:val="0"/>
                <w:color w:val="000000"/>
              </w:rPr>
              <w:fldChar w:fldCharType="end"/>
            </w:r>
            <w:r>
              <w:rPr>
                <w:rFonts w:hint="default" w:ascii="Times New Roman" w:hAnsi="Times New Roman" w:cs="Times New Roman"/>
                <w:b w:val="0"/>
                <w:color w:val="000000"/>
              </w:rPr>
              <w:t>砖红色沉淀</w:t>
            </w:r>
            <w:r>
              <w:rPr>
                <w:rFonts w:hint="eastAsia" w:ascii="Times New Roman" w:hAnsi="Times New Roman" w:cs="Times New Roman"/>
                <w:b w:val="0"/>
                <w:color w:val="000000"/>
                <w:lang w:eastAsia="zh-CN"/>
              </w:rPr>
              <w:t>（</w:t>
            </w:r>
            <w:r>
              <w:rPr>
                <w:rFonts w:ascii="Times New Roman" w:hAnsi="Times New Roman" w:cs="Times New Roman"/>
                <w:color w:val="000000"/>
                <w:sz w:val="21"/>
                <w:szCs w:val="21"/>
              </w:rPr>
              <w:t>现配现用，甲、乙液等量混合均匀后使用</w:t>
            </w:r>
            <w:r>
              <w:rPr>
                <w:rFonts w:hint="eastAsia" w:ascii="Times New Roman" w:hAnsi="Times New Roman" w:cs="Times New Roman"/>
                <w:b w:val="0"/>
                <w:color w:val="000000"/>
                <w:lang w:eastAsia="zh-CN"/>
              </w:rPr>
              <w:t>）</w:t>
            </w:r>
            <w:r>
              <w:rPr>
                <w:rFonts w:hint="default" w:ascii="Times New Roman" w:hAnsi="Times New Roman" w:cs="Times New Roman"/>
                <w:b w:val="0"/>
                <w:color w:val="000000"/>
              </w:rPr>
              <w:t>；</w:t>
            </w:r>
          </w:p>
          <w:p w14:paraId="57F9C2C4">
            <w:pPr>
              <w:pStyle w:val="4"/>
              <w:snapToGrid w:val="0"/>
              <w:spacing w:line="360" w:lineRule="auto"/>
              <w:jc w:val="left"/>
              <w:rPr>
                <w:rFonts w:hint="default" w:ascii="Times New Roman" w:hAnsi="Times New Roman" w:cs="Times New Roman"/>
                <w:b w:val="0"/>
                <w:color w:val="000000"/>
              </w:rPr>
            </w:pPr>
            <w:r>
              <w:rPr>
                <w:rFonts w:hint="default" w:ascii="Times New Roman" w:hAnsi="Times New Roman" w:cs="Times New Roman"/>
                <w:b w:val="0"/>
                <w:color w:val="000000"/>
              </w:rPr>
              <w:t>②染色体(质)＋醋酸洋红液→红色</w:t>
            </w:r>
          </w:p>
        </w:tc>
      </w:tr>
      <w:tr w14:paraId="204D62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1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9D2E4D3">
            <w:pPr>
              <w:pStyle w:val="4"/>
              <w:snapToGrid w:val="0"/>
              <w:spacing w:line="360" w:lineRule="auto"/>
              <w:jc w:val="center"/>
              <w:rPr>
                <w:rFonts w:hint="default" w:ascii="Times New Roman" w:hAnsi="Times New Roman" w:cs="Times New Roman"/>
                <w:b w:val="0"/>
                <w:color w:val="000000"/>
              </w:rPr>
            </w:pPr>
            <w:r>
              <w:rPr>
                <w:rFonts w:hint="default" w:ascii="Times New Roman" w:hAnsi="Times New Roman" w:cs="Times New Roman"/>
                <w:b w:val="0"/>
                <w:color w:val="000000"/>
              </w:rPr>
              <w:t>黄</w:t>
            </w:r>
          </w:p>
        </w:tc>
        <w:tc>
          <w:tcPr>
            <w:tcW w:w="807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6ED5E4A">
            <w:pPr>
              <w:pStyle w:val="4"/>
              <w:snapToGrid w:val="0"/>
              <w:spacing w:line="360" w:lineRule="auto"/>
              <w:jc w:val="left"/>
              <w:rPr>
                <w:rFonts w:hint="default" w:ascii="Times New Roman" w:hAnsi="Times New Roman" w:cs="Times New Roman"/>
                <w:b w:val="0"/>
                <w:color w:val="000000"/>
              </w:rPr>
            </w:pPr>
            <w:r>
              <w:rPr>
                <w:rFonts w:hint="default" w:ascii="Times New Roman" w:hAnsi="Times New Roman" w:cs="Times New Roman"/>
                <w:b w:val="0"/>
                <w:color w:val="000000"/>
              </w:rPr>
              <w:t>①脂肪＋苏丹Ⅲ染液→橘黄色；</w:t>
            </w:r>
          </w:p>
          <w:p w14:paraId="69362DE0">
            <w:pPr>
              <w:pStyle w:val="4"/>
              <w:snapToGrid w:val="0"/>
              <w:spacing w:line="360" w:lineRule="auto"/>
              <w:jc w:val="left"/>
              <w:rPr>
                <w:rFonts w:hint="default" w:ascii="Times New Roman" w:hAnsi="Times New Roman" w:cs="Times New Roman"/>
                <w:b w:val="0"/>
                <w:color w:val="000000"/>
              </w:rPr>
            </w:pPr>
            <w:r>
              <w:rPr>
                <w:rFonts w:hint="default" w:ascii="Times New Roman" w:hAnsi="Times New Roman" w:cs="Times New Roman"/>
                <w:b w:val="0"/>
                <w:color w:val="000000"/>
              </w:rPr>
              <w:t>②叶绿体中色素分离的滤纸条中：胡萝卜素→橙黄色，叶黄素→黄色；</w:t>
            </w:r>
          </w:p>
          <w:p w14:paraId="7BEF6876">
            <w:pPr>
              <w:pStyle w:val="4"/>
              <w:snapToGrid w:val="0"/>
              <w:spacing w:line="360" w:lineRule="auto"/>
              <w:jc w:val="left"/>
              <w:rPr>
                <w:rFonts w:hint="default" w:ascii="Times New Roman" w:hAnsi="Times New Roman" w:cs="Times New Roman"/>
                <w:b w:val="0"/>
                <w:color w:val="000000"/>
              </w:rPr>
            </w:pPr>
            <w:r>
              <w:rPr>
                <w:rFonts w:hint="default" w:ascii="Times New Roman" w:hAnsi="Times New Roman" w:cs="Times New Roman"/>
                <w:b w:val="0"/>
                <w:color w:val="000000"/>
              </w:rPr>
              <w:t>③CO</w:t>
            </w:r>
            <w:r>
              <w:rPr>
                <w:rFonts w:hint="default" w:ascii="Times New Roman" w:hAnsi="Times New Roman" w:cs="Times New Roman"/>
                <w:b w:val="0"/>
                <w:color w:val="000000"/>
                <w:vertAlign w:val="subscript"/>
              </w:rPr>
              <w:t>2</w:t>
            </w:r>
            <w:r>
              <w:rPr>
                <w:rFonts w:hint="default" w:ascii="Times New Roman" w:hAnsi="Times New Roman" w:cs="Times New Roman"/>
                <w:b w:val="0"/>
                <w:color w:val="000000"/>
              </w:rPr>
              <w:t>＋溴麝香草酚蓝溶液→由蓝变绿再变黄</w:t>
            </w:r>
          </w:p>
        </w:tc>
      </w:tr>
      <w:tr w14:paraId="3FFD5D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1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4AEE63C">
            <w:pPr>
              <w:pStyle w:val="4"/>
              <w:snapToGrid w:val="0"/>
              <w:spacing w:line="360" w:lineRule="auto"/>
              <w:jc w:val="center"/>
              <w:rPr>
                <w:rFonts w:hint="default" w:ascii="Times New Roman" w:hAnsi="Times New Roman" w:cs="Times New Roman"/>
                <w:b w:val="0"/>
                <w:color w:val="000000"/>
              </w:rPr>
            </w:pPr>
            <w:r>
              <w:rPr>
                <w:rFonts w:hint="default" w:ascii="Times New Roman" w:hAnsi="Times New Roman" w:cs="Times New Roman"/>
                <w:b w:val="0"/>
                <w:color w:val="000000"/>
              </w:rPr>
              <w:t>绿</w:t>
            </w:r>
          </w:p>
        </w:tc>
        <w:tc>
          <w:tcPr>
            <w:tcW w:w="807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F36DD53">
            <w:pPr>
              <w:pStyle w:val="4"/>
              <w:snapToGrid w:val="0"/>
              <w:spacing w:line="360" w:lineRule="auto"/>
              <w:jc w:val="left"/>
              <w:rPr>
                <w:rFonts w:hint="default" w:ascii="Times New Roman" w:hAnsi="Times New Roman" w:cs="Times New Roman"/>
                <w:b w:val="0"/>
                <w:color w:val="000000"/>
              </w:rPr>
            </w:pPr>
            <w:r>
              <w:rPr>
                <w:rFonts w:hint="default" w:ascii="Times New Roman" w:hAnsi="Times New Roman" w:cs="Times New Roman"/>
                <w:b w:val="0"/>
                <w:color w:val="000000"/>
              </w:rPr>
              <w:t>①酒精＋橙色的重铬酸钾溶液</w:t>
            </w:r>
            <w:r>
              <w:rPr>
                <w:rFonts w:hint="default" w:ascii="Times New Roman" w:hAnsi="Times New Roman" w:eastAsia="宋体-方正超大字符集" w:cs="Times New Roman"/>
                <w:b w:val="0"/>
                <w:color w:val="000000"/>
              </w:rPr>
              <w:fldChar w:fldCharType="begin"/>
            </w:r>
            <w:r>
              <w:rPr>
                <w:rFonts w:hint="default" w:ascii="Times New Roman" w:hAnsi="Times New Roman" w:eastAsia="宋体-方正超大字符集" w:cs="Times New Roman"/>
                <w:b w:val="0"/>
                <w:color w:val="000000"/>
              </w:rPr>
              <w:instrText xml:space="preserve">eq \</w:instrText>
            </w:r>
            <w:r>
              <w:rPr>
                <w:rFonts w:hint="default" w:ascii="Times New Roman" w:hAnsi="Times New Roman" w:cs="Times New Roman"/>
                <w:b w:val="0"/>
                <w:color w:val="000000"/>
              </w:rPr>
              <w:instrText xml:space="preserve">o(</w:instrText>
            </w:r>
            <w:r>
              <w:rPr>
                <w:rFonts w:hint="default" w:ascii="Times New Roman" w:hAnsi="Times New Roman" w:cs="Times New Roman"/>
                <w:b w:val="0"/>
                <w:color w:val="000000"/>
                <w:spacing w:val="-27"/>
              </w:rPr>
              <w:instrText xml:space="preserve">―――</w:instrText>
            </w:r>
            <w:r>
              <w:rPr>
                <w:rFonts w:hint="default" w:ascii="Times New Roman" w:hAnsi="Times New Roman" w:cs="Times New Roman"/>
                <w:b w:val="0"/>
                <w:color w:val="000000"/>
              </w:rPr>
              <w:instrText xml:space="preserve">→,\s\up7(</w:instrText>
            </w:r>
            <w:r>
              <w:rPr>
                <w:rFonts w:hint="default" w:ascii="Times New Roman" w:hAnsi="Times New Roman" w:cs="Times New Roman"/>
                <w:b w:val="0"/>
                <w:color w:val="000000"/>
                <w:sz w:val="15"/>
              </w:rPr>
              <w:instrText xml:space="preserve">在酸性),\s\do5(条件下</w:instrText>
            </w:r>
            <w:r>
              <w:rPr>
                <w:rFonts w:hint="default" w:ascii="Times New Roman" w:hAnsi="Times New Roman" w:cs="Times New Roman"/>
                <w:b w:val="0"/>
                <w:color w:val="000000"/>
              </w:rPr>
              <w:instrText xml:space="preserve">))</w:instrText>
            </w:r>
            <w:r>
              <w:rPr>
                <w:rFonts w:hint="default" w:ascii="Times New Roman" w:hAnsi="Times New Roman" w:eastAsia="宋体-方正超大字符集" w:cs="Times New Roman"/>
                <w:b w:val="0"/>
                <w:color w:val="000000"/>
              </w:rPr>
              <w:fldChar w:fldCharType="end"/>
            </w:r>
            <w:r>
              <w:rPr>
                <w:rFonts w:hint="default" w:ascii="Times New Roman" w:hAnsi="Times New Roman" w:cs="Times New Roman"/>
                <w:b w:val="0"/>
                <w:color w:val="000000"/>
              </w:rPr>
              <w:t>灰绿色；</w:t>
            </w:r>
          </w:p>
          <w:p w14:paraId="375E8EAA">
            <w:pPr>
              <w:pStyle w:val="4"/>
              <w:snapToGrid w:val="0"/>
              <w:spacing w:line="360" w:lineRule="auto"/>
              <w:jc w:val="left"/>
              <w:rPr>
                <w:rFonts w:hint="default" w:ascii="Times New Roman" w:hAnsi="Times New Roman" w:cs="Times New Roman"/>
                <w:b w:val="0"/>
                <w:color w:val="000000"/>
              </w:rPr>
            </w:pPr>
            <w:r>
              <w:rPr>
                <w:rFonts w:hint="default" w:ascii="Times New Roman" w:hAnsi="Times New Roman" w:cs="Times New Roman"/>
                <w:b w:val="0"/>
                <w:color w:val="000000"/>
              </w:rPr>
              <w:t>②叶绿体中色素分离的滤纸条中：叶绿素b→黄绿色，叶绿素a→蓝绿色</w:t>
            </w:r>
          </w:p>
        </w:tc>
      </w:tr>
      <w:tr w14:paraId="2AD66D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1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ADBB5BD">
            <w:pPr>
              <w:pStyle w:val="4"/>
              <w:snapToGrid w:val="0"/>
              <w:spacing w:line="360" w:lineRule="auto"/>
              <w:jc w:val="center"/>
              <w:rPr>
                <w:rFonts w:hint="default" w:ascii="Times New Roman" w:hAnsi="Times New Roman" w:cs="Times New Roman"/>
                <w:b w:val="0"/>
                <w:color w:val="000000"/>
              </w:rPr>
            </w:pPr>
            <w:r>
              <w:rPr>
                <w:rFonts w:hint="default" w:ascii="Times New Roman" w:hAnsi="Times New Roman" w:cs="Times New Roman"/>
                <w:b w:val="0"/>
                <w:color w:val="000000"/>
              </w:rPr>
              <w:t>蓝</w:t>
            </w:r>
          </w:p>
        </w:tc>
        <w:tc>
          <w:tcPr>
            <w:tcW w:w="807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93FDD09">
            <w:pPr>
              <w:pStyle w:val="4"/>
              <w:snapToGrid w:val="0"/>
              <w:spacing w:line="360" w:lineRule="auto"/>
              <w:jc w:val="left"/>
              <w:rPr>
                <w:rFonts w:hint="default" w:ascii="Times New Roman" w:hAnsi="Times New Roman" w:cs="Times New Roman"/>
                <w:b w:val="0"/>
                <w:color w:val="000000"/>
              </w:rPr>
            </w:pPr>
            <w:r>
              <w:rPr>
                <w:rFonts w:hint="default" w:ascii="Times New Roman" w:hAnsi="Times New Roman" w:cs="Times New Roman"/>
                <w:b w:val="0"/>
                <w:color w:val="000000"/>
              </w:rPr>
              <w:t>①淀粉＋碘液→蓝色；</w:t>
            </w:r>
          </w:p>
          <w:p w14:paraId="31FCDDE9">
            <w:pPr>
              <w:pStyle w:val="4"/>
              <w:snapToGrid w:val="0"/>
              <w:spacing w:line="360" w:lineRule="auto"/>
              <w:jc w:val="left"/>
              <w:rPr>
                <w:rFonts w:hint="eastAsia" w:ascii="Times New Roman" w:hAnsi="Times New Roman" w:cs="Times New Roman" w:eastAsiaTheme="minorEastAsia"/>
                <w:b w:val="0"/>
                <w:color w:val="000000"/>
                <w:lang w:val="en-US" w:eastAsia="zh-CN"/>
              </w:rPr>
            </w:pPr>
            <w:r>
              <w:rPr>
                <w:rFonts w:hint="default" w:ascii="Times New Roman" w:hAnsi="Times New Roman" w:cs="Times New Roman"/>
                <w:b w:val="0"/>
                <w:color w:val="000000"/>
              </w:rPr>
              <w:t>②DNA＋二苯胺试剂</w:t>
            </w:r>
            <w:r>
              <w:rPr>
                <w:rFonts w:hint="default" w:ascii="Times New Roman" w:hAnsi="Times New Roman" w:eastAsia="宋体-方正超大字符集" w:cs="Times New Roman"/>
                <w:b w:val="0"/>
                <w:color w:val="000000"/>
              </w:rPr>
              <w:fldChar w:fldCharType="begin"/>
            </w:r>
            <w:r>
              <w:rPr>
                <w:rFonts w:hint="default" w:ascii="Times New Roman" w:hAnsi="Times New Roman" w:eastAsia="宋体-方正超大字符集" w:cs="Times New Roman"/>
                <w:b w:val="0"/>
                <w:color w:val="000000"/>
              </w:rPr>
              <w:instrText xml:space="preserve">eq \</w:instrText>
            </w:r>
            <w:r>
              <w:rPr>
                <w:rFonts w:hint="default" w:ascii="Times New Roman" w:hAnsi="Times New Roman" w:cs="Times New Roman"/>
                <w:b w:val="0"/>
                <w:color w:val="000000"/>
              </w:rPr>
              <w:instrText xml:space="preserve">o(</w:instrText>
            </w:r>
            <w:r>
              <w:rPr>
                <w:rFonts w:hint="default" w:ascii="Times New Roman" w:hAnsi="Times New Roman" w:cs="Times New Roman"/>
                <w:b w:val="0"/>
                <w:color w:val="000000"/>
                <w:spacing w:val="-27"/>
              </w:rPr>
              <w:instrText xml:space="preserve">―――――</w:instrText>
            </w:r>
            <w:r>
              <w:rPr>
                <w:rFonts w:hint="default" w:ascii="Times New Roman" w:hAnsi="Times New Roman" w:cs="Times New Roman"/>
                <w:b w:val="0"/>
                <w:color w:val="000000"/>
              </w:rPr>
              <w:instrText xml:space="preserve">→,\s\up7(</w:instrText>
            </w:r>
            <w:r>
              <w:rPr>
                <w:rFonts w:hint="default" w:ascii="Times New Roman" w:hAnsi="Times New Roman" w:cs="Times New Roman"/>
                <w:b w:val="0"/>
                <w:color w:val="000000"/>
                <w:sz w:val="15"/>
              </w:rPr>
              <w:instrText xml:space="preserve">沸水浴加热</w:instrText>
            </w:r>
            <w:r>
              <w:rPr>
                <w:rFonts w:hint="default" w:ascii="Times New Roman" w:hAnsi="Times New Roman" w:cs="Times New Roman"/>
                <w:b w:val="0"/>
                <w:color w:val="000000"/>
              </w:rPr>
              <w:instrText xml:space="preserve">))</w:instrText>
            </w:r>
            <w:r>
              <w:rPr>
                <w:rFonts w:hint="default" w:ascii="Times New Roman" w:hAnsi="Times New Roman" w:eastAsia="宋体-方正超大字符集" w:cs="Times New Roman"/>
                <w:b w:val="0"/>
                <w:color w:val="000000"/>
              </w:rPr>
              <w:fldChar w:fldCharType="end"/>
            </w:r>
            <w:r>
              <w:rPr>
                <w:rFonts w:hint="default" w:ascii="Times New Roman" w:hAnsi="Times New Roman" w:cs="Times New Roman"/>
                <w:b w:val="0"/>
                <w:color w:val="000000"/>
              </w:rPr>
              <w:t>蓝色</w:t>
            </w:r>
            <w:r>
              <w:rPr>
                <w:rFonts w:hint="default" w:ascii="Times New Roman" w:hAnsi="Times New Roman" w:cs="Times New Roman"/>
                <w:b w:val="0"/>
                <w:color w:val="000000"/>
              </w:rPr>
              <w:br w:type="textWrapping"/>
            </w:r>
            <w:r>
              <w:rPr>
                <w:rFonts w:hint="eastAsia" w:ascii="Times New Roman" w:hAnsi="Times New Roman" w:cs="Times New Roman"/>
                <w:b w:val="0"/>
                <w:color w:val="000000"/>
                <w:lang w:val="en-US" w:eastAsia="zh-CN"/>
              </w:rPr>
              <w:t>③</w:t>
            </w:r>
            <w:r>
              <w:rPr>
                <w:rFonts w:ascii="Times New Roman" w:hAnsi="Times New Roman" w:cs="Times New Roman"/>
                <w:color w:val="000000"/>
                <w:sz w:val="21"/>
                <w:szCs w:val="21"/>
              </w:rPr>
              <w:t>台盼蓝鉴别死细胞和活细胞，死细胞会被染成蓝色，活细胞不着色。</w:t>
            </w:r>
          </w:p>
        </w:tc>
      </w:tr>
      <w:tr w14:paraId="404F66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1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34772BF">
            <w:pPr>
              <w:pStyle w:val="4"/>
              <w:snapToGrid w:val="0"/>
              <w:spacing w:line="360" w:lineRule="auto"/>
              <w:jc w:val="center"/>
              <w:rPr>
                <w:rFonts w:hint="default" w:ascii="Times New Roman" w:hAnsi="Times New Roman" w:cs="Times New Roman"/>
                <w:b w:val="0"/>
                <w:color w:val="000000"/>
              </w:rPr>
            </w:pPr>
            <w:r>
              <w:rPr>
                <w:rFonts w:hint="default" w:ascii="Times New Roman" w:hAnsi="Times New Roman" w:cs="Times New Roman"/>
                <w:b w:val="0"/>
                <w:color w:val="000000"/>
              </w:rPr>
              <w:t>紫</w:t>
            </w:r>
          </w:p>
        </w:tc>
        <w:tc>
          <w:tcPr>
            <w:tcW w:w="807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99D4ED1">
            <w:pPr>
              <w:pStyle w:val="4"/>
              <w:snapToGrid w:val="0"/>
              <w:spacing w:line="360" w:lineRule="auto"/>
              <w:jc w:val="left"/>
              <w:rPr>
                <w:rFonts w:hint="default" w:ascii="Times New Roman" w:hAnsi="Times New Roman" w:cs="Times New Roman"/>
                <w:b w:val="0"/>
                <w:color w:val="000000"/>
              </w:rPr>
            </w:pPr>
            <w:r>
              <w:rPr>
                <w:rFonts w:hint="default" w:ascii="Times New Roman" w:hAnsi="Times New Roman" w:cs="Times New Roman"/>
                <w:b w:val="0"/>
                <w:color w:val="000000"/>
              </w:rPr>
              <w:t>①染色体(质)＋甲紫溶液→紫色；</w:t>
            </w:r>
          </w:p>
          <w:p w14:paraId="36F04AEE">
            <w:pPr>
              <w:pStyle w:val="4"/>
              <w:snapToGrid w:val="0"/>
              <w:spacing w:line="360" w:lineRule="auto"/>
              <w:jc w:val="left"/>
              <w:rPr>
                <w:rFonts w:hint="eastAsia" w:ascii="Times New Roman" w:hAnsi="Times New Roman" w:cs="Times New Roman" w:eastAsiaTheme="minorEastAsia"/>
                <w:b w:val="0"/>
                <w:color w:val="000000"/>
                <w:lang w:eastAsia="zh-CN"/>
              </w:rPr>
            </w:pPr>
            <w:r>
              <w:rPr>
                <w:rFonts w:hint="default" w:ascii="Times New Roman" w:hAnsi="Times New Roman" w:cs="Times New Roman"/>
                <w:b w:val="0"/>
                <w:color w:val="000000"/>
              </w:rPr>
              <w:t>②蛋白质＋双缩脲试剂→紫色</w:t>
            </w:r>
            <w:r>
              <w:rPr>
                <w:rFonts w:hint="eastAsia" w:ascii="Times New Roman" w:hAnsi="Times New Roman" w:cs="Times New Roman"/>
                <w:b w:val="0"/>
                <w:color w:val="000000"/>
                <w:lang w:eastAsia="zh-CN"/>
              </w:rPr>
              <w:t>（</w:t>
            </w:r>
            <w:r>
              <w:rPr>
                <w:rFonts w:ascii="Times New Roman" w:hAnsi="Times New Roman" w:cs="Times New Roman"/>
                <w:color w:val="000000"/>
                <w:sz w:val="21"/>
                <w:szCs w:val="21"/>
              </w:rPr>
              <w:t>先加A液1 mL摇匀，创造碱性环境，再加B液4滴，摇匀</w:t>
            </w:r>
            <w:r>
              <w:rPr>
                <w:rFonts w:hint="eastAsia" w:ascii="Times New Roman" w:hAnsi="Times New Roman" w:cs="Times New Roman"/>
                <w:b w:val="0"/>
                <w:color w:val="000000"/>
                <w:lang w:eastAsia="zh-CN"/>
              </w:rPr>
              <w:t>）</w:t>
            </w:r>
          </w:p>
        </w:tc>
      </w:tr>
    </w:tbl>
    <w:p w14:paraId="3D6721F3">
      <w:pPr>
        <w:pStyle w:val="4"/>
        <w:snapToGrid w:val="0"/>
        <w:spacing w:line="360" w:lineRule="auto"/>
        <w:rPr>
          <w:rFonts w:hint="default" w:ascii="Times New Roman" w:hAnsi="Times New Roman" w:cs="Times New Roman"/>
        </w:rPr>
      </w:pPr>
      <w:r>
        <w:rPr>
          <w:rFonts w:hint="eastAsia" w:ascii="Times New Roman" w:hAnsi="Times New Roman" w:cs="Times New Roman"/>
          <w:lang w:eastAsia="zh-CN"/>
        </w:rPr>
        <w:t>（</w:t>
      </w:r>
      <w:r>
        <w:rPr>
          <w:rFonts w:hint="eastAsia" w:ascii="Times New Roman" w:hAnsi="Times New Roman" w:cs="Times New Roman"/>
          <w:lang w:val="en-US" w:eastAsia="zh-CN"/>
        </w:rPr>
        <w:t>3</w:t>
      </w:r>
      <w:r>
        <w:rPr>
          <w:rFonts w:hint="eastAsia" w:ascii="Times New Roman" w:hAnsi="Times New Roman" w:cs="Times New Roman"/>
          <w:lang w:eastAsia="zh-CN"/>
        </w:rPr>
        <w:t>）</w:t>
      </w:r>
      <w:r>
        <w:rPr>
          <w:rFonts w:hint="default" w:ascii="Times New Roman" w:hAnsi="Times New Roman" w:cs="Times New Roman"/>
        </w:rPr>
        <w:t>注意事项</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89"/>
        <w:gridCol w:w="7979"/>
      </w:tblGrid>
      <w:tr w14:paraId="4BB971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9"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0CE1F639">
            <w:pPr>
              <w:pStyle w:val="4"/>
              <w:snapToGrid w:val="0"/>
              <w:spacing w:line="360" w:lineRule="auto"/>
              <w:jc w:val="center"/>
              <w:rPr>
                <w:rFonts w:hint="default" w:ascii="Times New Roman" w:hAnsi="Times New Roman" w:cs="Times New Roman" w:eastAsiaTheme="minorEastAsia"/>
                <w:b/>
                <w:color w:val="000000"/>
                <w:vertAlign w:val="baseline"/>
                <w:lang w:val="en-US" w:eastAsia="zh-CN"/>
              </w:rPr>
            </w:pPr>
            <w:r>
              <w:rPr>
                <w:rFonts w:hint="eastAsia" w:ascii="Times New Roman" w:hAnsi="Times New Roman" w:cs="Times New Roman"/>
                <w:b/>
                <w:color w:val="000000"/>
                <w:vertAlign w:val="baseline"/>
                <w:lang w:val="en-US" w:eastAsia="zh-CN"/>
              </w:rPr>
              <w:t>项目</w:t>
            </w:r>
          </w:p>
        </w:tc>
        <w:tc>
          <w:tcPr>
            <w:tcW w:w="7979"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78B0D47B">
            <w:pPr>
              <w:pStyle w:val="4"/>
              <w:snapToGrid w:val="0"/>
              <w:spacing w:line="360" w:lineRule="auto"/>
              <w:jc w:val="center"/>
              <w:rPr>
                <w:rFonts w:hint="eastAsia" w:ascii="Times New Roman" w:hAnsi="Times New Roman" w:cs="Times New Roman" w:eastAsiaTheme="minorEastAsia"/>
                <w:b/>
                <w:color w:val="000000"/>
                <w:vertAlign w:val="baseline"/>
                <w:lang w:val="en-US" w:eastAsia="zh-CN"/>
              </w:rPr>
            </w:pPr>
            <w:r>
              <w:rPr>
                <w:rFonts w:hint="eastAsia" w:ascii="Times New Roman" w:hAnsi="Times New Roman" w:cs="Times New Roman"/>
                <w:b/>
                <w:color w:val="000000"/>
                <w:vertAlign w:val="baseline"/>
                <w:lang w:val="en-US" w:eastAsia="zh-CN"/>
              </w:rPr>
              <w:t>内容</w:t>
            </w:r>
          </w:p>
        </w:tc>
      </w:tr>
      <w:tr w14:paraId="60EAD4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97E7899">
            <w:pPr>
              <w:pStyle w:val="4"/>
              <w:snapToGrid w:val="0"/>
              <w:spacing w:line="360" w:lineRule="auto"/>
              <w:jc w:val="center"/>
              <w:rPr>
                <w:rFonts w:hint="default" w:ascii="Times New Roman" w:hAnsi="Times New Roman" w:cs="Times New Roman" w:eastAsiaTheme="minorEastAsia"/>
                <w:b w:val="0"/>
                <w:color w:val="000000"/>
                <w:vertAlign w:val="baseline"/>
                <w:lang w:val="en-US" w:eastAsia="zh-CN"/>
              </w:rPr>
            </w:pPr>
            <w:r>
              <w:rPr>
                <w:rFonts w:hint="eastAsia" w:ascii="Times New Roman" w:hAnsi="Times New Roman" w:cs="Times New Roman"/>
                <w:b w:val="0"/>
                <w:color w:val="000000"/>
                <w:vertAlign w:val="baseline"/>
                <w:lang w:val="en-US" w:eastAsia="zh-CN"/>
              </w:rPr>
              <w:t>显色实验</w:t>
            </w:r>
          </w:p>
        </w:tc>
        <w:tc>
          <w:tcPr>
            <w:tcW w:w="797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13BB749">
            <w:pPr>
              <w:pStyle w:val="4"/>
              <w:snapToGrid w:val="0"/>
              <w:spacing w:line="360" w:lineRule="auto"/>
              <w:jc w:val="center"/>
              <w:rPr>
                <w:rFonts w:hint="default" w:ascii="Times New Roman" w:hAnsi="Times New Roman" w:cs="Times New Roman"/>
                <w:b w:val="0"/>
                <w:color w:val="000000"/>
                <w:vertAlign w:val="baseline"/>
              </w:rPr>
            </w:pPr>
            <w:r>
              <w:rPr>
                <w:rFonts w:hint="default" w:ascii="Times New Roman" w:hAnsi="Times New Roman" w:cs="Times New Roman"/>
                <w:b w:val="0"/>
                <w:color w:val="000000"/>
              </w:rPr>
              <w:t>在显色实验(如物质检测)中，材料最好不带颜色或颜色较浅，也可在实验时对有色材料进行脱色处理</w:t>
            </w:r>
          </w:p>
        </w:tc>
      </w:tr>
      <w:tr w14:paraId="46B7FC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FBF3B1B">
            <w:pPr>
              <w:pStyle w:val="4"/>
              <w:snapToGrid w:val="0"/>
              <w:spacing w:line="360" w:lineRule="auto"/>
              <w:jc w:val="center"/>
              <w:rPr>
                <w:rFonts w:hint="default" w:ascii="Times New Roman" w:hAnsi="Times New Roman" w:cs="Times New Roman" w:eastAsiaTheme="minorEastAsia"/>
                <w:b w:val="0"/>
                <w:color w:val="000000"/>
                <w:vertAlign w:val="baseline"/>
                <w:lang w:val="en-US" w:eastAsia="zh-CN"/>
              </w:rPr>
            </w:pPr>
            <w:r>
              <w:rPr>
                <w:rFonts w:hint="eastAsia" w:ascii="Times New Roman" w:hAnsi="Times New Roman" w:cs="Times New Roman"/>
                <w:b w:val="0"/>
                <w:color w:val="000000"/>
                <w:vertAlign w:val="baseline"/>
                <w:lang w:val="en-US" w:eastAsia="zh-CN"/>
              </w:rPr>
              <w:t>物质鉴定实验</w:t>
            </w:r>
          </w:p>
        </w:tc>
        <w:tc>
          <w:tcPr>
            <w:tcW w:w="797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AA75834">
            <w:pPr>
              <w:pStyle w:val="4"/>
              <w:snapToGrid w:val="0"/>
              <w:spacing w:line="360" w:lineRule="auto"/>
              <w:jc w:val="center"/>
              <w:rPr>
                <w:rFonts w:hint="default" w:ascii="Times New Roman" w:hAnsi="Times New Roman" w:cs="Times New Roman"/>
                <w:b w:val="0"/>
                <w:color w:val="000000"/>
                <w:vertAlign w:val="baseline"/>
              </w:rPr>
            </w:pPr>
            <w:r>
              <w:rPr>
                <w:rFonts w:hint="default" w:ascii="Times New Roman" w:hAnsi="Times New Roman" w:cs="Times New Roman"/>
                <w:b w:val="0"/>
                <w:color w:val="000000"/>
              </w:rPr>
              <w:t>物质鉴定实验中，一般不设置对照实验。若需要设置对照实验，对照组应加入成分已知的物质，如验证唾液淀粉酶是蛋白质的实验中，对照组可加入稀释的鸡蛋清</w:t>
            </w:r>
          </w:p>
        </w:tc>
      </w:tr>
      <w:tr w14:paraId="262049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8E40745">
            <w:pPr>
              <w:pStyle w:val="4"/>
              <w:snapToGrid w:val="0"/>
              <w:spacing w:line="360" w:lineRule="auto"/>
              <w:jc w:val="center"/>
              <w:rPr>
                <w:rFonts w:hint="default" w:ascii="Times New Roman" w:hAnsi="Times New Roman" w:cs="Times New Roman" w:eastAsiaTheme="minorEastAsia"/>
                <w:b w:val="0"/>
                <w:color w:val="000000"/>
                <w:vertAlign w:val="baseline"/>
                <w:lang w:val="en-US" w:eastAsia="zh-CN"/>
              </w:rPr>
            </w:pPr>
            <w:r>
              <w:rPr>
                <w:rFonts w:hint="eastAsia" w:ascii="Times New Roman" w:hAnsi="Times New Roman" w:cs="Times New Roman"/>
                <w:b w:val="0"/>
                <w:color w:val="000000"/>
                <w:vertAlign w:val="baseline"/>
                <w:lang w:val="en-US" w:eastAsia="zh-CN"/>
              </w:rPr>
              <w:t>检测实验</w:t>
            </w:r>
          </w:p>
        </w:tc>
        <w:tc>
          <w:tcPr>
            <w:tcW w:w="797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503466E">
            <w:pPr>
              <w:pStyle w:val="4"/>
              <w:snapToGrid w:val="0"/>
              <w:spacing w:line="360" w:lineRule="auto"/>
              <w:jc w:val="center"/>
              <w:rPr>
                <w:rFonts w:hint="default" w:ascii="Times New Roman" w:hAnsi="Times New Roman" w:cs="Times New Roman"/>
                <w:b w:val="0"/>
                <w:color w:val="000000"/>
                <w:vertAlign w:val="baseline"/>
              </w:rPr>
            </w:pPr>
            <w:r>
              <w:rPr>
                <w:rFonts w:hint="default" w:ascii="Times New Roman" w:hAnsi="Times New Roman" w:cs="Times New Roman"/>
                <w:b w:val="0"/>
                <w:color w:val="000000"/>
              </w:rPr>
              <w:t>可溶性还原糖的检测实验不宜选择甜菜、甘蔗等作为实验材料，因为这些材料中含大量蔗糖(非还原糖)，还原糖含量低</w:t>
            </w:r>
          </w:p>
        </w:tc>
      </w:tr>
    </w:tbl>
    <w:p w14:paraId="58C47205">
      <w:pPr>
        <w:pStyle w:val="4"/>
        <w:snapToGrid w:val="0"/>
        <w:spacing w:line="360" w:lineRule="auto"/>
        <w:rPr>
          <w:rFonts w:hint="default" w:ascii="Times New Roman" w:hAnsi="Times New Roman" w:cs="Times New Roman"/>
        </w:rPr>
      </w:pPr>
      <w:r>
        <w:rPr>
          <w:rFonts w:hint="default" w:ascii="Times New Roman" w:hAnsi="Times New Roman" w:cs="Times New Roman"/>
        </w:rPr>
        <w:t>3.</w:t>
      </w:r>
      <w:r>
        <w:rPr>
          <w:rFonts w:hint="default" w:ascii="Times New Roman" w:hAnsi="Times New Roman" w:eastAsia="黑体" w:cs="Times New Roman"/>
        </w:rPr>
        <w:t>探究类实验</w:t>
      </w:r>
    </w:p>
    <w:p w14:paraId="18E71366">
      <w:pPr>
        <w:pStyle w:val="4"/>
        <w:snapToGrid w:val="0"/>
        <w:spacing w:line="360" w:lineRule="auto"/>
        <w:rPr>
          <w:rFonts w:hint="default" w:ascii="Times New Roman" w:hAnsi="Times New Roman" w:cs="Times New Roman"/>
        </w:rPr>
      </w:pPr>
      <w:r>
        <w:rPr>
          <w:rFonts w:hint="default" w:ascii="Times New Roman" w:hAnsi="Times New Roman" w:cs="Times New Roman"/>
          <w:lang w:eastAsia="zh-CN"/>
        </w:rPr>
        <w:t>（</w:t>
      </w:r>
      <w:r>
        <w:rPr>
          <w:rFonts w:hint="default" w:ascii="Times New Roman" w:hAnsi="Times New Roman" w:cs="Times New Roman"/>
          <w:lang w:val="en-US" w:eastAsia="zh-CN"/>
        </w:rPr>
        <w:t>1</w:t>
      </w:r>
      <w:r>
        <w:rPr>
          <w:rFonts w:hint="default" w:ascii="Times New Roman" w:hAnsi="Times New Roman" w:cs="Times New Roman"/>
          <w:lang w:eastAsia="zh-CN"/>
        </w:rPr>
        <w:t>）</w:t>
      </w:r>
      <w:r>
        <w:rPr>
          <w:rFonts w:hint="default" w:ascii="Times New Roman" w:hAnsi="Times New Roman" w:cs="Times New Roman"/>
        </w:rPr>
        <w:t>一般操作流程</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78"/>
        <w:gridCol w:w="7690"/>
      </w:tblGrid>
      <w:tr w14:paraId="434512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78" w:type="dxa"/>
            <w:tcBorders>
              <w:top w:val="single" w:color="F79646" w:sz="4" w:space="0"/>
              <w:left w:val="single" w:color="F79646" w:sz="4" w:space="0"/>
              <w:bottom w:val="single" w:color="F79646" w:sz="4" w:space="0"/>
              <w:right w:val="single" w:color="F79646" w:sz="4" w:space="0"/>
              <w:tl2br w:val="nil"/>
            </w:tcBorders>
            <w:shd w:val="clear" w:color="auto" w:fill="FBC090"/>
          </w:tcPr>
          <w:p w14:paraId="787ECF82">
            <w:pPr>
              <w:pStyle w:val="4"/>
              <w:snapToGrid w:val="0"/>
              <w:spacing w:line="360" w:lineRule="auto"/>
              <w:jc w:val="center"/>
              <w:rPr>
                <w:rFonts w:hint="default" w:ascii="Times New Roman" w:hAnsi="Times New Roman" w:cs="Times New Roman" w:eastAsiaTheme="minorEastAsia"/>
                <w:b/>
                <w:color w:val="000000"/>
                <w:vertAlign w:val="baseline"/>
                <w:lang w:val="en-US" w:eastAsia="zh-CN"/>
              </w:rPr>
            </w:pPr>
            <w:r>
              <w:rPr>
                <w:rFonts w:hint="default" w:ascii="Times New Roman" w:hAnsi="Times New Roman" w:cs="Times New Roman"/>
                <w:b/>
                <w:color w:val="000000"/>
                <w:vertAlign w:val="baseline"/>
                <w:lang w:val="en-US" w:eastAsia="zh-CN"/>
              </w:rPr>
              <w:t>项目</w:t>
            </w:r>
          </w:p>
        </w:tc>
        <w:tc>
          <w:tcPr>
            <w:tcW w:w="7690" w:type="dxa"/>
            <w:tcBorders>
              <w:top w:val="single" w:color="F79646" w:sz="4" w:space="0"/>
              <w:left w:val="single" w:color="F79646" w:sz="4" w:space="0"/>
              <w:bottom w:val="single" w:color="F79646" w:sz="4" w:space="0"/>
              <w:right w:val="single" w:color="F79646" w:sz="4" w:space="0"/>
            </w:tcBorders>
            <w:shd w:val="clear" w:color="auto" w:fill="FBC090"/>
          </w:tcPr>
          <w:p w14:paraId="7727D5C9">
            <w:pPr>
              <w:pStyle w:val="4"/>
              <w:snapToGrid w:val="0"/>
              <w:spacing w:line="360" w:lineRule="auto"/>
              <w:jc w:val="center"/>
              <w:rPr>
                <w:rFonts w:hint="default" w:ascii="Times New Roman" w:hAnsi="Times New Roman" w:cs="Times New Roman" w:eastAsiaTheme="minorEastAsia"/>
                <w:b/>
                <w:color w:val="000000"/>
                <w:vertAlign w:val="baseline"/>
                <w:lang w:val="en-US" w:eastAsia="zh-CN"/>
              </w:rPr>
            </w:pPr>
            <w:r>
              <w:rPr>
                <w:rFonts w:hint="default" w:ascii="Times New Roman" w:hAnsi="Times New Roman" w:cs="Times New Roman"/>
                <w:b/>
                <w:color w:val="000000"/>
                <w:vertAlign w:val="baseline"/>
                <w:lang w:val="en-US" w:eastAsia="zh-CN"/>
              </w:rPr>
              <w:t>内容</w:t>
            </w:r>
          </w:p>
        </w:tc>
      </w:tr>
      <w:tr w14:paraId="6CDFC8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7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78C65C0">
            <w:pPr>
              <w:snapToGrid w:val="0"/>
              <w:spacing w:line="360" w:lineRule="auto"/>
              <w:jc w:val="center"/>
              <w:rPr>
                <w:rFonts w:hint="default" w:ascii="Times New Roman" w:hAnsi="Times New Roman" w:cs="Times New Roman"/>
                <w:b w:val="0"/>
                <w:color w:val="000000"/>
                <w:vertAlign w:val="baseline"/>
              </w:rPr>
            </w:pPr>
            <w:r>
              <w:rPr>
                <w:rFonts w:hint="default" w:ascii="Times New Roman" w:hAnsi="Times New Roman" w:cs="Times New Roman"/>
                <w:b w:val="0"/>
                <w:color w:val="000000"/>
              </w:rPr>
              <w:t>取材、分组、编号</w:t>
            </w:r>
          </w:p>
        </w:tc>
        <w:tc>
          <w:tcPr>
            <w:tcW w:w="769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F8BC04A">
            <w:pPr>
              <w:pStyle w:val="4"/>
              <w:snapToGrid w:val="0"/>
              <w:spacing w:line="360" w:lineRule="auto"/>
              <w:jc w:val="center"/>
              <w:rPr>
                <w:rFonts w:hint="default" w:ascii="Times New Roman" w:hAnsi="Times New Roman" w:cs="Times New Roman"/>
                <w:b w:val="0"/>
                <w:color w:val="000000"/>
                <w:vertAlign w:val="baseline"/>
              </w:rPr>
            </w:pPr>
            <w:r>
              <w:rPr>
                <w:rFonts w:hint="default" w:ascii="Times New Roman" w:hAnsi="Times New Roman" w:cs="Times New Roman"/>
                <w:b w:val="0"/>
                <w:color w:val="000000"/>
                <w:vertAlign w:val="baseline"/>
              </w:rPr>
              <w:t>取材分组要遵循等量原则和随机性原则，编号要避免重复和混淆</w:t>
            </w:r>
          </w:p>
        </w:tc>
      </w:tr>
      <w:tr w14:paraId="117689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7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5BF07C0">
            <w:pPr>
              <w:snapToGrid w:val="0"/>
              <w:spacing w:line="360" w:lineRule="auto"/>
              <w:jc w:val="center"/>
              <w:rPr>
                <w:rFonts w:hint="default" w:ascii="Times New Roman" w:hAnsi="Times New Roman" w:cs="Times New Roman"/>
                <w:b w:val="0"/>
                <w:color w:val="000000"/>
                <w:vertAlign w:val="baseline"/>
              </w:rPr>
            </w:pPr>
            <w:r>
              <w:rPr>
                <w:rFonts w:hint="default" w:ascii="Times New Roman" w:hAnsi="Times New Roman" w:cs="Times New Roman"/>
                <w:b w:val="0"/>
                <w:color w:val="000000"/>
              </w:rPr>
              <w:t>实验处理</w:t>
            </w:r>
          </w:p>
        </w:tc>
        <w:tc>
          <w:tcPr>
            <w:tcW w:w="769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EBE49C5">
            <w:pPr>
              <w:pStyle w:val="4"/>
              <w:snapToGrid w:val="0"/>
              <w:spacing w:line="360" w:lineRule="auto"/>
              <w:jc w:val="center"/>
              <w:rPr>
                <w:rFonts w:hint="default" w:ascii="Times New Roman" w:hAnsi="Times New Roman" w:cs="Times New Roman"/>
                <w:b w:val="0"/>
                <w:color w:val="000000"/>
                <w:vertAlign w:val="baseline"/>
              </w:rPr>
            </w:pPr>
            <w:r>
              <w:rPr>
                <w:rFonts w:hint="default" w:ascii="Times New Roman" w:hAnsi="Times New Roman" w:cs="Times New Roman"/>
                <w:b w:val="0"/>
                <w:color w:val="000000"/>
                <w:vertAlign w:val="baseline"/>
              </w:rPr>
              <w:t>分别对实验组和对照组施以单一变量(自变量)处理，同时控制无关变量</w:t>
            </w:r>
          </w:p>
        </w:tc>
      </w:tr>
      <w:tr w14:paraId="235CD6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7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58F4BD5">
            <w:pPr>
              <w:snapToGrid w:val="0"/>
              <w:spacing w:line="360" w:lineRule="auto"/>
              <w:jc w:val="center"/>
              <w:rPr>
                <w:rFonts w:hint="default" w:ascii="Times New Roman" w:hAnsi="Times New Roman" w:cs="Times New Roman"/>
                <w:b w:val="0"/>
                <w:color w:val="000000"/>
                <w:vertAlign w:val="baseline"/>
              </w:rPr>
            </w:pPr>
            <w:r>
              <w:rPr>
                <w:rFonts w:hint="default" w:ascii="Times New Roman" w:hAnsi="Times New Roman" w:cs="Times New Roman"/>
                <w:b w:val="0"/>
                <w:color w:val="000000"/>
              </w:rPr>
              <w:t>培养(或处理)观察</w:t>
            </w:r>
          </w:p>
        </w:tc>
        <w:tc>
          <w:tcPr>
            <w:tcW w:w="769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5B14745">
            <w:pPr>
              <w:pStyle w:val="4"/>
              <w:snapToGrid w:val="0"/>
              <w:spacing w:line="360" w:lineRule="auto"/>
              <w:jc w:val="center"/>
              <w:rPr>
                <w:rFonts w:hint="default" w:ascii="Times New Roman" w:hAnsi="Times New Roman" w:cs="Times New Roman"/>
                <w:b w:val="0"/>
                <w:color w:val="000000"/>
                <w:vertAlign w:val="baseline"/>
              </w:rPr>
            </w:pPr>
            <w:r>
              <w:rPr>
                <w:rFonts w:hint="default" w:ascii="Times New Roman" w:hAnsi="Times New Roman" w:cs="Times New Roman"/>
                <w:b w:val="0"/>
                <w:color w:val="000000"/>
                <w:vertAlign w:val="baseline"/>
              </w:rPr>
              <w:t>将对照组和实验组置于相同条件下培养(处理)一段时间</w:t>
            </w:r>
          </w:p>
        </w:tc>
      </w:tr>
      <w:tr w14:paraId="66415C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7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ACCACCD">
            <w:pPr>
              <w:snapToGrid w:val="0"/>
              <w:spacing w:line="360" w:lineRule="auto"/>
              <w:jc w:val="center"/>
              <w:rPr>
                <w:rFonts w:hint="default" w:ascii="Times New Roman" w:hAnsi="Times New Roman" w:cs="Times New Roman"/>
                <w:b w:val="0"/>
                <w:color w:val="000000"/>
                <w:vertAlign w:val="baseline"/>
              </w:rPr>
            </w:pPr>
            <w:r>
              <w:rPr>
                <w:rFonts w:hint="default" w:ascii="Times New Roman" w:hAnsi="Times New Roman" w:cs="Times New Roman"/>
                <w:b w:val="0"/>
                <w:color w:val="000000"/>
              </w:rPr>
              <w:t>预测结果得出结论</w:t>
            </w:r>
          </w:p>
        </w:tc>
        <w:tc>
          <w:tcPr>
            <w:tcW w:w="769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2C79E73">
            <w:pPr>
              <w:pStyle w:val="4"/>
              <w:snapToGrid w:val="0"/>
              <w:spacing w:line="360" w:lineRule="auto"/>
              <w:jc w:val="center"/>
              <w:rPr>
                <w:rFonts w:hint="default" w:ascii="Times New Roman" w:hAnsi="Times New Roman" w:cs="Times New Roman"/>
                <w:b w:val="0"/>
                <w:color w:val="000000"/>
                <w:vertAlign w:val="baseline"/>
              </w:rPr>
            </w:pPr>
            <w:r>
              <w:rPr>
                <w:rFonts w:hint="default" w:ascii="Times New Roman" w:hAnsi="Times New Roman" w:cs="Times New Roman"/>
                <w:b w:val="0"/>
                <w:color w:val="000000"/>
                <w:vertAlign w:val="baseline"/>
              </w:rPr>
              <w:t>探究性实验的结果和结论一般用“如果(若).....就(则).....”来描述</w:t>
            </w:r>
          </w:p>
        </w:tc>
      </w:tr>
    </w:tbl>
    <w:p w14:paraId="7DAC34A5">
      <w:pPr>
        <w:pStyle w:val="4"/>
        <w:snapToGrid w:val="0"/>
        <w:spacing w:line="360" w:lineRule="auto"/>
        <w:rPr>
          <w:rFonts w:hint="default" w:ascii="Times New Roman" w:hAnsi="Times New Roman" w:cs="Times New Roman"/>
        </w:rPr>
      </w:pPr>
      <w:r>
        <w:rPr>
          <w:rFonts w:hint="default" w:ascii="Times New Roman" w:hAnsi="Times New Roman" w:cs="Times New Roman"/>
          <w:lang w:eastAsia="zh-CN"/>
        </w:rPr>
        <w:t>（</w:t>
      </w:r>
      <w:r>
        <w:rPr>
          <w:rFonts w:hint="default" w:ascii="Times New Roman" w:hAnsi="Times New Roman" w:cs="Times New Roman"/>
          <w:lang w:val="en-US" w:eastAsia="zh-CN"/>
        </w:rPr>
        <w:t>2</w:t>
      </w:r>
      <w:r>
        <w:rPr>
          <w:rFonts w:hint="default" w:ascii="Times New Roman" w:hAnsi="Times New Roman" w:cs="Times New Roman"/>
          <w:lang w:eastAsia="zh-CN"/>
        </w:rPr>
        <w:t>）</w:t>
      </w:r>
      <w:r>
        <w:rPr>
          <w:rFonts w:hint="default" w:ascii="Times New Roman" w:hAnsi="Times New Roman" w:cs="Times New Roman"/>
        </w:rPr>
        <w:t>具体实验中的变量分析</w:t>
      </w:r>
    </w:p>
    <w:tbl>
      <w:tblPr>
        <w:tblStyle w:val="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22"/>
        <w:gridCol w:w="1589"/>
        <w:gridCol w:w="2489"/>
        <w:gridCol w:w="3156"/>
      </w:tblGrid>
      <w:tr w14:paraId="39A975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 w:hRule="atLeast"/>
          <w:jc w:val="center"/>
        </w:trPr>
        <w:tc>
          <w:tcPr>
            <w:tcW w:w="2622"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0F7E52DD">
            <w:pPr>
              <w:pStyle w:val="4"/>
              <w:snapToGrid w:val="0"/>
              <w:spacing w:line="360" w:lineRule="auto"/>
              <w:jc w:val="center"/>
              <w:rPr>
                <w:rFonts w:hint="default" w:ascii="Times New Roman" w:hAnsi="Times New Roman" w:cs="Times New Roman"/>
                <w:b/>
                <w:color w:val="000000"/>
              </w:rPr>
            </w:pPr>
            <w:r>
              <w:rPr>
                <w:rFonts w:hint="default" w:ascii="Times New Roman" w:hAnsi="Times New Roman" w:cs="Times New Roman"/>
                <w:b/>
                <w:color w:val="000000"/>
              </w:rPr>
              <w:t>实验名称</w:t>
            </w:r>
          </w:p>
        </w:tc>
        <w:tc>
          <w:tcPr>
            <w:tcW w:w="1589"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04B22BB5">
            <w:pPr>
              <w:pStyle w:val="4"/>
              <w:snapToGrid w:val="0"/>
              <w:spacing w:line="360" w:lineRule="auto"/>
              <w:jc w:val="center"/>
              <w:rPr>
                <w:rFonts w:hint="default" w:ascii="Times New Roman" w:hAnsi="Times New Roman" w:cs="Times New Roman"/>
                <w:b/>
                <w:color w:val="000000"/>
              </w:rPr>
            </w:pPr>
            <w:r>
              <w:rPr>
                <w:rFonts w:hint="default" w:ascii="Times New Roman" w:hAnsi="Times New Roman" w:cs="Times New Roman"/>
                <w:b/>
                <w:color w:val="000000"/>
              </w:rPr>
              <w:t>自变量</w:t>
            </w:r>
          </w:p>
        </w:tc>
        <w:tc>
          <w:tcPr>
            <w:tcW w:w="2489"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1CE4C473">
            <w:pPr>
              <w:pStyle w:val="4"/>
              <w:snapToGrid w:val="0"/>
              <w:spacing w:line="360" w:lineRule="auto"/>
              <w:jc w:val="center"/>
              <w:rPr>
                <w:rFonts w:hint="default" w:ascii="Times New Roman" w:hAnsi="Times New Roman" w:cs="Times New Roman"/>
                <w:b/>
                <w:color w:val="000000"/>
              </w:rPr>
            </w:pPr>
            <w:r>
              <w:rPr>
                <w:rFonts w:hint="default" w:ascii="Times New Roman" w:hAnsi="Times New Roman" w:cs="Times New Roman"/>
                <w:b/>
                <w:color w:val="000000"/>
              </w:rPr>
              <w:t>因变量</w:t>
            </w:r>
          </w:p>
        </w:tc>
        <w:tc>
          <w:tcPr>
            <w:tcW w:w="3156"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1C79E4E9">
            <w:pPr>
              <w:pStyle w:val="4"/>
              <w:snapToGrid w:val="0"/>
              <w:spacing w:line="360" w:lineRule="auto"/>
              <w:jc w:val="center"/>
              <w:rPr>
                <w:rFonts w:hint="default" w:ascii="Times New Roman" w:hAnsi="Times New Roman" w:cs="Times New Roman"/>
                <w:b/>
                <w:color w:val="000000"/>
              </w:rPr>
            </w:pPr>
            <w:r>
              <w:rPr>
                <w:rFonts w:hint="default" w:ascii="Times New Roman" w:hAnsi="Times New Roman" w:cs="Times New Roman"/>
                <w:b/>
                <w:color w:val="000000"/>
              </w:rPr>
              <w:t>无关变量</w:t>
            </w:r>
          </w:p>
        </w:tc>
      </w:tr>
      <w:tr w14:paraId="79A161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2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FECC2F3">
            <w:pPr>
              <w:pStyle w:val="4"/>
              <w:snapToGrid w:val="0"/>
              <w:spacing w:line="360" w:lineRule="auto"/>
              <w:jc w:val="left"/>
              <w:rPr>
                <w:rFonts w:hint="default" w:ascii="Times New Roman" w:hAnsi="Times New Roman" w:cs="Times New Roman"/>
                <w:b w:val="0"/>
                <w:color w:val="000000"/>
              </w:rPr>
            </w:pPr>
            <w:r>
              <w:rPr>
                <w:rFonts w:hint="default" w:ascii="Times New Roman" w:hAnsi="Times New Roman" w:cs="Times New Roman"/>
                <w:b w:val="0"/>
                <w:color w:val="000000"/>
              </w:rPr>
              <w:t>探究植物细胞的吸水和失水</w:t>
            </w:r>
          </w:p>
        </w:tc>
        <w:tc>
          <w:tcPr>
            <w:tcW w:w="158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21ED4D2">
            <w:pPr>
              <w:pStyle w:val="4"/>
              <w:snapToGrid w:val="0"/>
              <w:spacing w:line="360" w:lineRule="auto"/>
              <w:jc w:val="left"/>
              <w:rPr>
                <w:rFonts w:hint="default" w:ascii="Times New Roman" w:hAnsi="Times New Roman" w:cs="Times New Roman"/>
                <w:b w:val="0"/>
                <w:color w:val="000000"/>
              </w:rPr>
            </w:pPr>
            <w:r>
              <w:rPr>
                <w:rFonts w:hint="default" w:ascii="Times New Roman" w:hAnsi="Times New Roman" w:cs="Times New Roman"/>
                <w:b w:val="0"/>
                <w:color w:val="000000"/>
              </w:rPr>
              <w:t>外界溶液浓度</w:t>
            </w:r>
          </w:p>
        </w:tc>
        <w:tc>
          <w:tcPr>
            <w:tcW w:w="248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6257BD7">
            <w:pPr>
              <w:pStyle w:val="4"/>
              <w:snapToGrid w:val="0"/>
              <w:spacing w:line="360" w:lineRule="auto"/>
              <w:jc w:val="left"/>
              <w:rPr>
                <w:rFonts w:hint="default" w:ascii="Times New Roman" w:hAnsi="Times New Roman" w:cs="Times New Roman"/>
                <w:b w:val="0"/>
                <w:color w:val="000000"/>
              </w:rPr>
            </w:pPr>
            <w:r>
              <w:rPr>
                <w:rFonts w:hint="default" w:ascii="Times New Roman" w:hAnsi="Times New Roman" w:cs="Times New Roman"/>
                <w:b w:val="0"/>
                <w:color w:val="000000"/>
              </w:rPr>
              <w:t>植物细胞的状态(中央液泡的大小、原生质层的位置及细胞大小)</w:t>
            </w:r>
          </w:p>
        </w:tc>
        <w:tc>
          <w:tcPr>
            <w:tcW w:w="315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153FEF1">
            <w:pPr>
              <w:pStyle w:val="4"/>
              <w:snapToGrid w:val="0"/>
              <w:spacing w:line="360" w:lineRule="auto"/>
              <w:jc w:val="left"/>
              <w:rPr>
                <w:rFonts w:hint="default" w:ascii="Times New Roman" w:hAnsi="Times New Roman" w:cs="Times New Roman"/>
                <w:b w:val="0"/>
                <w:color w:val="000000"/>
              </w:rPr>
            </w:pPr>
            <w:r>
              <w:rPr>
                <w:rFonts w:hint="default" w:ascii="Times New Roman" w:hAnsi="Times New Roman" w:cs="Times New Roman"/>
                <w:b w:val="0"/>
                <w:color w:val="000000"/>
              </w:rPr>
              <w:t>植物细胞的种类、发育程度、温度等</w:t>
            </w:r>
          </w:p>
        </w:tc>
      </w:tr>
      <w:tr w14:paraId="1BF988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2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6DD3DFB">
            <w:pPr>
              <w:pStyle w:val="4"/>
              <w:snapToGrid w:val="0"/>
              <w:spacing w:line="360" w:lineRule="auto"/>
              <w:jc w:val="left"/>
              <w:rPr>
                <w:rFonts w:hint="default" w:ascii="Times New Roman" w:hAnsi="Times New Roman" w:cs="Times New Roman"/>
                <w:b w:val="0"/>
                <w:color w:val="000000"/>
              </w:rPr>
            </w:pPr>
            <w:r>
              <w:rPr>
                <w:rFonts w:hint="default" w:ascii="Times New Roman" w:hAnsi="Times New Roman" w:cs="Times New Roman"/>
                <w:b w:val="0"/>
                <w:color w:val="000000"/>
              </w:rPr>
              <w:t>探究温度对淀粉酶活性的影响</w:t>
            </w:r>
          </w:p>
        </w:tc>
        <w:tc>
          <w:tcPr>
            <w:tcW w:w="158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69AC2D0">
            <w:pPr>
              <w:pStyle w:val="4"/>
              <w:snapToGrid w:val="0"/>
              <w:spacing w:line="360" w:lineRule="auto"/>
              <w:jc w:val="center"/>
              <w:rPr>
                <w:rFonts w:hint="default" w:ascii="Times New Roman" w:hAnsi="Times New Roman" w:cs="Times New Roman"/>
                <w:b w:val="0"/>
                <w:color w:val="000000"/>
              </w:rPr>
            </w:pPr>
            <w:r>
              <w:rPr>
                <w:rFonts w:hint="default" w:ascii="Times New Roman" w:hAnsi="Times New Roman" w:cs="Times New Roman"/>
                <w:b w:val="0"/>
                <w:color w:val="000000"/>
              </w:rPr>
              <w:t>不同温度</w:t>
            </w:r>
          </w:p>
        </w:tc>
        <w:tc>
          <w:tcPr>
            <w:tcW w:w="248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30A1B0F">
            <w:pPr>
              <w:pStyle w:val="4"/>
              <w:snapToGrid w:val="0"/>
              <w:spacing w:line="360" w:lineRule="auto"/>
              <w:jc w:val="left"/>
              <w:rPr>
                <w:rFonts w:hint="default" w:ascii="Times New Roman" w:hAnsi="Times New Roman" w:cs="Times New Roman"/>
                <w:b w:val="0"/>
                <w:color w:val="000000"/>
              </w:rPr>
            </w:pPr>
            <w:r>
              <w:rPr>
                <w:rFonts w:hint="default" w:ascii="Times New Roman" w:hAnsi="Times New Roman" w:cs="Times New Roman"/>
                <w:b w:val="0"/>
                <w:color w:val="000000"/>
              </w:rPr>
              <w:t>酶的活性(加碘液后溶液颜色的变化)</w:t>
            </w:r>
          </w:p>
        </w:tc>
        <w:tc>
          <w:tcPr>
            <w:tcW w:w="315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2B4E386">
            <w:pPr>
              <w:pStyle w:val="4"/>
              <w:snapToGrid w:val="0"/>
              <w:spacing w:line="360" w:lineRule="auto"/>
              <w:jc w:val="left"/>
              <w:rPr>
                <w:rFonts w:hint="default" w:ascii="Times New Roman" w:hAnsi="Times New Roman" w:cs="Times New Roman"/>
                <w:b w:val="0"/>
                <w:color w:val="000000"/>
              </w:rPr>
            </w:pPr>
            <w:r>
              <w:rPr>
                <w:rFonts w:hint="default" w:ascii="Times New Roman" w:hAnsi="Times New Roman" w:cs="Times New Roman"/>
                <w:b w:val="0"/>
                <w:color w:val="000000"/>
              </w:rPr>
              <w:t>pH、底物量、酶量、试管的洁净程度、反应时间、操作程序等</w:t>
            </w:r>
          </w:p>
        </w:tc>
      </w:tr>
      <w:tr w14:paraId="586DD6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2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AFF5D24">
            <w:pPr>
              <w:pStyle w:val="4"/>
              <w:snapToGrid w:val="0"/>
              <w:spacing w:line="360" w:lineRule="auto"/>
              <w:jc w:val="left"/>
              <w:rPr>
                <w:rFonts w:hint="default" w:ascii="Times New Roman" w:hAnsi="Times New Roman" w:cs="Times New Roman"/>
                <w:b w:val="0"/>
                <w:color w:val="000000"/>
              </w:rPr>
            </w:pPr>
            <w:r>
              <w:rPr>
                <w:rFonts w:hint="default" w:ascii="Times New Roman" w:hAnsi="Times New Roman" w:cs="Times New Roman"/>
                <w:b w:val="0"/>
                <w:color w:val="000000"/>
              </w:rPr>
              <w:t>探究pH对过氧化氢酶活性的影响</w:t>
            </w:r>
          </w:p>
        </w:tc>
        <w:tc>
          <w:tcPr>
            <w:tcW w:w="158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AFE1AC7">
            <w:pPr>
              <w:pStyle w:val="4"/>
              <w:snapToGrid w:val="0"/>
              <w:spacing w:line="360" w:lineRule="auto"/>
              <w:jc w:val="center"/>
              <w:rPr>
                <w:rFonts w:hint="default" w:ascii="Times New Roman" w:hAnsi="Times New Roman" w:cs="Times New Roman"/>
                <w:b w:val="0"/>
                <w:color w:val="000000"/>
              </w:rPr>
            </w:pPr>
            <w:r>
              <w:rPr>
                <w:rFonts w:hint="default" w:ascii="Times New Roman" w:hAnsi="Times New Roman" w:cs="Times New Roman"/>
                <w:b w:val="0"/>
                <w:color w:val="000000"/>
              </w:rPr>
              <w:t>不同pH</w:t>
            </w:r>
          </w:p>
        </w:tc>
        <w:tc>
          <w:tcPr>
            <w:tcW w:w="248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1ECBDA0">
            <w:pPr>
              <w:pStyle w:val="4"/>
              <w:snapToGrid w:val="0"/>
              <w:spacing w:line="360" w:lineRule="auto"/>
              <w:jc w:val="left"/>
              <w:rPr>
                <w:rFonts w:hint="default" w:ascii="Times New Roman" w:hAnsi="Times New Roman" w:cs="Times New Roman"/>
                <w:b w:val="0"/>
                <w:color w:val="000000"/>
              </w:rPr>
            </w:pPr>
            <w:r>
              <w:rPr>
                <w:rFonts w:hint="default" w:ascii="Times New Roman" w:hAnsi="Times New Roman" w:cs="Times New Roman"/>
                <w:b w:val="0"/>
                <w:color w:val="000000"/>
              </w:rPr>
              <w:t>酶的活性(气泡的数量或带火星的卫生香燃烧的猛烈程度)</w:t>
            </w:r>
          </w:p>
        </w:tc>
        <w:tc>
          <w:tcPr>
            <w:tcW w:w="315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B2956CE">
            <w:pPr>
              <w:pStyle w:val="4"/>
              <w:snapToGrid w:val="0"/>
              <w:spacing w:line="360" w:lineRule="auto"/>
              <w:jc w:val="left"/>
              <w:rPr>
                <w:rFonts w:hint="default" w:ascii="Times New Roman" w:hAnsi="Times New Roman" w:cs="Times New Roman"/>
                <w:b w:val="0"/>
                <w:color w:val="000000"/>
              </w:rPr>
            </w:pPr>
            <w:r>
              <w:rPr>
                <w:rFonts w:hint="default" w:ascii="Times New Roman" w:hAnsi="Times New Roman" w:cs="Times New Roman"/>
                <w:b w:val="0"/>
                <w:color w:val="000000"/>
              </w:rPr>
              <w:t>温度、底物量、酶量、试管的洁净程度、反应时间、操作程序等</w:t>
            </w:r>
          </w:p>
        </w:tc>
      </w:tr>
      <w:tr w14:paraId="7ABB57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2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0B0A27D">
            <w:pPr>
              <w:pStyle w:val="4"/>
              <w:snapToGrid w:val="0"/>
              <w:spacing w:line="360" w:lineRule="auto"/>
              <w:jc w:val="left"/>
              <w:rPr>
                <w:rFonts w:hint="default" w:ascii="Times New Roman" w:hAnsi="Times New Roman" w:cs="Times New Roman"/>
                <w:b w:val="0"/>
                <w:color w:val="000000"/>
              </w:rPr>
            </w:pPr>
            <w:r>
              <w:rPr>
                <w:rFonts w:hint="default" w:ascii="Times New Roman" w:hAnsi="Times New Roman" w:cs="Times New Roman"/>
                <w:b w:val="0"/>
                <w:color w:val="000000"/>
              </w:rPr>
              <w:t>探究酵母菌细胞呼吸的方式</w:t>
            </w:r>
          </w:p>
        </w:tc>
        <w:tc>
          <w:tcPr>
            <w:tcW w:w="158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D2E092B">
            <w:pPr>
              <w:pStyle w:val="4"/>
              <w:snapToGrid w:val="0"/>
              <w:spacing w:line="360" w:lineRule="auto"/>
              <w:jc w:val="center"/>
              <w:rPr>
                <w:rFonts w:hint="default" w:ascii="Times New Roman" w:hAnsi="Times New Roman" w:cs="Times New Roman"/>
                <w:b w:val="0"/>
                <w:color w:val="000000"/>
              </w:rPr>
            </w:pPr>
            <w:r>
              <w:rPr>
                <w:rFonts w:hint="default" w:ascii="Times New Roman" w:hAnsi="Times New Roman" w:cs="Times New Roman"/>
                <w:b w:val="0"/>
                <w:color w:val="000000"/>
              </w:rPr>
              <w:t>氧气的</w:t>
            </w:r>
          </w:p>
          <w:p w14:paraId="296AB286">
            <w:pPr>
              <w:pStyle w:val="4"/>
              <w:snapToGrid w:val="0"/>
              <w:spacing w:line="360" w:lineRule="auto"/>
              <w:jc w:val="center"/>
              <w:rPr>
                <w:rFonts w:hint="default" w:ascii="Times New Roman" w:hAnsi="Times New Roman" w:cs="Times New Roman"/>
                <w:b w:val="0"/>
                <w:color w:val="000000"/>
              </w:rPr>
            </w:pPr>
            <w:r>
              <w:rPr>
                <w:rFonts w:hint="default" w:ascii="Times New Roman" w:hAnsi="Times New Roman" w:cs="Times New Roman"/>
                <w:b w:val="0"/>
                <w:color w:val="000000"/>
              </w:rPr>
              <w:t>有无</w:t>
            </w:r>
          </w:p>
        </w:tc>
        <w:tc>
          <w:tcPr>
            <w:tcW w:w="248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CEAE655">
            <w:pPr>
              <w:pStyle w:val="4"/>
              <w:snapToGrid w:val="0"/>
              <w:spacing w:line="360" w:lineRule="auto"/>
              <w:jc w:val="left"/>
              <w:rPr>
                <w:rFonts w:hint="default" w:ascii="Times New Roman" w:hAnsi="Times New Roman" w:cs="Times New Roman"/>
                <w:b w:val="0"/>
                <w:color w:val="000000"/>
              </w:rPr>
            </w:pPr>
            <w:r>
              <w:rPr>
                <w:rFonts w:hint="default" w:ascii="Times New Roman" w:hAnsi="Times New Roman" w:cs="Times New Roman"/>
                <w:b w:val="0"/>
                <w:color w:val="000000"/>
              </w:rPr>
              <w:t>CO</w:t>
            </w:r>
            <w:r>
              <w:rPr>
                <w:rFonts w:hint="default" w:ascii="Times New Roman" w:hAnsi="Times New Roman" w:cs="Times New Roman"/>
                <w:b w:val="0"/>
                <w:color w:val="000000"/>
                <w:vertAlign w:val="subscript"/>
              </w:rPr>
              <w:t>2</w:t>
            </w:r>
            <w:r>
              <w:rPr>
                <w:rFonts w:hint="default" w:ascii="Times New Roman" w:hAnsi="Times New Roman" w:cs="Times New Roman"/>
                <w:b w:val="0"/>
                <w:color w:val="000000"/>
              </w:rPr>
              <w:t>生成量(澄清石灰水的浑浊程度或溴麝香草酚蓝溶液变成黄色的时间长短)；酒精的产生(用酸性重铬酸钾溶液检测)</w:t>
            </w:r>
          </w:p>
        </w:tc>
        <w:tc>
          <w:tcPr>
            <w:tcW w:w="315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FFBDEC7">
            <w:pPr>
              <w:pStyle w:val="4"/>
              <w:snapToGrid w:val="0"/>
              <w:spacing w:line="360" w:lineRule="auto"/>
              <w:jc w:val="left"/>
              <w:rPr>
                <w:rFonts w:hint="default" w:ascii="Times New Roman" w:hAnsi="Times New Roman" w:cs="Times New Roman"/>
                <w:b w:val="0"/>
                <w:color w:val="000000"/>
              </w:rPr>
            </w:pPr>
            <w:r>
              <w:rPr>
                <w:rFonts w:hint="default" w:ascii="Times New Roman" w:hAnsi="Times New Roman" w:cs="Times New Roman"/>
                <w:b w:val="0"/>
                <w:color w:val="000000"/>
              </w:rPr>
              <w:t>葡萄糖溶液的量和浓度、澄清石灰水的量、温度、pH、锥形瓶的洁净程度等</w:t>
            </w:r>
          </w:p>
        </w:tc>
      </w:tr>
      <w:tr w14:paraId="67B51E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2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5399837">
            <w:pPr>
              <w:pStyle w:val="4"/>
              <w:snapToGrid w:val="0"/>
              <w:spacing w:line="360" w:lineRule="auto"/>
              <w:jc w:val="left"/>
              <w:rPr>
                <w:rFonts w:hint="default" w:ascii="Times New Roman" w:hAnsi="Times New Roman" w:cs="Times New Roman"/>
                <w:b w:val="0"/>
                <w:color w:val="000000"/>
              </w:rPr>
            </w:pPr>
            <w:r>
              <w:rPr>
                <w:rFonts w:hint="default" w:ascii="Times New Roman" w:hAnsi="Times New Roman" w:cs="Times New Roman"/>
                <w:b w:val="0"/>
                <w:color w:val="000000"/>
              </w:rPr>
              <w:t>探究光照强度对光合作用强度的影响</w:t>
            </w:r>
          </w:p>
        </w:tc>
        <w:tc>
          <w:tcPr>
            <w:tcW w:w="158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5E8F908">
            <w:pPr>
              <w:pStyle w:val="4"/>
              <w:snapToGrid w:val="0"/>
              <w:spacing w:line="360" w:lineRule="auto"/>
              <w:jc w:val="left"/>
              <w:rPr>
                <w:rFonts w:hint="default" w:ascii="Times New Roman" w:hAnsi="Times New Roman" w:cs="Times New Roman"/>
                <w:b w:val="0"/>
                <w:color w:val="000000"/>
              </w:rPr>
            </w:pPr>
            <w:r>
              <w:rPr>
                <w:rFonts w:hint="default" w:ascii="Times New Roman" w:hAnsi="Times New Roman" w:cs="Times New Roman"/>
                <w:b w:val="0"/>
                <w:color w:val="000000"/>
              </w:rPr>
              <w:t>光照强度(烧杯与光源的距离)</w:t>
            </w:r>
          </w:p>
        </w:tc>
        <w:tc>
          <w:tcPr>
            <w:tcW w:w="248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D72FAEE">
            <w:pPr>
              <w:pStyle w:val="4"/>
              <w:snapToGrid w:val="0"/>
              <w:spacing w:line="360" w:lineRule="auto"/>
              <w:jc w:val="left"/>
              <w:rPr>
                <w:rFonts w:hint="default" w:ascii="Times New Roman" w:hAnsi="Times New Roman" w:cs="Times New Roman"/>
                <w:b w:val="0"/>
                <w:color w:val="000000"/>
              </w:rPr>
            </w:pPr>
            <w:r>
              <w:rPr>
                <w:rFonts w:hint="default" w:ascii="Times New Roman" w:hAnsi="Times New Roman" w:cs="Times New Roman"/>
                <w:b w:val="0"/>
                <w:color w:val="000000"/>
              </w:rPr>
              <w:t>同一时间段内各烧杯中圆形小叶片浮起的数量</w:t>
            </w:r>
          </w:p>
        </w:tc>
        <w:tc>
          <w:tcPr>
            <w:tcW w:w="315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D9B360F">
            <w:pPr>
              <w:pStyle w:val="4"/>
              <w:snapToGrid w:val="0"/>
              <w:spacing w:line="360" w:lineRule="auto"/>
              <w:jc w:val="left"/>
              <w:rPr>
                <w:rFonts w:hint="default" w:ascii="Times New Roman" w:hAnsi="Times New Roman" w:cs="Times New Roman"/>
                <w:b w:val="0"/>
                <w:color w:val="000000"/>
              </w:rPr>
            </w:pPr>
            <w:r>
              <w:rPr>
                <w:rFonts w:hint="default" w:ascii="Times New Roman" w:hAnsi="Times New Roman" w:cs="Times New Roman"/>
                <w:b w:val="0"/>
                <w:color w:val="000000"/>
              </w:rPr>
              <w:t>圆形小叶片的种类、大小、数量、温度、烧杯大小、烧杯中水的体积等</w:t>
            </w:r>
          </w:p>
        </w:tc>
      </w:tr>
      <w:tr w14:paraId="4278BA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2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7DCE9D2">
            <w:pPr>
              <w:pStyle w:val="4"/>
              <w:snapToGrid w:val="0"/>
              <w:spacing w:line="360" w:lineRule="auto"/>
              <w:jc w:val="left"/>
              <w:rPr>
                <w:rFonts w:hint="default" w:ascii="Times New Roman" w:hAnsi="Times New Roman" w:cs="Times New Roman"/>
                <w:b w:val="0"/>
                <w:color w:val="000000"/>
              </w:rPr>
            </w:pPr>
            <w:r>
              <w:rPr>
                <w:rFonts w:hint="default" w:ascii="Times New Roman" w:hAnsi="Times New Roman" w:cs="Times New Roman"/>
                <w:b w:val="0"/>
                <w:color w:val="000000"/>
              </w:rPr>
              <w:t>探究抗生素对细菌的选择作用</w:t>
            </w:r>
          </w:p>
        </w:tc>
        <w:tc>
          <w:tcPr>
            <w:tcW w:w="158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227039A">
            <w:pPr>
              <w:pStyle w:val="4"/>
              <w:snapToGrid w:val="0"/>
              <w:spacing w:line="360" w:lineRule="auto"/>
              <w:jc w:val="left"/>
              <w:rPr>
                <w:rFonts w:hint="default" w:ascii="Times New Roman" w:hAnsi="Times New Roman" w:cs="Times New Roman"/>
                <w:b w:val="0"/>
                <w:color w:val="000000"/>
              </w:rPr>
            </w:pPr>
            <w:r>
              <w:rPr>
                <w:rFonts w:hint="default" w:ascii="Times New Roman" w:hAnsi="Times New Roman" w:cs="Times New Roman"/>
                <w:b w:val="0"/>
                <w:color w:val="000000"/>
              </w:rPr>
              <w:t>抗生素的有无</w:t>
            </w:r>
          </w:p>
        </w:tc>
        <w:tc>
          <w:tcPr>
            <w:tcW w:w="248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5FE44E9">
            <w:pPr>
              <w:pStyle w:val="4"/>
              <w:snapToGrid w:val="0"/>
              <w:spacing w:line="360" w:lineRule="auto"/>
              <w:jc w:val="center"/>
              <w:rPr>
                <w:rFonts w:hint="default" w:ascii="Times New Roman" w:hAnsi="Times New Roman" w:cs="Times New Roman"/>
                <w:b w:val="0"/>
                <w:color w:val="000000"/>
              </w:rPr>
            </w:pPr>
            <w:r>
              <w:rPr>
                <w:rFonts w:hint="default" w:ascii="Times New Roman" w:hAnsi="Times New Roman" w:cs="Times New Roman"/>
                <w:b w:val="0"/>
                <w:color w:val="000000"/>
              </w:rPr>
              <w:t>抑菌圈的直径</w:t>
            </w:r>
          </w:p>
        </w:tc>
        <w:tc>
          <w:tcPr>
            <w:tcW w:w="315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ADAF32F">
            <w:pPr>
              <w:pStyle w:val="4"/>
              <w:snapToGrid w:val="0"/>
              <w:spacing w:line="360" w:lineRule="auto"/>
              <w:jc w:val="left"/>
              <w:rPr>
                <w:rFonts w:hint="default" w:ascii="Times New Roman" w:hAnsi="Times New Roman" w:cs="Times New Roman"/>
                <w:b w:val="0"/>
                <w:color w:val="000000"/>
              </w:rPr>
            </w:pPr>
            <w:r>
              <w:rPr>
                <w:rFonts w:hint="default" w:ascii="Times New Roman" w:hAnsi="Times New Roman" w:cs="Times New Roman"/>
                <w:b w:val="0"/>
                <w:color w:val="000000"/>
              </w:rPr>
              <w:t>培养基的成分、初始细菌数量与种类、圆形滤纸片的大小、培养时间等</w:t>
            </w:r>
          </w:p>
        </w:tc>
      </w:tr>
      <w:tr w14:paraId="1FAC98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2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D1A0455">
            <w:pPr>
              <w:pStyle w:val="4"/>
              <w:snapToGrid w:val="0"/>
              <w:spacing w:line="360" w:lineRule="auto"/>
              <w:jc w:val="left"/>
              <w:rPr>
                <w:rFonts w:hint="default" w:ascii="Times New Roman" w:hAnsi="Times New Roman" w:cs="Times New Roman"/>
                <w:b w:val="0"/>
                <w:color w:val="000000"/>
              </w:rPr>
            </w:pPr>
            <w:r>
              <w:rPr>
                <w:rFonts w:hint="default" w:ascii="Times New Roman" w:hAnsi="Times New Roman" w:cs="Times New Roman"/>
                <w:b w:val="0"/>
                <w:color w:val="000000"/>
              </w:rPr>
              <w:t>探索生长素类调节剂促进插条生根的最适浓度</w:t>
            </w:r>
          </w:p>
        </w:tc>
        <w:tc>
          <w:tcPr>
            <w:tcW w:w="158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F21AA91">
            <w:pPr>
              <w:pStyle w:val="4"/>
              <w:snapToGrid w:val="0"/>
              <w:spacing w:line="360" w:lineRule="auto"/>
              <w:jc w:val="left"/>
              <w:rPr>
                <w:rFonts w:hint="default" w:ascii="Times New Roman" w:hAnsi="Times New Roman" w:cs="Times New Roman"/>
                <w:b w:val="0"/>
                <w:color w:val="000000"/>
              </w:rPr>
            </w:pPr>
            <w:r>
              <w:rPr>
                <w:rFonts w:hint="default" w:ascii="Times New Roman" w:hAnsi="Times New Roman" w:cs="Times New Roman"/>
                <w:b w:val="0"/>
                <w:color w:val="000000"/>
              </w:rPr>
              <w:t>生长素类调节剂的浓度</w:t>
            </w:r>
          </w:p>
        </w:tc>
        <w:tc>
          <w:tcPr>
            <w:tcW w:w="248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F506674">
            <w:pPr>
              <w:pStyle w:val="4"/>
              <w:snapToGrid w:val="0"/>
              <w:spacing w:line="360" w:lineRule="auto"/>
              <w:jc w:val="center"/>
              <w:rPr>
                <w:rFonts w:hint="default" w:ascii="Times New Roman" w:hAnsi="Times New Roman" w:cs="Times New Roman"/>
                <w:b w:val="0"/>
                <w:color w:val="000000"/>
              </w:rPr>
            </w:pPr>
            <w:r>
              <w:rPr>
                <w:rFonts w:hint="default" w:ascii="Times New Roman" w:hAnsi="Times New Roman" w:cs="Times New Roman"/>
                <w:b w:val="0"/>
                <w:color w:val="000000"/>
              </w:rPr>
              <w:t>插条的生根数量或长度</w:t>
            </w:r>
          </w:p>
        </w:tc>
        <w:tc>
          <w:tcPr>
            <w:tcW w:w="315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24F1EC7">
            <w:pPr>
              <w:pStyle w:val="4"/>
              <w:snapToGrid w:val="0"/>
              <w:spacing w:line="360" w:lineRule="auto"/>
              <w:jc w:val="left"/>
              <w:rPr>
                <w:rFonts w:hint="default" w:ascii="Times New Roman" w:hAnsi="Times New Roman" w:cs="Times New Roman"/>
                <w:b w:val="0"/>
                <w:color w:val="000000"/>
              </w:rPr>
            </w:pPr>
            <w:r>
              <w:rPr>
                <w:rFonts w:hint="default" w:ascii="Times New Roman" w:hAnsi="Times New Roman" w:cs="Times New Roman"/>
                <w:b w:val="0"/>
                <w:color w:val="000000"/>
              </w:rPr>
              <w:t>实验材料的一致性、处理时间的一致性等</w:t>
            </w:r>
          </w:p>
        </w:tc>
      </w:tr>
      <w:tr w14:paraId="36AA67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2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646DBE4">
            <w:pPr>
              <w:pStyle w:val="4"/>
              <w:snapToGrid w:val="0"/>
              <w:spacing w:line="360" w:lineRule="auto"/>
              <w:jc w:val="left"/>
              <w:rPr>
                <w:rFonts w:hint="default" w:ascii="Times New Roman" w:hAnsi="Times New Roman" w:cs="Times New Roman"/>
                <w:b w:val="0"/>
                <w:color w:val="000000"/>
              </w:rPr>
            </w:pPr>
            <w:r>
              <w:rPr>
                <w:rFonts w:hint="default" w:ascii="Times New Roman" w:hAnsi="Times New Roman" w:cs="Times New Roman"/>
                <w:b w:val="0"/>
                <w:color w:val="000000"/>
              </w:rPr>
              <w:t>探究培养液中酵母菌种群数量的变化</w:t>
            </w:r>
          </w:p>
        </w:tc>
        <w:tc>
          <w:tcPr>
            <w:tcW w:w="158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4E3C22D">
            <w:pPr>
              <w:pStyle w:val="4"/>
              <w:snapToGrid w:val="0"/>
              <w:spacing w:line="360" w:lineRule="auto"/>
              <w:jc w:val="center"/>
              <w:rPr>
                <w:rFonts w:hint="default" w:ascii="Times New Roman" w:hAnsi="Times New Roman" w:cs="Times New Roman"/>
                <w:b w:val="0"/>
                <w:color w:val="000000"/>
              </w:rPr>
            </w:pPr>
            <w:r>
              <w:rPr>
                <w:rFonts w:hint="default" w:ascii="Times New Roman" w:hAnsi="Times New Roman" w:cs="Times New Roman"/>
                <w:b w:val="0"/>
                <w:color w:val="000000"/>
              </w:rPr>
              <w:t>时间</w:t>
            </w:r>
          </w:p>
        </w:tc>
        <w:tc>
          <w:tcPr>
            <w:tcW w:w="248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76083A5">
            <w:pPr>
              <w:pStyle w:val="4"/>
              <w:snapToGrid w:val="0"/>
              <w:spacing w:line="360" w:lineRule="auto"/>
              <w:jc w:val="center"/>
              <w:rPr>
                <w:rFonts w:hint="default" w:ascii="Times New Roman" w:hAnsi="Times New Roman" w:cs="Times New Roman"/>
                <w:b w:val="0"/>
                <w:color w:val="000000"/>
              </w:rPr>
            </w:pPr>
            <w:r>
              <w:rPr>
                <w:rFonts w:hint="default" w:ascii="Times New Roman" w:hAnsi="Times New Roman" w:cs="Times New Roman"/>
                <w:b w:val="0"/>
                <w:color w:val="000000"/>
              </w:rPr>
              <w:t>酵母菌种群数量</w:t>
            </w:r>
          </w:p>
        </w:tc>
        <w:tc>
          <w:tcPr>
            <w:tcW w:w="315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73D195C">
            <w:pPr>
              <w:pStyle w:val="4"/>
              <w:snapToGrid w:val="0"/>
              <w:spacing w:line="360" w:lineRule="auto"/>
              <w:jc w:val="left"/>
              <w:rPr>
                <w:rFonts w:hint="default" w:ascii="Times New Roman" w:hAnsi="Times New Roman" w:cs="Times New Roman"/>
                <w:b w:val="0"/>
                <w:color w:val="000000"/>
              </w:rPr>
            </w:pPr>
            <w:r>
              <w:rPr>
                <w:rFonts w:hint="default" w:ascii="Times New Roman" w:hAnsi="Times New Roman" w:cs="Times New Roman"/>
                <w:b w:val="0"/>
                <w:color w:val="000000"/>
              </w:rPr>
              <w:t>培养液的成分、培养条件、空间等</w:t>
            </w:r>
          </w:p>
        </w:tc>
      </w:tr>
      <w:tr w14:paraId="66B663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2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648CDEF">
            <w:pPr>
              <w:pStyle w:val="4"/>
              <w:snapToGrid w:val="0"/>
              <w:spacing w:line="360" w:lineRule="auto"/>
              <w:jc w:val="left"/>
              <w:rPr>
                <w:rFonts w:hint="default" w:ascii="Times New Roman" w:hAnsi="Times New Roman" w:cs="Times New Roman"/>
                <w:b w:val="0"/>
                <w:color w:val="000000"/>
              </w:rPr>
            </w:pPr>
            <w:r>
              <w:rPr>
                <w:rFonts w:hint="default" w:ascii="Times New Roman" w:hAnsi="Times New Roman" w:cs="Times New Roman"/>
                <w:b w:val="0"/>
                <w:color w:val="000000"/>
              </w:rPr>
              <w:t>探究土壤微生物对淀粉的分解作用</w:t>
            </w:r>
          </w:p>
        </w:tc>
        <w:tc>
          <w:tcPr>
            <w:tcW w:w="158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BC17371">
            <w:pPr>
              <w:pStyle w:val="4"/>
              <w:snapToGrid w:val="0"/>
              <w:spacing w:line="360" w:lineRule="auto"/>
              <w:jc w:val="left"/>
              <w:rPr>
                <w:rFonts w:hint="default" w:ascii="Times New Roman" w:hAnsi="Times New Roman" w:cs="Times New Roman"/>
                <w:b w:val="0"/>
                <w:color w:val="000000"/>
              </w:rPr>
            </w:pPr>
            <w:r>
              <w:rPr>
                <w:rFonts w:hint="default" w:ascii="Times New Roman" w:hAnsi="Times New Roman" w:cs="Times New Roman"/>
                <w:b w:val="0"/>
                <w:color w:val="000000"/>
              </w:rPr>
              <w:t>土壤微生物的有无</w:t>
            </w:r>
          </w:p>
        </w:tc>
        <w:tc>
          <w:tcPr>
            <w:tcW w:w="2489"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7FF24B8">
            <w:pPr>
              <w:pStyle w:val="4"/>
              <w:snapToGrid w:val="0"/>
              <w:spacing w:line="360" w:lineRule="auto"/>
              <w:jc w:val="left"/>
              <w:rPr>
                <w:rFonts w:hint="default" w:ascii="Times New Roman" w:hAnsi="Times New Roman" w:cs="Times New Roman"/>
                <w:b w:val="0"/>
                <w:color w:val="000000"/>
              </w:rPr>
            </w:pPr>
            <w:r>
              <w:rPr>
                <w:rFonts w:hint="default" w:ascii="Times New Roman" w:hAnsi="Times New Roman" w:cs="Times New Roman"/>
                <w:b w:val="0"/>
                <w:color w:val="000000"/>
              </w:rPr>
              <w:t>淀粉溶液加碘液、斐林试剂后的颜色变化</w:t>
            </w:r>
          </w:p>
        </w:tc>
        <w:tc>
          <w:tcPr>
            <w:tcW w:w="315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B74AE57">
            <w:pPr>
              <w:pStyle w:val="4"/>
              <w:snapToGrid w:val="0"/>
              <w:spacing w:line="360" w:lineRule="auto"/>
              <w:jc w:val="left"/>
              <w:rPr>
                <w:rFonts w:hint="default" w:ascii="Times New Roman" w:hAnsi="Times New Roman" w:cs="Times New Roman"/>
                <w:b w:val="0"/>
                <w:color w:val="000000"/>
              </w:rPr>
            </w:pPr>
            <w:r>
              <w:rPr>
                <w:rFonts w:hint="default" w:ascii="Times New Roman" w:hAnsi="Times New Roman" w:cs="Times New Roman"/>
                <w:b w:val="0"/>
                <w:color w:val="000000"/>
              </w:rPr>
              <w:t>淀粉溶液的体积、反应体系的体积、反应的时间等</w:t>
            </w:r>
          </w:p>
        </w:tc>
      </w:tr>
    </w:tbl>
    <w:p w14:paraId="73431394">
      <w:pPr>
        <w:pStyle w:val="4"/>
        <w:snapToGrid w:val="0"/>
        <w:spacing w:line="360" w:lineRule="auto"/>
        <w:rPr>
          <w:rFonts w:hint="default" w:ascii="Times New Roman" w:hAnsi="Times New Roman" w:cs="Times New Roman"/>
        </w:rPr>
      </w:pPr>
      <w:r>
        <w:rPr>
          <w:rFonts w:hint="default" w:ascii="Times New Roman" w:hAnsi="Times New Roman" w:cs="Times New Roman"/>
        </w:rPr>
        <w:t>4.</w:t>
      </w:r>
      <w:r>
        <w:rPr>
          <w:rFonts w:hint="default" w:ascii="Times New Roman" w:hAnsi="Times New Roman" w:eastAsia="黑体" w:cs="Times New Roman"/>
        </w:rPr>
        <w:t>调查类实验</w:t>
      </w:r>
    </w:p>
    <w:p w14:paraId="712FBFA3">
      <w:pPr>
        <w:pStyle w:val="4"/>
        <w:snapToGrid w:val="0"/>
        <w:spacing w:line="360" w:lineRule="auto"/>
        <w:rPr>
          <w:rFonts w:hint="default" w:ascii="Times New Roman" w:hAnsi="Times New Roman" w:cs="Times New Roman"/>
        </w:rPr>
      </w:pPr>
      <w:r>
        <w:rPr>
          <w:rFonts w:hint="default" w:ascii="Times New Roman" w:hAnsi="Times New Roman" w:cs="Times New Roman"/>
          <w:lang w:eastAsia="zh-CN"/>
        </w:rPr>
        <w:t>（</w:t>
      </w:r>
      <w:r>
        <w:rPr>
          <w:rFonts w:hint="default" w:ascii="Times New Roman" w:hAnsi="Times New Roman" w:cs="Times New Roman"/>
          <w:lang w:val="en-US" w:eastAsia="zh-CN"/>
        </w:rPr>
        <w:t>1</w:t>
      </w:r>
      <w:r>
        <w:rPr>
          <w:rFonts w:hint="default" w:ascii="Times New Roman" w:hAnsi="Times New Roman" w:cs="Times New Roman"/>
          <w:lang w:eastAsia="zh-CN"/>
        </w:rPr>
        <w:t>）</w:t>
      </w:r>
      <w:r>
        <w:rPr>
          <w:rFonts w:hint="default" w:ascii="Times New Roman" w:hAnsi="Times New Roman" w:cs="Times New Roman"/>
        </w:rPr>
        <w:t>一般操作流程</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00"/>
        <w:gridCol w:w="6868"/>
      </w:tblGrid>
      <w:tr w14:paraId="51D21B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00" w:type="dxa"/>
            <w:tcBorders>
              <w:top w:val="single" w:color="F79646" w:sz="4" w:space="0"/>
              <w:left w:val="single" w:color="F79646" w:sz="4" w:space="0"/>
              <w:bottom w:val="single" w:color="F79646" w:sz="4" w:space="0"/>
              <w:right w:val="single" w:color="F79646" w:sz="4" w:space="0"/>
              <w:tl2br w:val="nil"/>
            </w:tcBorders>
            <w:shd w:val="clear" w:color="auto" w:fill="FBC090"/>
          </w:tcPr>
          <w:p w14:paraId="6E6AE686">
            <w:pPr>
              <w:pStyle w:val="4"/>
              <w:snapToGrid w:val="0"/>
              <w:spacing w:line="360" w:lineRule="auto"/>
              <w:jc w:val="center"/>
              <w:rPr>
                <w:rFonts w:hint="default" w:ascii="Times New Roman" w:hAnsi="Times New Roman" w:cs="Times New Roman" w:eastAsiaTheme="minorEastAsia"/>
                <w:b/>
                <w:color w:val="000000"/>
                <w:vertAlign w:val="baseline"/>
                <w:lang w:val="en-US" w:eastAsia="zh-CN"/>
              </w:rPr>
            </w:pPr>
            <w:r>
              <w:rPr>
                <w:rFonts w:hint="default" w:ascii="Times New Roman" w:hAnsi="Times New Roman" w:cs="Times New Roman"/>
                <w:b/>
                <w:color w:val="000000"/>
                <w:vertAlign w:val="baseline"/>
                <w:lang w:val="en-US" w:eastAsia="zh-CN"/>
              </w:rPr>
              <w:t>项目</w:t>
            </w:r>
          </w:p>
        </w:tc>
        <w:tc>
          <w:tcPr>
            <w:tcW w:w="6868" w:type="dxa"/>
            <w:tcBorders>
              <w:top w:val="single" w:color="F79646" w:sz="4" w:space="0"/>
              <w:left w:val="single" w:color="F79646" w:sz="4" w:space="0"/>
              <w:bottom w:val="single" w:color="F79646" w:sz="4" w:space="0"/>
              <w:right w:val="single" w:color="F79646" w:sz="4" w:space="0"/>
            </w:tcBorders>
            <w:shd w:val="clear" w:color="auto" w:fill="FBC090"/>
          </w:tcPr>
          <w:p w14:paraId="47DFE8A8">
            <w:pPr>
              <w:pStyle w:val="4"/>
              <w:snapToGrid w:val="0"/>
              <w:spacing w:line="360" w:lineRule="auto"/>
              <w:jc w:val="center"/>
              <w:rPr>
                <w:rFonts w:hint="default" w:ascii="Times New Roman" w:hAnsi="Times New Roman" w:cs="Times New Roman" w:eastAsiaTheme="minorEastAsia"/>
                <w:b/>
                <w:color w:val="000000"/>
                <w:vertAlign w:val="baseline"/>
                <w:lang w:val="en-US" w:eastAsia="zh-CN"/>
              </w:rPr>
            </w:pPr>
            <w:r>
              <w:rPr>
                <w:rFonts w:hint="default" w:ascii="Times New Roman" w:hAnsi="Times New Roman" w:cs="Times New Roman"/>
                <w:b/>
                <w:color w:val="000000"/>
                <w:vertAlign w:val="baseline"/>
                <w:lang w:val="en-US" w:eastAsia="zh-CN"/>
              </w:rPr>
              <w:t>内容</w:t>
            </w:r>
          </w:p>
        </w:tc>
      </w:tr>
      <w:tr w14:paraId="5E714B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0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22EB28B">
            <w:pPr>
              <w:snapToGrid w:val="0"/>
              <w:spacing w:line="360" w:lineRule="auto"/>
              <w:jc w:val="center"/>
              <w:rPr>
                <w:rFonts w:hint="default" w:ascii="Times New Roman" w:hAnsi="Times New Roman" w:cs="Times New Roman"/>
                <w:b w:val="0"/>
                <w:color w:val="000000"/>
                <w:vertAlign w:val="baseline"/>
              </w:rPr>
            </w:pPr>
            <w:r>
              <w:rPr>
                <w:rFonts w:hint="default" w:ascii="Times New Roman" w:hAnsi="Times New Roman" w:cs="Times New Roman"/>
                <w:b w:val="0"/>
                <w:color w:val="000000"/>
              </w:rPr>
              <w:t>选择调查课题</w:t>
            </w:r>
          </w:p>
        </w:tc>
        <w:tc>
          <w:tcPr>
            <w:tcW w:w="6868" w:type="dxa"/>
            <w:tcBorders>
              <w:top w:val="single" w:color="F79646" w:sz="4" w:space="0"/>
              <w:left w:val="single" w:color="F79646" w:sz="4" w:space="0"/>
              <w:bottom w:val="single" w:color="F79646" w:sz="4" w:space="0"/>
              <w:right w:val="single" w:color="F79646" w:sz="4" w:space="0"/>
            </w:tcBorders>
            <w:shd w:val="clear" w:color="auto" w:fill="FFFFFF"/>
          </w:tcPr>
          <w:p w14:paraId="0B6DF1AD">
            <w:pPr>
              <w:snapToGrid w:val="0"/>
              <w:spacing w:line="360" w:lineRule="auto"/>
              <w:jc w:val="center"/>
              <w:rPr>
                <w:rFonts w:hint="default" w:ascii="Times New Roman" w:hAnsi="Times New Roman" w:cs="Times New Roman"/>
                <w:b w:val="0"/>
                <w:color w:val="000000"/>
                <w:vertAlign w:val="baseline"/>
              </w:rPr>
            </w:pPr>
            <w:r>
              <w:rPr>
                <w:rFonts w:hint="default" w:ascii="Times New Roman" w:hAnsi="Times New Roman" w:cs="Times New Roman"/>
                <w:b w:val="0"/>
                <w:color w:val="000000"/>
              </w:rPr>
              <w:t>调查种群密度或调查人类遗传病等</w:t>
            </w:r>
          </w:p>
        </w:tc>
      </w:tr>
      <w:tr w14:paraId="4929FF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0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47C80DE">
            <w:pPr>
              <w:snapToGrid w:val="0"/>
              <w:spacing w:line="360" w:lineRule="auto"/>
              <w:jc w:val="center"/>
              <w:rPr>
                <w:rFonts w:hint="default" w:ascii="Times New Roman" w:hAnsi="Times New Roman" w:cs="Times New Roman"/>
                <w:b w:val="0"/>
                <w:color w:val="000000"/>
                <w:vertAlign w:val="baseline"/>
              </w:rPr>
            </w:pPr>
            <w:r>
              <w:rPr>
                <w:rFonts w:hint="default" w:ascii="Times New Roman" w:hAnsi="Times New Roman" w:cs="Times New Roman"/>
                <w:b w:val="0"/>
                <w:color w:val="000000"/>
              </w:rPr>
              <w:t>确定调查对象</w:t>
            </w:r>
          </w:p>
        </w:tc>
        <w:tc>
          <w:tcPr>
            <w:tcW w:w="6868" w:type="dxa"/>
            <w:tcBorders>
              <w:top w:val="single" w:color="F79646" w:sz="4" w:space="0"/>
              <w:left w:val="single" w:color="F79646" w:sz="4" w:space="0"/>
              <w:bottom w:val="single" w:color="F79646" w:sz="4" w:space="0"/>
              <w:right w:val="single" w:color="F79646" w:sz="4" w:space="0"/>
            </w:tcBorders>
            <w:shd w:val="clear" w:color="auto" w:fill="FFFFFF"/>
          </w:tcPr>
          <w:p w14:paraId="4A84E524">
            <w:pPr>
              <w:snapToGrid w:val="0"/>
              <w:spacing w:line="360" w:lineRule="auto"/>
              <w:jc w:val="center"/>
              <w:rPr>
                <w:rFonts w:hint="default" w:ascii="Times New Roman" w:hAnsi="Times New Roman" w:cs="Times New Roman"/>
                <w:b w:val="0"/>
                <w:color w:val="000000"/>
                <w:vertAlign w:val="baseline"/>
              </w:rPr>
            </w:pPr>
            <w:r>
              <w:rPr>
                <w:rFonts w:hint="default" w:ascii="Times New Roman" w:hAnsi="Times New Roman" w:cs="Times New Roman"/>
                <w:b w:val="0"/>
                <w:color w:val="000000"/>
              </w:rPr>
              <w:t>样方法一般选取双子叶植物或活动能力弱的动物</w:t>
            </w:r>
            <w:r>
              <w:rPr>
                <w:rFonts w:hint="eastAsia" w:ascii="Times New Roman" w:hAnsi="Times New Roman" w:cs="Times New Roman"/>
                <w:b w:val="0"/>
                <w:color w:val="000000"/>
                <w:lang w:eastAsia="zh-CN"/>
              </w:rPr>
              <w:t>；</w:t>
            </w:r>
            <w:r>
              <w:rPr>
                <w:rFonts w:hint="default" w:ascii="Times New Roman" w:hAnsi="Times New Roman" w:cs="Times New Roman"/>
                <w:b w:val="0"/>
                <w:color w:val="000000"/>
              </w:rPr>
              <w:t>活动能力强、活动范围大的动物一般用标记重捕法调查</w:t>
            </w:r>
            <w:r>
              <w:rPr>
                <w:rFonts w:hint="eastAsia" w:ascii="Times New Roman" w:hAnsi="Times New Roman" w:cs="Times New Roman"/>
                <w:b w:val="0"/>
                <w:color w:val="000000"/>
                <w:lang w:eastAsia="zh-CN"/>
              </w:rPr>
              <w:t>；</w:t>
            </w:r>
            <w:r>
              <w:rPr>
                <w:rFonts w:hint="default" w:ascii="Times New Roman" w:hAnsi="Times New Roman" w:cs="Times New Roman"/>
                <w:b w:val="0"/>
                <w:color w:val="000000"/>
              </w:rPr>
              <w:t>调查遗传病一般选取单基因遗传病</w:t>
            </w:r>
          </w:p>
        </w:tc>
      </w:tr>
      <w:tr w14:paraId="3FC9C1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0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C453F7C">
            <w:pPr>
              <w:snapToGrid w:val="0"/>
              <w:spacing w:line="360" w:lineRule="auto"/>
              <w:jc w:val="center"/>
              <w:rPr>
                <w:rFonts w:hint="default" w:ascii="Times New Roman" w:hAnsi="Times New Roman" w:cs="Times New Roman"/>
                <w:b w:val="0"/>
                <w:color w:val="000000"/>
                <w:vertAlign w:val="baseline"/>
              </w:rPr>
            </w:pPr>
            <w:r>
              <w:rPr>
                <w:rFonts w:hint="default" w:ascii="Times New Roman" w:hAnsi="Times New Roman" w:cs="Times New Roman"/>
                <w:b w:val="0"/>
                <w:color w:val="000000"/>
              </w:rPr>
              <w:t>实施调查程序</w:t>
            </w:r>
          </w:p>
        </w:tc>
        <w:tc>
          <w:tcPr>
            <w:tcW w:w="6868" w:type="dxa"/>
            <w:tcBorders>
              <w:top w:val="single" w:color="F79646" w:sz="4" w:space="0"/>
              <w:left w:val="single" w:color="F79646" w:sz="4" w:space="0"/>
              <w:bottom w:val="single" w:color="F79646" w:sz="4" w:space="0"/>
              <w:right w:val="single" w:color="F79646" w:sz="4" w:space="0"/>
            </w:tcBorders>
            <w:shd w:val="clear" w:color="auto" w:fill="FFFFFF"/>
          </w:tcPr>
          <w:p w14:paraId="7ACD3DC9">
            <w:pPr>
              <w:snapToGrid w:val="0"/>
              <w:spacing w:line="360" w:lineRule="auto"/>
              <w:jc w:val="center"/>
              <w:rPr>
                <w:rFonts w:hint="default" w:ascii="Times New Roman" w:hAnsi="Times New Roman" w:cs="Times New Roman"/>
                <w:b w:val="0"/>
                <w:color w:val="000000"/>
                <w:vertAlign w:val="baseline"/>
              </w:rPr>
            </w:pPr>
            <w:r>
              <w:rPr>
                <w:rFonts w:hint="default" w:ascii="Times New Roman" w:hAnsi="Times New Roman" w:cs="Times New Roman"/>
                <w:b w:val="0"/>
                <w:color w:val="000000"/>
              </w:rPr>
              <w:t>要注意随机性，不能掺杂主观因素</w:t>
            </w:r>
          </w:p>
        </w:tc>
      </w:tr>
      <w:tr w14:paraId="1B6A9D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0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F0FA373">
            <w:pPr>
              <w:pStyle w:val="4"/>
              <w:snapToGrid w:val="0"/>
              <w:spacing w:line="360" w:lineRule="auto"/>
              <w:jc w:val="center"/>
              <w:rPr>
                <w:rFonts w:hint="default" w:ascii="Times New Roman" w:hAnsi="Times New Roman" w:cs="Times New Roman"/>
                <w:b w:val="0"/>
                <w:color w:val="000000"/>
                <w:vertAlign w:val="baseline"/>
              </w:rPr>
            </w:pPr>
            <w:r>
              <w:rPr>
                <w:rFonts w:hint="default" w:ascii="Times New Roman" w:hAnsi="Times New Roman" w:cs="Times New Roman"/>
                <w:b w:val="0"/>
                <w:color w:val="000000"/>
                <w:vertAlign w:val="baseline"/>
              </w:rPr>
              <w:t>统计调查结果，计算相应数据</w:t>
            </w:r>
          </w:p>
        </w:tc>
        <w:tc>
          <w:tcPr>
            <w:tcW w:w="6868" w:type="dxa"/>
            <w:tcBorders>
              <w:top w:val="single" w:color="F79646" w:sz="4" w:space="0"/>
              <w:left w:val="single" w:color="F79646" w:sz="4" w:space="0"/>
              <w:bottom w:val="single" w:color="F79646" w:sz="4" w:space="0"/>
              <w:right w:val="single" w:color="F79646" w:sz="4" w:space="0"/>
            </w:tcBorders>
            <w:shd w:val="clear" w:color="auto" w:fill="FFFFFF"/>
          </w:tcPr>
          <w:p w14:paraId="7FC800A6">
            <w:pPr>
              <w:pStyle w:val="4"/>
              <w:snapToGrid w:val="0"/>
              <w:spacing w:line="360" w:lineRule="auto"/>
              <w:jc w:val="center"/>
              <w:rPr>
                <w:rFonts w:hint="default" w:ascii="Times New Roman" w:hAnsi="Times New Roman" w:cs="Times New Roman" w:eastAsiaTheme="minorEastAsia"/>
                <w:b w:val="0"/>
                <w:color w:val="000000"/>
                <w:vertAlign w:val="baseline"/>
                <w:lang w:val="en-US" w:eastAsia="zh-CN"/>
              </w:rPr>
            </w:pPr>
            <w:r>
              <w:rPr>
                <w:rFonts w:hint="default" w:ascii="Times New Roman" w:hAnsi="Times New Roman" w:cs="Times New Roman"/>
                <w:b w:val="0"/>
                <w:color w:val="000000"/>
                <w:vertAlign w:val="baseline"/>
                <w:lang w:val="en-US" w:eastAsia="zh-CN"/>
              </w:rPr>
              <w:t>对结果进行处理，得出相应的结论</w:t>
            </w:r>
          </w:p>
        </w:tc>
      </w:tr>
    </w:tbl>
    <w:p w14:paraId="45D9C320">
      <w:pPr>
        <w:pStyle w:val="4"/>
        <w:snapToGrid w:val="0"/>
        <w:spacing w:line="360" w:lineRule="auto"/>
        <w:rPr>
          <w:rFonts w:hint="default" w:ascii="Times New Roman" w:hAnsi="Times New Roman" w:cs="Times New Roman"/>
        </w:rPr>
      </w:pPr>
      <w:r>
        <w:rPr>
          <w:rFonts w:hint="default" w:ascii="Times New Roman" w:hAnsi="Times New Roman" w:cs="Times New Roman"/>
          <w:lang w:eastAsia="zh-CN"/>
        </w:rPr>
        <w:t>（</w:t>
      </w:r>
      <w:r>
        <w:rPr>
          <w:rFonts w:hint="default" w:ascii="Times New Roman" w:hAnsi="Times New Roman" w:cs="Times New Roman"/>
          <w:lang w:val="en-US" w:eastAsia="zh-CN"/>
        </w:rPr>
        <w:t>2</w:t>
      </w:r>
      <w:r>
        <w:rPr>
          <w:rFonts w:hint="default" w:ascii="Times New Roman" w:hAnsi="Times New Roman" w:cs="Times New Roman"/>
          <w:lang w:eastAsia="zh-CN"/>
        </w:rPr>
        <w:t>）</w:t>
      </w:r>
      <w:r>
        <w:rPr>
          <w:rFonts w:hint="default" w:ascii="Times New Roman" w:hAnsi="Times New Roman" w:cs="Times New Roman"/>
        </w:rPr>
        <w:t>具体实验的调查对象、统计方法和计算方法分析</w:t>
      </w:r>
    </w:p>
    <w:tbl>
      <w:tblPr>
        <w:tblStyle w:val="9"/>
        <w:tblW w:w="996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210"/>
        <w:gridCol w:w="2145"/>
        <w:gridCol w:w="1827"/>
        <w:gridCol w:w="2783"/>
      </w:tblGrid>
      <w:tr w14:paraId="7E31F3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10"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4FEF4CD4">
            <w:pPr>
              <w:pStyle w:val="4"/>
              <w:snapToGrid w:val="0"/>
              <w:spacing w:line="360" w:lineRule="auto"/>
              <w:jc w:val="center"/>
              <w:rPr>
                <w:rFonts w:hint="default" w:ascii="Times New Roman" w:hAnsi="Times New Roman" w:cs="Times New Roman"/>
                <w:b/>
                <w:color w:val="000000"/>
              </w:rPr>
            </w:pPr>
            <w:r>
              <w:rPr>
                <w:rFonts w:hint="default" w:ascii="Times New Roman" w:hAnsi="Times New Roman" w:cs="Times New Roman"/>
                <w:b/>
                <w:color w:val="000000"/>
              </w:rPr>
              <w:t>调查类实验课题</w:t>
            </w:r>
          </w:p>
        </w:tc>
        <w:tc>
          <w:tcPr>
            <w:tcW w:w="2145"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302D6109">
            <w:pPr>
              <w:pStyle w:val="4"/>
              <w:snapToGrid w:val="0"/>
              <w:spacing w:line="360" w:lineRule="auto"/>
              <w:jc w:val="center"/>
              <w:rPr>
                <w:rFonts w:hint="default" w:ascii="Times New Roman" w:hAnsi="Times New Roman" w:cs="Times New Roman"/>
                <w:b/>
                <w:color w:val="000000"/>
              </w:rPr>
            </w:pPr>
            <w:r>
              <w:rPr>
                <w:rFonts w:hint="default" w:ascii="Times New Roman" w:hAnsi="Times New Roman" w:cs="Times New Roman"/>
                <w:b/>
                <w:color w:val="000000"/>
              </w:rPr>
              <w:t>调查对象</w:t>
            </w:r>
          </w:p>
        </w:tc>
        <w:tc>
          <w:tcPr>
            <w:tcW w:w="1827"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238242A9">
            <w:pPr>
              <w:pStyle w:val="4"/>
              <w:snapToGrid w:val="0"/>
              <w:spacing w:line="360" w:lineRule="auto"/>
              <w:jc w:val="center"/>
              <w:rPr>
                <w:rFonts w:hint="default" w:ascii="Times New Roman" w:hAnsi="Times New Roman" w:cs="Times New Roman"/>
                <w:b/>
                <w:color w:val="000000"/>
              </w:rPr>
            </w:pPr>
            <w:r>
              <w:rPr>
                <w:rFonts w:hint="default" w:ascii="Times New Roman" w:hAnsi="Times New Roman" w:cs="Times New Roman"/>
                <w:b/>
                <w:color w:val="000000"/>
              </w:rPr>
              <w:t>统计方法</w:t>
            </w:r>
          </w:p>
        </w:tc>
        <w:tc>
          <w:tcPr>
            <w:tcW w:w="2783"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1510AC61">
            <w:pPr>
              <w:pStyle w:val="4"/>
              <w:snapToGrid w:val="0"/>
              <w:spacing w:line="360" w:lineRule="auto"/>
              <w:jc w:val="center"/>
              <w:rPr>
                <w:rFonts w:hint="default" w:ascii="Times New Roman" w:hAnsi="Times New Roman" w:cs="Times New Roman"/>
                <w:b/>
                <w:color w:val="000000"/>
              </w:rPr>
            </w:pPr>
            <w:r>
              <w:rPr>
                <w:rFonts w:hint="default" w:ascii="Times New Roman" w:hAnsi="Times New Roman" w:cs="Times New Roman"/>
                <w:b/>
                <w:color w:val="000000"/>
              </w:rPr>
              <w:t>计算方法</w:t>
            </w:r>
          </w:p>
        </w:tc>
      </w:tr>
      <w:tr w14:paraId="0D51A5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1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C74202D">
            <w:pPr>
              <w:pStyle w:val="4"/>
              <w:snapToGrid w:val="0"/>
              <w:spacing w:line="360" w:lineRule="auto"/>
              <w:jc w:val="left"/>
              <w:rPr>
                <w:rFonts w:hint="default" w:ascii="Times New Roman" w:hAnsi="Times New Roman" w:cs="Times New Roman"/>
                <w:b w:val="0"/>
                <w:color w:val="000000"/>
              </w:rPr>
            </w:pPr>
            <w:r>
              <w:rPr>
                <w:rFonts w:hint="default" w:ascii="Times New Roman" w:hAnsi="Times New Roman" w:cs="Times New Roman"/>
                <w:b w:val="0"/>
                <w:color w:val="000000"/>
              </w:rPr>
              <w:t>调查人群中某种遗传病的发病率</w:t>
            </w:r>
          </w:p>
        </w:tc>
        <w:tc>
          <w:tcPr>
            <w:tcW w:w="214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2FD4BF8">
            <w:pPr>
              <w:pStyle w:val="4"/>
              <w:snapToGrid w:val="0"/>
              <w:spacing w:line="360" w:lineRule="auto"/>
              <w:jc w:val="center"/>
              <w:rPr>
                <w:rFonts w:hint="default" w:ascii="Times New Roman" w:hAnsi="Times New Roman" w:cs="Times New Roman"/>
                <w:b w:val="0"/>
                <w:color w:val="000000"/>
              </w:rPr>
            </w:pPr>
            <w:r>
              <w:rPr>
                <w:rFonts w:hint="default" w:ascii="Times New Roman" w:hAnsi="Times New Roman" w:cs="Times New Roman"/>
                <w:b w:val="0"/>
                <w:color w:val="000000"/>
              </w:rPr>
              <w:t>人群</w:t>
            </w:r>
          </w:p>
        </w:tc>
        <w:tc>
          <w:tcPr>
            <w:tcW w:w="1827" w:type="dxa"/>
            <w:vMerge w:val="restart"/>
            <w:tcBorders>
              <w:top w:val="single" w:color="F79646" w:sz="4" w:space="0"/>
              <w:left w:val="single" w:color="F79646" w:sz="4" w:space="0"/>
              <w:bottom w:val="single" w:color="F79646" w:sz="4" w:space="0"/>
              <w:right w:val="single" w:color="F79646" w:sz="4" w:space="0"/>
            </w:tcBorders>
            <w:shd w:val="clear" w:color="auto" w:fill="FFFFFF"/>
            <w:vAlign w:val="center"/>
          </w:tcPr>
          <w:p w14:paraId="3140862A">
            <w:pPr>
              <w:pStyle w:val="4"/>
              <w:snapToGrid w:val="0"/>
              <w:spacing w:line="360" w:lineRule="auto"/>
              <w:jc w:val="center"/>
              <w:rPr>
                <w:rFonts w:hint="default" w:ascii="Times New Roman" w:hAnsi="Times New Roman" w:cs="Times New Roman"/>
                <w:b w:val="0"/>
                <w:color w:val="000000"/>
              </w:rPr>
            </w:pPr>
            <w:r>
              <w:rPr>
                <w:rFonts w:hint="default" w:ascii="Times New Roman" w:hAnsi="Times New Roman" w:cs="Times New Roman"/>
                <w:b w:val="0"/>
                <w:color w:val="000000"/>
              </w:rPr>
              <w:t>汇总法</w:t>
            </w:r>
          </w:p>
        </w:tc>
        <w:tc>
          <w:tcPr>
            <w:tcW w:w="278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B112092">
            <w:pPr>
              <w:pStyle w:val="4"/>
              <w:snapToGrid w:val="0"/>
              <w:spacing w:line="360" w:lineRule="auto"/>
              <w:jc w:val="left"/>
              <w:rPr>
                <w:rFonts w:hint="default" w:ascii="Times New Roman" w:hAnsi="Times New Roman" w:cs="Times New Roman"/>
                <w:b w:val="0"/>
                <w:color w:val="000000"/>
              </w:rPr>
            </w:pPr>
            <w:r>
              <w:rPr>
                <w:rFonts w:hint="default" w:ascii="Times New Roman" w:hAnsi="Times New Roman" w:cs="Times New Roman"/>
                <w:b w:val="0"/>
                <w:color w:val="000000"/>
              </w:rPr>
              <w:t>发病率＝患病人数÷被调查人数×100%</w:t>
            </w:r>
          </w:p>
        </w:tc>
      </w:tr>
      <w:tr w14:paraId="47041A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1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673EE90">
            <w:pPr>
              <w:pStyle w:val="4"/>
              <w:snapToGrid w:val="0"/>
              <w:spacing w:line="360" w:lineRule="auto"/>
              <w:jc w:val="left"/>
              <w:rPr>
                <w:rFonts w:hint="default" w:ascii="Times New Roman" w:hAnsi="Times New Roman" w:cs="Times New Roman"/>
                <w:b w:val="0"/>
                <w:color w:val="000000"/>
              </w:rPr>
            </w:pPr>
            <w:r>
              <w:rPr>
                <w:rFonts w:hint="default" w:ascii="Times New Roman" w:hAnsi="Times New Roman" w:cs="Times New Roman"/>
                <w:b w:val="0"/>
                <w:color w:val="000000"/>
              </w:rPr>
              <w:t>调查某种遗传病的遗传方式</w:t>
            </w:r>
          </w:p>
        </w:tc>
        <w:tc>
          <w:tcPr>
            <w:tcW w:w="214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E479301">
            <w:pPr>
              <w:pStyle w:val="4"/>
              <w:snapToGrid w:val="0"/>
              <w:spacing w:line="360" w:lineRule="auto"/>
              <w:jc w:val="center"/>
              <w:rPr>
                <w:rFonts w:hint="default" w:ascii="Times New Roman" w:hAnsi="Times New Roman" w:cs="Times New Roman"/>
                <w:b w:val="0"/>
                <w:color w:val="000000"/>
              </w:rPr>
            </w:pPr>
            <w:r>
              <w:rPr>
                <w:rFonts w:hint="default" w:ascii="Times New Roman" w:hAnsi="Times New Roman" w:cs="Times New Roman"/>
                <w:b w:val="0"/>
                <w:color w:val="000000"/>
              </w:rPr>
              <w:t>患者家系</w:t>
            </w:r>
          </w:p>
        </w:tc>
        <w:tc>
          <w:tcPr>
            <w:tcW w:w="1827" w:type="dxa"/>
            <w:vMerge w:val="continue"/>
            <w:tcBorders>
              <w:top w:val="single" w:color="F79646" w:sz="4" w:space="0"/>
              <w:left w:val="single" w:color="F79646" w:sz="4" w:space="0"/>
              <w:bottom w:val="single" w:color="F79646" w:sz="4" w:space="0"/>
              <w:right w:val="single" w:color="F79646" w:sz="4" w:space="0"/>
            </w:tcBorders>
            <w:shd w:val="clear" w:color="auto" w:fill="FFFFFF"/>
            <w:vAlign w:val="center"/>
          </w:tcPr>
          <w:p w14:paraId="33861127">
            <w:pPr>
              <w:pStyle w:val="4"/>
              <w:snapToGrid w:val="0"/>
              <w:spacing w:line="360" w:lineRule="auto"/>
              <w:jc w:val="center"/>
              <w:rPr>
                <w:rFonts w:hint="default" w:ascii="Times New Roman" w:hAnsi="Times New Roman" w:cs="Times New Roman"/>
                <w:b w:val="0"/>
                <w:color w:val="000000"/>
              </w:rPr>
            </w:pPr>
          </w:p>
        </w:tc>
        <w:tc>
          <w:tcPr>
            <w:tcW w:w="278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32599D3">
            <w:pPr>
              <w:pStyle w:val="4"/>
              <w:snapToGrid w:val="0"/>
              <w:spacing w:line="360" w:lineRule="auto"/>
              <w:jc w:val="center"/>
              <w:rPr>
                <w:rFonts w:hint="default" w:ascii="Times New Roman" w:hAnsi="Times New Roman" w:cs="Times New Roman"/>
                <w:b w:val="0"/>
                <w:color w:val="000000"/>
              </w:rPr>
            </w:pPr>
            <w:r>
              <w:rPr>
                <w:rFonts w:hint="default" w:ascii="Times New Roman" w:hAnsi="Times New Roman" w:cs="Times New Roman"/>
                <w:b w:val="0"/>
                <w:color w:val="000000"/>
              </w:rPr>
              <w:t>绘制图表或系谱图进行分析</w:t>
            </w:r>
          </w:p>
        </w:tc>
      </w:tr>
      <w:tr w14:paraId="6A3FC9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10" w:type="dxa"/>
            <w:vMerge w:val="restart"/>
            <w:tcBorders>
              <w:top w:val="single" w:color="F79646" w:sz="4" w:space="0"/>
              <w:left w:val="single" w:color="F79646" w:sz="4" w:space="0"/>
              <w:bottom w:val="single" w:color="F79646" w:sz="4" w:space="0"/>
              <w:right w:val="single" w:color="F79646" w:sz="4" w:space="0"/>
            </w:tcBorders>
            <w:shd w:val="clear" w:color="auto" w:fill="FFFFFF"/>
            <w:vAlign w:val="center"/>
          </w:tcPr>
          <w:p w14:paraId="132E54E6">
            <w:pPr>
              <w:pStyle w:val="4"/>
              <w:snapToGrid w:val="0"/>
              <w:spacing w:line="360" w:lineRule="auto"/>
              <w:jc w:val="center"/>
              <w:rPr>
                <w:rFonts w:hint="default" w:ascii="Times New Roman" w:hAnsi="Times New Roman" w:cs="Times New Roman"/>
                <w:b w:val="0"/>
                <w:color w:val="000000"/>
              </w:rPr>
            </w:pPr>
            <w:r>
              <w:rPr>
                <w:rFonts w:hint="default" w:ascii="Times New Roman" w:hAnsi="Times New Roman" w:cs="Times New Roman"/>
                <w:b w:val="0"/>
                <w:color w:val="000000"/>
              </w:rPr>
              <w:t>种群密度的取样调查</w:t>
            </w:r>
          </w:p>
        </w:tc>
        <w:tc>
          <w:tcPr>
            <w:tcW w:w="214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CC47201">
            <w:pPr>
              <w:pStyle w:val="4"/>
              <w:snapToGrid w:val="0"/>
              <w:spacing w:line="360" w:lineRule="auto"/>
              <w:jc w:val="left"/>
              <w:rPr>
                <w:rFonts w:hint="default" w:ascii="Times New Roman" w:hAnsi="Times New Roman" w:cs="Times New Roman"/>
                <w:b w:val="0"/>
                <w:color w:val="000000"/>
              </w:rPr>
            </w:pPr>
            <w:r>
              <w:rPr>
                <w:rFonts w:hint="default" w:ascii="Times New Roman" w:hAnsi="Times New Roman" w:cs="Times New Roman"/>
                <w:b w:val="0"/>
                <w:color w:val="000000"/>
              </w:rPr>
              <w:t>活动能力强、活动范围大的动物</w:t>
            </w:r>
          </w:p>
        </w:tc>
        <w:tc>
          <w:tcPr>
            <w:tcW w:w="182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B849AE0">
            <w:pPr>
              <w:pStyle w:val="4"/>
              <w:snapToGrid w:val="0"/>
              <w:spacing w:line="360" w:lineRule="auto"/>
              <w:jc w:val="center"/>
              <w:rPr>
                <w:rFonts w:hint="default" w:ascii="Times New Roman" w:hAnsi="Times New Roman" w:cs="Times New Roman"/>
                <w:b w:val="0"/>
                <w:color w:val="000000"/>
              </w:rPr>
            </w:pPr>
            <w:r>
              <w:rPr>
                <w:rFonts w:hint="default" w:ascii="Times New Roman" w:hAnsi="Times New Roman" w:cs="Times New Roman"/>
                <w:b w:val="0"/>
                <w:color w:val="000000"/>
              </w:rPr>
              <w:t>标记重捕法</w:t>
            </w:r>
          </w:p>
        </w:tc>
        <w:tc>
          <w:tcPr>
            <w:tcW w:w="278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07DE5C2">
            <w:pPr>
              <w:pStyle w:val="4"/>
              <w:snapToGrid w:val="0"/>
              <w:spacing w:line="360" w:lineRule="auto"/>
              <w:jc w:val="left"/>
              <w:rPr>
                <w:rFonts w:hint="default" w:ascii="Times New Roman" w:hAnsi="Times New Roman" w:cs="Times New Roman"/>
                <w:b w:val="0"/>
                <w:color w:val="000000"/>
              </w:rPr>
            </w:pPr>
            <w:r>
              <w:rPr>
                <w:rFonts w:hint="default" w:ascii="Times New Roman" w:hAnsi="Times New Roman" w:cs="Times New Roman"/>
                <w:b w:val="0"/>
                <w:color w:val="000000"/>
              </w:rPr>
              <w:t>个体总数(</w:t>
            </w:r>
            <w:r>
              <w:rPr>
                <w:rFonts w:hint="default" w:ascii="Times New Roman" w:hAnsi="Times New Roman" w:cs="Times New Roman"/>
                <w:b w:val="0"/>
                <w:i/>
                <w:color w:val="000000"/>
              </w:rPr>
              <w:t>N</w:t>
            </w:r>
            <w:r>
              <w:rPr>
                <w:rFonts w:hint="default" w:ascii="Times New Roman" w:hAnsi="Times New Roman" w:cs="Times New Roman"/>
                <w:b w:val="0"/>
                <w:color w:val="000000"/>
              </w:rPr>
              <w:t>)＝初次捕获个体数(</w:t>
            </w:r>
            <w:r>
              <w:rPr>
                <w:rFonts w:hint="default" w:ascii="Times New Roman" w:hAnsi="Times New Roman" w:cs="Times New Roman"/>
                <w:b w:val="0"/>
                <w:i/>
                <w:color w:val="000000"/>
              </w:rPr>
              <w:t>n</w:t>
            </w:r>
            <w:r>
              <w:rPr>
                <w:rFonts w:hint="default" w:ascii="Times New Roman" w:hAnsi="Times New Roman" w:cs="Times New Roman"/>
                <w:b w:val="0"/>
                <w:color w:val="000000"/>
              </w:rPr>
              <w:t>)×再次捕获个体数(</w:t>
            </w:r>
            <w:r>
              <w:rPr>
                <w:rFonts w:hint="default" w:ascii="Times New Roman" w:hAnsi="Times New Roman" w:cs="Times New Roman"/>
                <w:b w:val="0"/>
                <w:i/>
                <w:color w:val="000000"/>
              </w:rPr>
              <w:t>M</w:t>
            </w:r>
            <w:r>
              <w:rPr>
                <w:rFonts w:hint="default" w:ascii="Times New Roman" w:hAnsi="Times New Roman" w:cs="Times New Roman"/>
                <w:b w:val="0"/>
                <w:color w:val="000000"/>
              </w:rPr>
              <w:t>)÷重捕的标记个体数(</w:t>
            </w:r>
            <w:r>
              <w:rPr>
                <w:rFonts w:hint="default" w:ascii="Times New Roman" w:hAnsi="Times New Roman" w:cs="Times New Roman"/>
                <w:b w:val="0"/>
                <w:i/>
                <w:color w:val="000000"/>
              </w:rPr>
              <w:t>m</w:t>
            </w:r>
            <w:r>
              <w:rPr>
                <w:rFonts w:hint="default" w:ascii="Times New Roman" w:hAnsi="Times New Roman" w:cs="Times New Roman"/>
                <w:b w:val="0"/>
                <w:color w:val="000000"/>
              </w:rPr>
              <w:t>)，以此来估算种群密度</w:t>
            </w:r>
          </w:p>
        </w:tc>
      </w:tr>
      <w:tr w14:paraId="1B5F1C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10" w:type="dxa"/>
            <w:vMerge w:val="continue"/>
            <w:tcBorders>
              <w:top w:val="single" w:color="F79646" w:sz="4" w:space="0"/>
              <w:left w:val="single" w:color="F79646" w:sz="4" w:space="0"/>
              <w:bottom w:val="single" w:color="F79646" w:sz="4" w:space="0"/>
              <w:right w:val="single" w:color="F79646" w:sz="4" w:space="0"/>
            </w:tcBorders>
            <w:shd w:val="clear" w:color="auto" w:fill="FFFFFF"/>
            <w:vAlign w:val="center"/>
          </w:tcPr>
          <w:p w14:paraId="76D8CCFE">
            <w:pPr>
              <w:pStyle w:val="4"/>
              <w:snapToGrid w:val="0"/>
              <w:spacing w:line="360" w:lineRule="auto"/>
              <w:jc w:val="center"/>
              <w:rPr>
                <w:rFonts w:hint="default" w:ascii="Times New Roman" w:hAnsi="Times New Roman" w:cs="Times New Roman"/>
                <w:b w:val="0"/>
                <w:color w:val="000000"/>
              </w:rPr>
            </w:pPr>
          </w:p>
        </w:tc>
        <w:tc>
          <w:tcPr>
            <w:tcW w:w="214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149BF42">
            <w:pPr>
              <w:pStyle w:val="4"/>
              <w:snapToGrid w:val="0"/>
              <w:spacing w:line="360" w:lineRule="auto"/>
              <w:jc w:val="left"/>
              <w:rPr>
                <w:rFonts w:hint="default" w:ascii="Times New Roman" w:hAnsi="Times New Roman" w:cs="Times New Roman"/>
                <w:b w:val="0"/>
                <w:color w:val="000000"/>
              </w:rPr>
            </w:pPr>
            <w:r>
              <w:rPr>
                <w:rFonts w:hint="default" w:ascii="Times New Roman" w:hAnsi="Times New Roman" w:cs="Times New Roman"/>
                <w:b w:val="0"/>
                <w:color w:val="000000"/>
              </w:rPr>
              <w:t>植物或活动能力弱的动物</w:t>
            </w:r>
          </w:p>
        </w:tc>
        <w:tc>
          <w:tcPr>
            <w:tcW w:w="182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4531803">
            <w:pPr>
              <w:pStyle w:val="4"/>
              <w:snapToGrid w:val="0"/>
              <w:spacing w:line="360" w:lineRule="auto"/>
              <w:jc w:val="center"/>
              <w:rPr>
                <w:rFonts w:hint="default" w:ascii="Times New Roman" w:hAnsi="Times New Roman" w:cs="Times New Roman"/>
                <w:b w:val="0"/>
                <w:color w:val="000000"/>
              </w:rPr>
            </w:pPr>
            <w:r>
              <w:rPr>
                <w:rFonts w:hint="default" w:ascii="Times New Roman" w:hAnsi="Times New Roman" w:cs="Times New Roman"/>
                <w:b w:val="0"/>
                <w:color w:val="000000"/>
              </w:rPr>
              <w:t>样方法</w:t>
            </w:r>
          </w:p>
        </w:tc>
        <w:tc>
          <w:tcPr>
            <w:tcW w:w="278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99292C3">
            <w:pPr>
              <w:pStyle w:val="4"/>
              <w:snapToGrid w:val="0"/>
              <w:spacing w:line="360" w:lineRule="auto"/>
              <w:jc w:val="left"/>
              <w:rPr>
                <w:rFonts w:hint="default" w:ascii="Times New Roman" w:hAnsi="Times New Roman" w:cs="Times New Roman"/>
                <w:b w:val="0"/>
                <w:color w:val="000000"/>
              </w:rPr>
            </w:pPr>
            <w:r>
              <w:rPr>
                <w:rFonts w:hint="default" w:ascii="Times New Roman" w:hAnsi="Times New Roman" w:cs="Times New Roman"/>
                <w:b w:val="0"/>
                <w:color w:val="000000"/>
              </w:rPr>
              <w:t>种群密度＝所有样方种群密度的平均值</w:t>
            </w:r>
          </w:p>
        </w:tc>
      </w:tr>
      <w:tr w14:paraId="7E0EE7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1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C0973AA">
            <w:pPr>
              <w:pStyle w:val="4"/>
              <w:snapToGrid w:val="0"/>
              <w:spacing w:line="360" w:lineRule="auto"/>
              <w:jc w:val="left"/>
              <w:rPr>
                <w:rFonts w:hint="default" w:ascii="Times New Roman" w:hAnsi="Times New Roman" w:cs="Times New Roman"/>
                <w:b w:val="0"/>
                <w:color w:val="000000"/>
              </w:rPr>
            </w:pPr>
            <w:r>
              <w:rPr>
                <w:rFonts w:hint="default" w:ascii="Times New Roman" w:hAnsi="Times New Roman" w:cs="Times New Roman"/>
                <w:b w:val="0"/>
                <w:color w:val="000000"/>
              </w:rPr>
              <w:t>土壤中小动物类群丰富度的研究</w:t>
            </w:r>
          </w:p>
        </w:tc>
        <w:tc>
          <w:tcPr>
            <w:tcW w:w="214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DAB4882">
            <w:pPr>
              <w:pStyle w:val="4"/>
              <w:snapToGrid w:val="0"/>
              <w:spacing w:line="360" w:lineRule="auto"/>
              <w:jc w:val="center"/>
              <w:rPr>
                <w:rFonts w:hint="default" w:ascii="Times New Roman" w:hAnsi="Times New Roman" w:cs="Times New Roman"/>
                <w:b w:val="0"/>
                <w:color w:val="000000"/>
              </w:rPr>
            </w:pPr>
            <w:r>
              <w:rPr>
                <w:rFonts w:hint="default" w:ascii="Times New Roman" w:hAnsi="Times New Roman" w:cs="Times New Roman"/>
                <w:b w:val="0"/>
                <w:color w:val="000000"/>
              </w:rPr>
              <w:t>土壤中小动物</w:t>
            </w:r>
          </w:p>
        </w:tc>
        <w:tc>
          <w:tcPr>
            <w:tcW w:w="182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C84E226">
            <w:pPr>
              <w:pStyle w:val="4"/>
              <w:snapToGrid w:val="0"/>
              <w:spacing w:line="360" w:lineRule="auto"/>
              <w:jc w:val="left"/>
              <w:rPr>
                <w:rFonts w:hint="default" w:ascii="Times New Roman" w:hAnsi="Times New Roman" w:cs="Times New Roman"/>
                <w:b w:val="0"/>
                <w:color w:val="000000"/>
              </w:rPr>
            </w:pPr>
            <w:r>
              <w:rPr>
                <w:rFonts w:hint="default" w:ascii="Times New Roman" w:hAnsi="Times New Roman" w:cs="Times New Roman"/>
                <w:b w:val="0"/>
                <w:color w:val="000000"/>
              </w:rPr>
              <w:t>记名计算法或目测估计法</w:t>
            </w:r>
          </w:p>
        </w:tc>
        <w:tc>
          <w:tcPr>
            <w:tcW w:w="278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84E2571">
            <w:pPr>
              <w:pStyle w:val="4"/>
              <w:snapToGrid w:val="0"/>
              <w:spacing w:line="360" w:lineRule="auto"/>
              <w:jc w:val="center"/>
              <w:rPr>
                <w:rFonts w:hint="eastAsia" w:ascii="Times New Roman" w:hAnsi="Times New Roman" w:cs="Times New Roman" w:eastAsiaTheme="minorEastAsia"/>
                <w:b w:val="0"/>
                <w:color w:val="000000"/>
                <w:lang w:eastAsia="zh-CN"/>
              </w:rPr>
            </w:pPr>
            <w:r>
              <w:rPr>
                <w:rFonts w:hint="eastAsia" w:ascii="Times New Roman" w:hAnsi="Times New Roman" w:cs="Times New Roman"/>
                <w:b w:val="0"/>
                <w:color w:val="000000"/>
                <w:lang w:val="en-US" w:eastAsia="zh-CN"/>
              </w:rPr>
              <w:t>计数</w:t>
            </w:r>
          </w:p>
        </w:tc>
      </w:tr>
    </w:tbl>
    <w:p w14:paraId="5B855FD7">
      <w:pPr>
        <w:pStyle w:val="4"/>
        <w:snapToGrid w:val="0"/>
        <w:spacing w:line="240" w:lineRule="auto"/>
        <w:rPr>
          <w:rFonts w:hint="eastAsia" w:ascii="宋体" w:hAnsi="宋体" w:eastAsia="宋体" w:cs="宋体"/>
          <w:b w:val="0"/>
          <w:bCs w:val="0"/>
          <w:vertAlign w:val="baseline"/>
          <w:lang w:val="en-US" w:eastAsia="zh-CN"/>
        </w:rPr>
      </w:pPr>
      <w:r>
        <w:rPr>
          <w:rFonts w:hint="eastAsia" w:ascii="宋体" w:hAnsi="宋体" w:eastAsia="宋体" w:cs="宋体"/>
          <w:b w:val="0"/>
          <w:bCs w:val="0"/>
          <w:lang w:eastAsia="zh-CN"/>
        </w:rPr>
        <w:t>（</w:t>
      </w:r>
      <w:r>
        <w:rPr>
          <w:rFonts w:hint="eastAsia" w:ascii="宋体" w:hAnsi="宋体" w:eastAsia="宋体" w:cs="宋体"/>
          <w:b w:val="0"/>
          <w:bCs w:val="0"/>
          <w:lang w:val="en-US" w:eastAsia="zh-CN"/>
        </w:rPr>
        <w:t>3</w:t>
      </w:r>
      <w:r>
        <w:rPr>
          <w:rFonts w:hint="eastAsia" w:ascii="宋体" w:hAnsi="宋体" w:eastAsia="宋体" w:cs="宋体"/>
          <w:b w:val="0"/>
          <w:bCs w:val="0"/>
          <w:lang w:eastAsia="zh-CN"/>
        </w:rPr>
        <w:t>）</w:t>
      </w:r>
      <w:r>
        <w:rPr>
          <w:rFonts w:hint="eastAsia" w:ascii="宋体" w:hAnsi="宋体" w:eastAsia="宋体" w:cs="宋体"/>
          <w:b w:val="0"/>
          <w:bCs w:val="0"/>
          <w:lang w:val="en-US" w:eastAsia="zh-CN"/>
        </w:rPr>
        <w:t>注意事项</w:t>
      </w:r>
      <w:r>
        <w:rPr>
          <w:rFonts w:hint="eastAsia" w:ascii="宋体" w:hAnsi="宋体" w:eastAsia="宋体" w:cs="宋体"/>
          <w:b w:val="0"/>
          <w:bCs w:val="0"/>
          <w:lang w:val="en-US" w:eastAsia="zh-CN"/>
        </w:rPr>
        <w:br w:type="textWrapping"/>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56"/>
        <w:gridCol w:w="8112"/>
      </w:tblGrid>
      <w:tr w14:paraId="12B8C7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56"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02BC3DB7">
            <w:pPr>
              <w:pStyle w:val="4"/>
              <w:snapToGrid w:val="0"/>
              <w:spacing w:line="360" w:lineRule="auto"/>
              <w:jc w:val="center"/>
              <w:rPr>
                <w:rFonts w:hint="default" w:ascii="宋体" w:hAnsi="宋体" w:eastAsia="宋体" w:cs="宋体"/>
                <w:b/>
                <w:bCs w:val="0"/>
                <w:color w:val="000000"/>
                <w:vertAlign w:val="baseline"/>
                <w:lang w:val="en-US" w:eastAsia="zh-CN"/>
              </w:rPr>
            </w:pPr>
            <w:r>
              <w:rPr>
                <w:rFonts w:hint="eastAsia" w:ascii="宋体" w:hAnsi="宋体" w:eastAsia="宋体" w:cs="宋体"/>
                <w:b/>
                <w:bCs w:val="0"/>
                <w:color w:val="000000"/>
                <w:vertAlign w:val="baseline"/>
                <w:lang w:val="en-US" w:eastAsia="zh-CN"/>
              </w:rPr>
              <w:t>项目</w:t>
            </w:r>
          </w:p>
        </w:tc>
        <w:tc>
          <w:tcPr>
            <w:tcW w:w="8112"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2AA10FA2">
            <w:pPr>
              <w:pStyle w:val="4"/>
              <w:snapToGrid w:val="0"/>
              <w:spacing w:line="360" w:lineRule="auto"/>
              <w:jc w:val="center"/>
              <w:rPr>
                <w:rFonts w:hint="default" w:ascii="宋体" w:hAnsi="宋体" w:eastAsia="宋体" w:cs="宋体"/>
                <w:b/>
                <w:bCs w:val="0"/>
                <w:color w:val="000000"/>
                <w:vertAlign w:val="baseline"/>
                <w:lang w:val="en-US" w:eastAsia="zh-CN"/>
              </w:rPr>
            </w:pPr>
            <w:r>
              <w:rPr>
                <w:rFonts w:hint="eastAsia" w:ascii="宋体" w:hAnsi="宋体" w:eastAsia="宋体" w:cs="宋体"/>
                <w:b/>
                <w:bCs w:val="0"/>
                <w:color w:val="000000"/>
                <w:vertAlign w:val="baseline"/>
                <w:lang w:val="en-US" w:eastAsia="zh-CN"/>
              </w:rPr>
              <w:t>内容</w:t>
            </w:r>
          </w:p>
        </w:tc>
      </w:tr>
      <w:tr w14:paraId="61221E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5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68A9C9B">
            <w:pPr>
              <w:pStyle w:val="4"/>
              <w:snapToGrid w:val="0"/>
              <w:spacing w:line="360" w:lineRule="auto"/>
              <w:jc w:val="center"/>
              <w:rPr>
                <w:rFonts w:hint="eastAsia" w:ascii="宋体" w:hAnsi="宋体" w:eastAsia="宋体" w:cs="宋体"/>
                <w:b w:val="0"/>
                <w:bCs w:val="0"/>
                <w:color w:val="000000"/>
                <w:vertAlign w:val="baseline"/>
                <w:lang w:val="en-US" w:eastAsia="zh-CN"/>
              </w:rPr>
            </w:pPr>
            <w:r>
              <w:rPr>
                <w:rFonts w:hint="eastAsia" w:ascii="宋体" w:hAnsi="宋体" w:eastAsia="宋体" w:cs="宋体"/>
                <w:b w:val="0"/>
                <w:bCs w:val="0"/>
                <w:color w:val="000000"/>
                <w:lang w:val="en-US" w:eastAsia="zh-CN"/>
              </w:rPr>
              <w:t>调查方法</w:t>
            </w:r>
          </w:p>
        </w:tc>
        <w:tc>
          <w:tcPr>
            <w:tcW w:w="811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DB3B4A0">
            <w:pPr>
              <w:pStyle w:val="4"/>
              <w:snapToGrid w:val="0"/>
              <w:spacing w:line="360" w:lineRule="auto"/>
              <w:jc w:val="both"/>
              <w:rPr>
                <w:rFonts w:hint="eastAsia" w:ascii="宋体" w:hAnsi="宋体" w:eastAsia="宋体" w:cs="宋体"/>
                <w:b w:val="0"/>
                <w:bCs w:val="0"/>
                <w:color w:val="000000"/>
                <w:vertAlign w:val="baseline"/>
                <w:lang w:val="en-US" w:eastAsia="zh-CN"/>
              </w:rPr>
            </w:pPr>
            <w:r>
              <w:rPr>
                <w:rFonts w:hint="eastAsia" w:ascii="宋体" w:hAnsi="宋体" w:eastAsia="宋体" w:cs="宋体"/>
                <w:b w:val="0"/>
                <w:bCs w:val="0"/>
                <w:color w:val="000000"/>
                <w:lang w:val="en-US" w:eastAsia="zh-CN"/>
              </w:rPr>
              <w:t>取样调查法。可根据不同的调查目的和对象选用不同的取样方法</w:t>
            </w:r>
          </w:p>
        </w:tc>
      </w:tr>
      <w:tr w14:paraId="2099C7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5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17BBCBF">
            <w:pPr>
              <w:pStyle w:val="4"/>
              <w:snapToGrid w:val="0"/>
              <w:spacing w:line="360" w:lineRule="auto"/>
              <w:jc w:val="center"/>
              <w:rPr>
                <w:rFonts w:hint="eastAsia" w:ascii="宋体" w:hAnsi="宋体" w:eastAsia="宋体" w:cs="宋体"/>
                <w:b w:val="0"/>
                <w:bCs w:val="0"/>
                <w:color w:val="000000"/>
                <w:vertAlign w:val="baseline"/>
                <w:lang w:val="en-US" w:eastAsia="zh-CN"/>
              </w:rPr>
            </w:pPr>
            <w:r>
              <w:rPr>
                <w:rFonts w:hint="eastAsia" w:ascii="宋体" w:hAnsi="宋体" w:eastAsia="宋体" w:cs="宋体"/>
                <w:b w:val="0"/>
                <w:bCs w:val="0"/>
                <w:color w:val="000000"/>
                <w:lang w:val="en-US" w:eastAsia="zh-CN"/>
              </w:rPr>
              <w:t>调查选材</w:t>
            </w:r>
          </w:p>
        </w:tc>
        <w:tc>
          <w:tcPr>
            <w:tcW w:w="811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5D869D4">
            <w:pPr>
              <w:pStyle w:val="4"/>
              <w:snapToGrid w:val="0"/>
              <w:spacing w:line="360" w:lineRule="auto"/>
              <w:jc w:val="both"/>
              <w:rPr>
                <w:rFonts w:hint="eastAsia" w:ascii="宋体" w:hAnsi="宋体" w:eastAsia="宋体" w:cs="宋体"/>
                <w:b w:val="0"/>
                <w:bCs w:val="0"/>
                <w:color w:val="000000"/>
                <w:vertAlign w:val="baseline"/>
                <w:lang w:val="en-US" w:eastAsia="zh-CN"/>
              </w:rPr>
            </w:pPr>
            <w:r>
              <w:rPr>
                <w:rFonts w:hint="eastAsia" w:ascii="宋体" w:hAnsi="宋体" w:eastAsia="宋体" w:cs="宋体"/>
                <w:b w:val="0"/>
                <w:bCs w:val="0"/>
                <w:color w:val="000000"/>
                <w:lang w:val="en-US" w:eastAsia="zh-CN"/>
              </w:rPr>
              <w:t>为使实验获得成功，常选用一些容易调查的对象，如调查植物种群密度，选择容易辨别的双子叶植物</w:t>
            </w:r>
          </w:p>
        </w:tc>
      </w:tr>
      <w:tr w14:paraId="43B9D5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5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61DBB3A">
            <w:pPr>
              <w:pStyle w:val="4"/>
              <w:snapToGrid w:val="0"/>
              <w:spacing w:line="360" w:lineRule="auto"/>
              <w:jc w:val="center"/>
              <w:rPr>
                <w:rFonts w:hint="eastAsia" w:ascii="宋体" w:hAnsi="宋体" w:eastAsia="宋体" w:cs="宋体"/>
                <w:b w:val="0"/>
                <w:bCs w:val="0"/>
                <w:color w:val="000000"/>
                <w:vertAlign w:val="baseline"/>
                <w:lang w:val="en-US" w:eastAsia="zh-CN"/>
              </w:rPr>
            </w:pPr>
            <w:r>
              <w:rPr>
                <w:rFonts w:hint="eastAsia" w:ascii="宋体" w:hAnsi="宋体" w:eastAsia="宋体" w:cs="宋体"/>
                <w:b w:val="0"/>
                <w:bCs w:val="0"/>
                <w:color w:val="000000"/>
                <w:lang w:val="en-US" w:eastAsia="zh-CN"/>
              </w:rPr>
              <w:t>随机调查</w:t>
            </w:r>
          </w:p>
        </w:tc>
        <w:tc>
          <w:tcPr>
            <w:tcW w:w="811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FF56D82">
            <w:pPr>
              <w:pStyle w:val="4"/>
              <w:snapToGrid w:val="0"/>
              <w:spacing w:line="360" w:lineRule="auto"/>
              <w:jc w:val="both"/>
              <w:rPr>
                <w:rFonts w:hint="eastAsia" w:ascii="宋体" w:hAnsi="宋体" w:eastAsia="宋体" w:cs="宋体"/>
                <w:b w:val="0"/>
                <w:bCs w:val="0"/>
                <w:color w:val="000000"/>
                <w:vertAlign w:val="baseline"/>
                <w:lang w:val="en-US" w:eastAsia="zh-CN"/>
              </w:rPr>
            </w:pPr>
            <w:r>
              <w:rPr>
                <w:rFonts w:hint="eastAsia" w:ascii="宋体" w:hAnsi="宋体" w:eastAsia="宋体" w:cs="宋体"/>
                <w:b w:val="0"/>
                <w:bCs w:val="0"/>
                <w:color w:val="000000"/>
                <w:lang w:val="en-US" w:eastAsia="zh-CN"/>
              </w:rPr>
              <w:t>调查的随机性决定了调查的准确性，所以应做到无区别对待调查对象，以确保调查的准确性</w:t>
            </w:r>
          </w:p>
        </w:tc>
      </w:tr>
      <w:tr w14:paraId="5AA297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5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1D808FA">
            <w:pPr>
              <w:pStyle w:val="4"/>
              <w:snapToGrid w:val="0"/>
              <w:spacing w:line="360" w:lineRule="auto"/>
              <w:jc w:val="center"/>
              <w:rPr>
                <w:rFonts w:hint="eastAsia" w:ascii="宋体" w:hAnsi="宋体" w:eastAsia="宋体" w:cs="宋体"/>
                <w:b w:val="0"/>
                <w:bCs w:val="0"/>
                <w:color w:val="000000"/>
                <w:vertAlign w:val="baseline"/>
                <w:lang w:val="en-US" w:eastAsia="zh-CN"/>
              </w:rPr>
            </w:pPr>
            <w:r>
              <w:rPr>
                <w:rFonts w:hint="eastAsia" w:ascii="宋体" w:hAnsi="宋体" w:eastAsia="宋体" w:cs="宋体"/>
                <w:b w:val="0"/>
                <w:bCs w:val="0"/>
                <w:color w:val="000000"/>
                <w:lang w:val="en-US" w:eastAsia="zh-CN"/>
              </w:rPr>
              <w:t>模拟实验</w:t>
            </w:r>
          </w:p>
        </w:tc>
        <w:tc>
          <w:tcPr>
            <w:tcW w:w="811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1BEAE39">
            <w:pPr>
              <w:pStyle w:val="4"/>
              <w:snapToGrid w:val="0"/>
              <w:spacing w:line="360" w:lineRule="auto"/>
              <w:jc w:val="both"/>
              <w:rPr>
                <w:rFonts w:hint="eastAsia" w:ascii="宋体" w:hAnsi="宋体" w:eastAsia="宋体" w:cs="宋体"/>
                <w:b w:val="0"/>
                <w:bCs w:val="0"/>
                <w:color w:val="000000"/>
                <w:vertAlign w:val="baseline"/>
                <w:lang w:val="en-US" w:eastAsia="zh-CN"/>
              </w:rPr>
            </w:pPr>
            <w:r>
              <w:rPr>
                <w:rFonts w:hint="eastAsia" w:ascii="宋体" w:hAnsi="宋体" w:eastAsia="宋体" w:cs="宋体"/>
                <w:b w:val="0"/>
                <w:bCs w:val="0"/>
                <w:color w:val="000000"/>
                <w:lang w:val="en-US" w:eastAsia="zh-CN"/>
              </w:rPr>
              <w:t>性状分离比模拟实验统计的次数必须足够多，方能出现1∶2∶1这一比例，若统计次数少，很难出现特定的分离比；因绝大多数生物产生雌配子的数量少于雄配子的数量，故此实验中两小桶中的小球数可以不相等，但每个小桶内两种颜色的小球数必须相等</w:t>
            </w:r>
          </w:p>
        </w:tc>
      </w:tr>
      <w:tr w14:paraId="4DC21D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5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14B6D07">
            <w:pPr>
              <w:pStyle w:val="4"/>
              <w:snapToGrid w:val="0"/>
              <w:spacing w:line="360" w:lineRule="auto"/>
              <w:jc w:val="center"/>
              <w:rPr>
                <w:rFonts w:hint="eastAsia" w:ascii="宋体" w:hAnsi="宋体" w:eastAsia="宋体" w:cs="宋体"/>
                <w:b w:val="0"/>
                <w:bCs w:val="0"/>
                <w:color w:val="000000"/>
                <w:vertAlign w:val="baseline"/>
                <w:lang w:val="en-US" w:eastAsia="zh-CN"/>
              </w:rPr>
            </w:pPr>
            <w:r>
              <w:rPr>
                <w:rFonts w:hint="eastAsia" w:ascii="宋体" w:hAnsi="宋体" w:eastAsia="宋体" w:cs="宋体"/>
                <w:b w:val="0"/>
                <w:bCs w:val="0"/>
                <w:color w:val="000000"/>
                <w:lang w:val="en-US" w:eastAsia="zh-CN"/>
              </w:rPr>
              <w:t>模型实验</w:t>
            </w:r>
          </w:p>
        </w:tc>
        <w:tc>
          <w:tcPr>
            <w:tcW w:w="8112"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D9A772D">
            <w:pPr>
              <w:pStyle w:val="4"/>
              <w:snapToGrid w:val="0"/>
              <w:spacing w:line="360" w:lineRule="auto"/>
              <w:jc w:val="both"/>
              <w:rPr>
                <w:rFonts w:hint="eastAsia" w:ascii="宋体" w:hAnsi="宋体" w:eastAsia="宋体" w:cs="宋体"/>
                <w:b w:val="0"/>
                <w:bCs w:val="0"/>
                <w:color w:val="000000"/>
                <w:vertAlign w:val="baseline"/>
                <w:lang w:val="en-US" w:eastAsia="zh-CN"/>
              </w:rPr>
            </w:pPr>
            <w:r>
              <w:rPr>
                <w:rFonts w:hint="eastAsia" w:ascii="宋体" w:hAnsi="宋体" w:eastAsia="宋体" w:cs="宋体"/>
                <w:b w:val="0"/>
                <w:bCs w:val="0"/>
                <w:color w:val="000000"/>
                <w:lang w:val="en-US" w:eastAsia="zh-CN"/>
              </w:rPr>
              <w:t>建立减数分裂过程中染色体数目变化的模型实验中，两种颜色分别代表来自父方和母方的染色体，互换发生在同源染色体中的非姐妹染色单体之间</w:t>
            </w:r>
          </w:p>
        </w:tc>
      </w:tr>
    </w:tbl>
    <w:p w14:paraId="28973907">
      <w:pPr>
        <w:pStyle w:val="4"/>
        <w:snapToGrid w:val="0"/>
        <w:spacing w:line="360" w:lineRule="auto"/>
        <w:rPr>
          <w:rFonts w:hint="default" w:ascii="Times New Roman" w:hAnsi="Times New Roman" w:cs="Times New Roman"/>
        </w:rPr>
      </w:pPr>
      <w:r>
        <w:rPr>
          <w:rFonts w:hint="default" w:ascii="Times New Roman" w:hAnsi="Times New Roman" w:eastAsia="黑体" w:cs="Times New Roman"/>
        </w:rPr>
        <w:t>5.与</w:t>
      </w:r>
      <w:r>
        <w:rPr>
          <w:rFonts w:hint="default" w:ascii="Times New Roman" w:hAnsi="Times New Roman" w:cs="Times New Roman"/>
        </w:rPr>
        <w:t>“</w:t>
      </w:r>
      <w:r>
        <w:rPr>
          <w:rFonts w:hint="default" w:ascii="Times New Roman" w:hAnsi="Times New Roman" w:eastAsia="黑体" w:cs="Times New Roman"/>
        </w:rPr>
        <w:t>洗</w:t>
      </w:r>
      <w:r>
        <w:rPr>
          <w:rFonts w:hint="default" w:ascii="Times New Roman" w:hAnsi="Times New Roman" w:cs="Times New Roman"/>
        </w:rPr>
        <w:t>”</w:t>
      </w:r>
      <w:r>
        <w:rPr>
          <w:rFonts w:hint="default" w:ascii="Times New Roman" w:hAnsi="Times New Roman" w:eastAsia="黑体" w:cs="Times New Roman"/>
        </w:rPr>
        <w:t>有关的实验操作</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200"/>
        <w:gridCol w:w="3445"/>
        <w:gridCol w:w="3323"/>
      </w:tblGrid>
      <w:tr w14:paraId="76D247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00"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4F0A0E29">
            <w:pPr>
              <w:pStyle w:val="4"/>
              <w:snapToGrid w:val="0"/>
              <w:spacing w:line="360" w:lineRule="auto"/>
              <w:jc w:val="center"/>
              <w:rPr>
                <w:rFonts w:hint="default" w:ascii="Times New Roman" w:hAnsi="Times New Roman" w:cs="Times New Roman" w:eastAsiaTheme="minorEastAsia"/>
                <w:b/>
                <w:color w:val="000000"/>
                <w:vertAlign w:val="baseline"/>
                <w:lang w:val="en-US" w:eastAsia="zh-CN"/>
              </w:rPr>
            </w:pPr>
            <w:r>
              <w:rPr>
                <w:rFonts w:hint="default" w:ascii="Times New Roman" w:hAnsi="Times New Roman" w:cs="Times New Roman"/>
                <w:b/>
                <w:color w:val="000000"/>
                <w:vertAlign w:val="baseline"/>
                <w:lang w:val="en-US" w:eastAsia="zh-CN"/>
              </w:rPr>
              <w:t>实验</w:t>
            </w:r>
          </w:p>
        </w:tc>
        <w:tc>
          <w:tcPr>
            <w:tcW w:w="3445"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68CC523B">
            <w:pPr>
              <w:pStyle w:val="4"/>
              <w:snapToGrid w:val="0"/>
              <w:spacing w:line="360" w:lineRule="auto"/>
              <w:jc w:val="center"/>
              <w:rPr>
                <w:rFonts w:hint="default" w:ascii="Times New Roman" w:hAnsi="Times New Roman" w:cs="Times New Roman" w:eastAsiaTheme="minorEastAsia"/>
                <w:b/>
                <w:color w:val="000000"/>
                <w:vertAlign w:val="baseline"/>
                <w:lang w:val="en-US" w:eastAsia="zh-CN"/>
              </w:rPr>
            </w:pPr>
            <w:r>
              <w:rPr>
                <w:rFonts w:hint="default" w:ascii="Times New Roman" w:hAnsi="Times New Roman" w:cs="Times New Roman"/>
                <w:b/>
                <w:color w:val="000000"/>
                <w:vertAlign w:val="baseline"/>
                <w:lang w:val="en-US" w:eastAsia="zh-CN"/>
              </w:rPr>
              <w:t>操作</w:t>
            </w:r>
          </w:p>
        </w:tc>
        <w:tc>
          <w:tcPr>
            <w:tcW w:w="3323"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48F5E397">
            <w:pPr>
              <w:pStyle w:val="4"/>
              <w:snapToGrid w:val="0"/>
              <w:spacing w:line="360" w:lineRule="auto"/>
              <w:jc w:val="center"/>
              <w:rPr>
                <w:rFonts w:hint="default" w:ascii="Times New Roman" w:hAnsi="Times New Roman" w:cs="Times New Roman" w:eastAsiaTheme="minorEastAsia"/>
                <w:b/>
                <w:color w:val="000000"/>
                <w:vertAlign w:val="baseline"/>
                <w:lang w:val="en-US" w:eastAsia="zh-CN"/>
              </w:rPr>
            </w:pPr>
            <w:r>
              <w:rPr>
                <w:rFonts w:hint="default" w:ascii="Times New Roman" w:hAnsi="Times New Roman" w:cs="Times New Roman"/>
                <w:b/>
                <w:color w:val="000000"/>
                <w:vertAlign w:val="baseline"/>
                <w:lang w:val="en-US" w:eastAsia="zh-CN"/>
              </w:rPr>
              <w:t>目的</w:t>
            </w:r>
          </w:p>
        </w:tc>
      </w:tr>
      <w:tr w14:paraId="202275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0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479F248">
            <w:pPr>
              <w:snapToGrid w:val="0"/>
              <w:spacing w:line="360" w:lineRule="auto"/>
              <w:jc w:val="center"/>
              <w:rPr>
                <w:rFonts w:hint="default" w:ascii="Times New Roman" w:hAnsi="Times New Roman" w:cs="Times New Roman"/>
                <w:b w:val="0"/>
                <w:color w:val="000000"/>
                <w:vertAlign w:val="baseline"/>
              </w:rPr>
            </w:pPr>
            <w:r>
              <w:rPr>
                <w:rFonts w:hint="default" w:ascii="Times New Roman" w:hAnsi="Times New Roman" w:cs="Times New Roman"/>
                <w:b w:val="0"/>
                <w:color w:val="000000"/>
              </w:rPr>
              <w:t>检测生物组织中的脂肪</w:t>
            </w:r>
          </w:p>
        </w:tc>
        <w:tc>
          <w:tcPr>
            <w:tcW w:w="344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075DC77">
            <w:pPr>
              <w:snapToGrid w:val="0"/>
              <w:spacing w:line="360" w:lineRule="auto"/>
              <w:jc w:val="center"/>
              <w:rPr>
                <w:rFonts w:hint="default" w:ascii="Times New Roman" w:hAnsi="Times New Roman" w:cs="Times New Roman"/>
                <w:b w:val="0"/>
                <w:color w:val="000000"/>
                <w:vertAlign w:val="baseline"/>
              </w:rPr>
            </w:pPr>
            <w:r>
              <w:rPr>
                <w:rFonts w:hint="default" w:ascii="Times New Roman" w:hAnsi="Times New Roman" w:cs="Times New Roman"/>
                <w:b w:val="0"/>
                <w:color w:val="000000"/>
              </w:rPr>
              <w:t>滴加1~2滴体积分数为50%的酒精溶液</w:t>
            </w:r>
          </w:p>
        </w:tc>
        <w:tc>
          <w:tcPr>
            <w:tcW w:w="332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F7711BA">
            <w:pPr>
              <w:snapToGrid w:val="0"/>
              <w:spacing w:line="360" w:lineRule="auto"/>
              <w:jc w:val="center"/>
              <w:rPr>
                <w:rFonts w:hint="default" w:ascii="Times New Roman" w:hAnsi="Times New Roman" w:cs="Times New Roman"/>
                <w:b w:val="0"/>
                <w:color w:val="000000"/>
                <w:vertAlign w:val="baseline"/>
              </w:rPr>
            </w:pPr>
            <w:r>
              <w:rPr>
                <w:rFonts w:hint="eastAsia"/>
                <w:b w:val="0"/>
                <w:color w:val="000000"/>
              </w:rPr>
              <w:t>洗去浮色，使脂肪颗粒清晰可见</w:t>
            </w:r>
          </w:p>
        </w:tc>
      </w:tr>
      <w:tr w14:paraId="546582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0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3DB3002">
            <w:pPr>
              <w:snapToGrid w:val="0"/>
              <w:spacing w:line="360" w:lineRule="auto"/>
              <w:jc w:val="center"/>
              <w:rPr>
                <w:rFonts w:hint="default" w:ascii="Times New Roman" w:hAnsi="Times New Roman" w:cs="Times New Roman"/>
                <w:b w:val="0"/>
                <w:color w:val="000000"/>
                <w:vertAlign w:val="baseline"/>
              </w:rPr>
            </w:pPr>
            <w:r>
              <w:rPr>
                <w:rFonts w:hint="default" w:ascii="Times New Roman" w:hAnsi="Times New Roman" w:cs="Times New Roman"/>
                <w:b w:val="0"/>
                <w:color w:val="000000"/>
              </w:rPr>
              <w:t>观察根尖分生区组织细胞的有丝分裂</w:t>
            </w:r>
          </w:p>
        </w:tc>
        <w:tc>
          <w:tcPr>
            <w:tcW w:w="344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1E0701D">
            <w:pPr>
              <w:snapToGrid w:val="0"/>
              <w:spacing w:line="360" w:lineRule="auto"/>
              <w:jc w:val="center"/>
              <w:rPr>
                <w:rFonts w:hint="default" w:ascii="Times New Roman" w:hAnsi="Times New Roman" w:cs="Times New Roman"/>
                <w:b w:val="0"/>
                <w:color w:val="000000"/>
                <w:vertAlign w:val="baseline"/>
              </w:rPr>
            </w:pPr>
            <w:r>
              <w:rPr>
                <w:rFonts w:hint="default" w:ascii="Times New Roman" w:hAnsi="Times New Roman" w:cs="Times New Roman"/>
                <w:b w:val="0"/>
                <w:color w:val="000000"/>
              </w:rPr>
              <w:t>待根尖酥软后用镊子取出，放。入盛有清水的玻璃皿中漂洗</w:t>
            </w:r>
          </w:p>
        </w:tc>
        <w:tc>
          <w:tcPr>
            <w:tcW w:w="332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7C40B33">
            <w:pPr>
              <w:snapToGrid w:val="0"/>
              <w:spacing w:line="360" w:lineRule="auto"/>
              <w:jc w:val="center"/>
              <w:rPr>
                <w:rFonts w:hint="default" w:ascii="Times New Roman" w:hAnsi="Times New Roman" w:cs="Times New Roman"/>
                <w:b w:val="0"/>
                <w:color w:val="000000"/>
                <w:vertAlign w:val="baseline"/>
              </w:rPr>
            </w:pPr>
            <w:r>
              <w:rPr>
                <w:rFonts w:hint="eastAsia"/>
                <w:b w:val="0"/>
                <w:color w:val="000000"/>
              </w:rPr>
              <w:t>洗去解离液，防止解离过度</w:t>
            </w:r>
          </w:p>
        </w:tc>
      </w:tr>
      <w:tr w14:paraId="4826C2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0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A9ECEE7">
            <w:pPr>
              <w:snapToGrid w:val="0"/>
              <w:spacing w:line="360" w:lineRule="auto"/>
              <w:jc w:val="center"/>
              <w:rPr>
                <w:rFonts w:hint="default" w:ascii="Times New Roman" w:hAnsi="Times New Roman" w:cs="Times New Roman"/>
                <w:b w:val="0"/>
                <w:color w:val="000000"/>
                <w:vertAlign w:val="baseline"/>
              </w:rPr>
            </w:pPr>
            <w:r>
              <w:rPr>
                <w:rFonts w:hint="default" w:ascii="Times New Roman" w:hAnsi="Times New Roman" w:cs="Times New Roman"/>
                <w:b w:val="0"/>
                <w:color w:val="000000"/>
              </w:rPr>
              <w:t>低温诱导植物细胞染色体数目变化</w:t>
            </w:r>
          </w:p>
        </w:tc>
        <w:tc>
          <w:tcPr>
            <w:tcW w:w="3445"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75858C8">
            <w:pPr>
              <w:snapToGrid w:val="0"/>
              <w:spacing w:line="360" w:lineRule="auto"/>
              <w:jc w:val="center"/>
              <w:rPr>
                <w:rFonts w:hint="default" w:ascii="Times New Roman" w:hAnsi="Times New Roman" w:cs="Times New Roman"/>
                <w:b w:val="0"/>
                <w:color w:val="000000"/>
                <w:vertAlign w:val="baseline"/>
              </w:rPr>
            </w:pPr>
            <w:r>
              <w:rPr>
                <w:rFonts w:hint="default" w:ascii="Times New Roman" w:hAnsi="Times New Roman" w:cs="Times New Roman"/>
                <w:b w:val="0"/>
                <w:color w:val="000000"/>
              </w:rPr>
              <w:t>卡诺氏液固定后用95%的酒精冲洗2次</w:t>
            </w:r>
          </w:p>
        </w:tc>
        <w:tc>
          <w:tcPr>
            <w:tcW w:w="3323"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9C72B7E">
            <w:pPr>
              <w:snapToGrid w:val="0"/>
              <w:spacing w:line="360" w:lineRule="auto"/>
              <w:jc w:val="center"/>
              <w:rPr>
                <w:rFonts w:hint="default" w:ascii="Times New Roman" w:hAnsi="Times New Roman" w:cs="Times New Roman"/>
                <w:b w:val="0"/>
                <w:color w:val="000000"/>
                <w:vertAlign w:val="baseline"/>
              </w:rPr>
            </w:pPr>
            <w:r>
              <w:rPr>
                <w:rFonts w:hint="eastAsia"/>
                <w:b w:val="0"/>
                <w:color w:val="000000"/>
              </w:rPr>
              <w:t>洗去卡诺氏液</w:t>
            </w:r>
            <w:r>
              <w:rPr>
                <w:rFonts w:hint="eastAsia"/>
                <w:b w:val="0"/>
                <w:color w:val="000000"/>
              </w:rPr>
              <w:br w:type="textWrapping"/>
            </w:r>
            <w:r>
              <w:rPr>
                <w:rFonts w:hint="eastAsia"/>
                <w:b w:val="0"/>
                <w:color w:val="000000"/>
              </w:rPr>
              <w:t>洗去解离液，防止解离过度</w:t>
            </w:r>
          </w:p>
        </w:tc>
      </w:tr>
    </w:tbl>
    <w:p w14:paraId="22B069BB">
      <w:pPr>
        <w:pStyle w:val="4"/>
        <w:snapToGrid w:val="0"/>
        <w:spacing w:line="360" w:lineRule="auto"/>
        <w:rPr>
          <w:rFonts w:hint="default" w:ascii="Times New Roman" w:hAnsi="Times New Roman" w:cs="Times New Roman"/>
        </w:rPr>
      </w:pPr>
      <w:r>
        <w:rPr>
          <w:rFonts w:hint="default" w:ascii="Times New Roman" w:hAnsi="Times New Roman" w:eastAsia="黑体" w:cs="Times New Roman"/>
        </w:rPr>
        <w:t>6</w:t>
      </w:r>
      <w:r>
        <w:rPr>
          <w:rFonts w:hint="default" w:ascii="Times New Roman" w:hAnsi="Times New Roman" w:cs="Times New Roman"/>
        </w:rPr>
        <w:t>．</w:t>
      </w:r>
      <w:r>
        <w:rPr>
          <w:rFonts w:hint="default" w:ascii="Times New Roman" w:hAnsi="Times New Roman" w:eastAsia="黑体" w:cs="Times New Roman"/>
        </w:rPr>
        <w:t>酒精在教材实验中的作用</w:t>
      </w:r>
    </w:p>
    <w:tbl>
      <w:tblPr>
        <w:tblStyle w:val="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16"/>
        <w:gridCol w:w="7828"/>
      </w:tblGrid>
      <w:tr w14:paraId="439055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16"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1683CA8B">
            <w:pPr>
              <w:pStyle w:val="4"/>
              <w:snapToGrid w:val="0"/>
              <w:spacing w:line="360" w:lineRule="auto"/>
              <w:jc w:val="center"/>
              <w:rPr>
                <w:rFonts w:hint="default" w:ascii="Times New Roman" w:hAnsi="Times New Roman" w:cs="Times New Roman"/>
                <w:b/>
                <w:color w:val="000000"/>
              </w:rPr>
            </w:pPr>
            <w:r>
              <w:rPr>
                <w:rFonts w:hint="default" w:ascii="Times New Roman" w:hAnsi="Times New Roman" w:cs="Times New Roman"/>
                <w:b/>
                <w:color w:val="000000"/>
              </w:rPr>
              <w:t>酒精浓度</w:t>
            </w:r>
          </w:p>
        </w:tc>
        <w:tc>
          <w:tcPr>
            <w:tcW w:w="7828"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18979039">
            <w:pPr>
              <w:pStyle w:val="4"/>
              <w:snapToGrid w:val="0"/>
              <w:spacing w:line="360" w:lineRule="auto"/>
              <w:jc w:val="center"/>
              <w:rPr>
                <w:rFonts w:hint="default" w:ascii="Times New Roman" w:hAnsi="Times New Roman" w:cs="Times New Roman"/>
                <w:b/>
                <w:color w:val="000000"/>
              </w:rPr>
            </w:pPr>
            <w:r>
              <w:rPr>
                <w:rFonts w:hint="default" w:ascii="Times New Roman" w:hAnsi="Times New Roman" w:cs="Times New Roman"/>
                <w:b/>
                <w:color w:val="000000"/>
              </w:rPr>
              <w:t>用途</w:t>
            </w:r>
          </w:p>
        </w:tc>
      </w:tr>
      <w:tr w14:paraId="4F24C1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1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AB6D919">
            <w:pPr>
              <w:pStyle w:val="4"/>
              <w:snapToGrid w:val="0"/>
              <w:spacing w:line="360" w:lineRule="auto"/>
              <w:jc w:val="center"/>
              <w:rPr>
                <w:rFonts w:hint="default" w:ascii="Times New Roman" w:hAnsi="Times New Roman" w:cs="Times New Roman"/>
                <w:b w:val="0"/>
                <w:color w:val="000000"/>
              </w:rPr>
            </w:pPr>
            <w:r>
              <w:rPr>
                <w:rFonts w:hint="default" w:ascii="Times New Roman" w:hAnsi="Times New Roman" w:cs="Times New Roman"/>
                <w:b w:val="0"/>
                <w:color w:val="000000"/>
              </w:rPr>
              <w:t>体积分数为50%</w:t>
            </w:r>
          </w:p>
        </w:tc>
        <w:tc>
          <w:tcPr>
            <w:tcW w:w="782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BC7D118">
            <w:pPr>
              <w:pStyle w:val="4"/>
              <w:snapToGrid w:val="0"/>
              <w:spacing w:line="360" w:lineRule="auto"/>
              <w:jc w:val="center"/>
              <w:rPr>
                <w:rFonts w:hint="default" w:ascii="Times New Roman" w:hAnsi="Times New Roman" w:cs="Times New Roman"/>
                <w:b w:val="0"/>
                <w:color w:val="000000"/>
              </w:rPr>
            </w:pPr>
            <w:r>
              <w:rPr>
                <w:rFonts w:hint="default" w:ascii="Times New Roman" w:hAnsi="Times New Roman" w:cs="Times New Roman"/>
                <w:b w:val="0"/>
                <w:color w:val="000000"/>
              </w:rPr>
              <w:t>在脂肪的检测中用于洗去浮色</w:t>
            </w:r>
          </w:p>
        </w:tc>
      </w:tr>
      <w:tr w14:paraId="552F86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16" w:type="dxa"/>
            <w:vMerge w:val="restart"/>
            <w:tcBorders>
              <w:top w:val="single" w:color="F79646" w:sz="4" w:space="0"/>
              <w:left w:val="single" w:color="F79646" w:sz="4" w:space="0"/>
              <w:bottom w:val="single" w:color="F79646" w:sz="4" w:space="0"/>
              <w:right w:val="single" w:color="F79646" w:sz="4" w:space="0"/>
            </w:tcBorders>
            <w:shd w:val="clear" w:color="auto" w:fill="FFFFFF"/>
            <w:vAlign w:val="center"/>
          </w:tcPr>
          <w:p w14:paraId="0C09E286">
            <w:pPr>
              <w:pStyle w:val="4"/>
              <w:snapToGrid w:val="0"/>
              <w:spacing w:line="360" w:lineRule="auto"/>
              <w:jc w:val="center"/>
              <w:rPr>
                <w:rFonts w:hint="default" w:ascii="Times New Roman" w:hAnsi="Times New Roman" w:cs="Times New Roman"/>
                <w:b w:val="0"/>
                <w:color w:val="000000"/>
              </w:rPr>
            </w:pPr>
            <w:r>
              <w:rPr>
                <w:rFonts w:hint="default" w:ascii="Times New Roman" w:hAnsi="Times New Roman" w:cs="Times New Roman"/>
                <w:b w:val="0"/>
                <w:color w:val="000000"/>
              </w:rPr>
              <w:t>体积分数为70%</w:t>
            </w:r>
          </w:p>
        </w:tc>
        <w:tc>
          <w:tcPr>
            <w:tcW w:w="782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8652107">
            <w:pPr>
              <w:pStyle w:val="4"/>
              <w:snapToGrid w:val="0"/>
              <w:spacing w:line="360" w:lineRule="auto"/>
              <w:jc w:val="center"/>
              <w:rPr>
                <w:rFonts w:hint="default" w:ascii="Times New Roman" w:hAnsi="Times New Roman" w:cs="Times New Roman"/>
                <w:b w:val="0"/>
                <w:color w:val="000000"/>
              </w:rPr>
            </w:pPr>
            <w:r>
              <w:rPr>
                <w:rFonts w:hint="default" w:ascii="Times New Roman" w:hAnsi="Times New Roman" w:cs="Times New Roman"/>
                <w:b w:val="0"/>
                <w:color w:val="000000"/>
              </w:rPr>
              <w:t>杀死、固定土壤小动物</w:t>
            </w:r>
          </w:p>
        </w:tc>
      </w:tr>
      <w:tr w14:paraId="25930C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16" w:type="dxa"/>
            <w:vMerge w:val="continue"/>
            <w:tcBorders>
              <w:top w:val="single" w:color="F79646" w:sz="4" w:space="0"/>
              <w:left w:val="single" w:color="F79646" w:sz="4" w:space="0"/>
              <w:bottom w:val="single" w:color="F79646" w:sz="4" w:space="0"/>
              <w:right w:val="single" w:color="F79646" w:sz="4" w:space="0"/>
            </w:tcBorders>
            <w:shd w:val="clear" w:color="auto" w:fill="FFFFFF"/>
            <w:vAlign w:val="center"/>
          </w:tcPr>
          <w:p w14:paraId="531CD3F0">
            <w:pPr>
              <w:pStyle w:val="4"/>
              <w:snapToGrid w:val="0"/>
              <w:spacing w:line="360" w:lineRule="auto"/>
              <w:jc w:val="center"/>
              <w:rPr>
                <w:rFonts w:hint="default" w:ascii="Times New Roman" w:hAnsi="Times New Roman" w:cs="Times New Roman"/>
                <w:b w:val="0"/>
                <w:color w:val="000000"/>
              </w:rPr>
            </w:pPr>
          </w:p>
        </w:tc>
        <w:tc>
          <w:tcPr>
            <w:tcW w:w="782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E73D090">
            <w:pPr>
              <w:pStyle w:val="4"/>
              <w:snapToGrid w:val="0"/>
              <w:spacing w:line="360" w:lineRule="auto"/>
              <w:jc w:val="center"/>
              <w:rPr>
                <w:rFonts w:hint="default" w:ascii="Times New Roman" w:hAnsi="Times New Roman" w:cs="Times New Roman"/>
                <w:b w:val="0"/>
                <w:color w:val="000000"/>
              </w:rPr>
            </w:pPr>
            <w:r>
              <w:rPr>
                <w:rFonts w:hint="default" w:ascii="Times New Roman" w:hAnsi="Times New Roman" w:cs="Times New Roman"/>
                <w:b w:val="0"/>
                <w:color w:val="000000"/>
              </w:rPr>
              <w:t>在菊花组织培养中用于对外植体和操作台的消毒</w:t>
            </w:r>
          </w:p>
        </w:tc>
      </w:tr>
      <w:tr w14:paraId="386E56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16" w:type="dxa"/>
            <w:vMerge w:val="restart"/>
            <w:tcBorders>
              <w:top w:val="single" w:color="F79646" w:sz="4" w:space="0"/>
              <w:left w:val="single" w:color="F79646" w:sz="4" w:space="0"/>
              <w:bottom w:val="single" w:color="F79646" w:sz="4" w:space="0"/>
              <w:right w:val="single" w:color="F79646" w:sz="4" w:space="0"/>
            </w:tcBorders>
            <w:shd w:val="clear" w:color="auto" w:fill="FFFFFF"/>
            <w:vAlign w:val="center"/>
          </w:tcPr>
          <w:p w14:paraId="4A470D4C">
            <w:pPr>
              <w:pStyle w:val="4"/>
              <w:snapToGrid w:val="0"/>
              <w:spacing w:line="360" w:lineRule="auto"/>
              <w:jc w:val="center"/>
              <w:rPr>
                <w:rFonts w:hint="default" w:ascii="Times New Roman" w:hAnsi="Times New Roman" w:cs="Times New Roman"/>
                <w:b w:val="0"/>
                <w:color w:val="000000"/>
              </w:rPr>
            </w:pPr>
            <w:r>
              <w:rPr>
                <w:rFonts w:hint="default" w:ascii="Times New Roman" w:hAnsi="Times New Roman" w:cs="Times New Roman"/>
                <w:b w:val="0"/>
                <w:color w:val="000000"/>
              </w:rPr>
              <w:t>体积分数为95%</w:t>
            </w:r>
          </w:p>
        </w:tc>
        <w:tc>
          <w:tcPr>
            <w:tcW w:w="782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6FCA055">
            <w:pPr>
              <w:pStyle w:val="4"/>
              <w:snapToGrid w:val="0"/>
              <w:spacing w:line="360" w:lineRule="auto"/>
              <w:jc w:val="left"/>
              <w:rPr>
                <w:rFonts w:hint="default" w:ascii="Times New Roman" w:hAnsi="Times New Roman" w:cs="Times New Roman"/>
                <w:b w:val="0"/>
                <w:color w:val="000000"/>
              </w:rPr>
            </w:pPr>
            <w:r>
              <w:rPr>
                <w:rFonts w:hint="default" w:ascii="Times New Roman" w:hAnsi="Times New Roman" w:cs="Times New Roman"/>
                <w:b w:val="0"/>
                <w:color w:val="000000"/>
              </w:rPr>
              <w:t>与质量分数为15%的盐酸1∶1混合，用于观察植物细胞有丝分裂实验中的解离</w:t>
            </w:r>
          </w:p>
        </w:tc>
      </w:tr>
      <w:tr w14:paraId="60F9B3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16" w:type="dxa"/>
            <w:vMerge w:val="continue"/>
            <w:tcBorders>
              <w:top w:val="single" w:color="F79646" w:sz="4" w:space="0"/>
              <w:left w:val="single" w:color="F79646" w:sz="4" w:space="0"/>
              <w:bottom w:val="single" w:color="F79646" w:sz="4" w:space="0"/>
              <w:right w:val="single" w:color="F79646" w:sz="4" w:space="0"/>
            </w:tcBorders>
            <w:shd w:val="clear" w:color="auto" w:fill="FFFFFF"/>
            <w:vAlign w:val="center"/>
          </w:tcPr>
          <w:p w14:paraId="71007125">
            <w:pPr>
              <w:pStyle w:val="4"/>
              <w:snapToGrid w:val="0"/>
              <w:spacing w:line="360" w:lineRule="auto"/>
              <w:jc w:val="center"/>
              <w:rPr>
                <w:rFonts w:hint="default" w:ascii="Times New Roman" w:hAnsi="Times New Roman" w:cs="Times New Roman"/>
                <w:b w:val="0"/>
                <w:color w:val="000000"/>
              </w:rPr>
            </w:pPr>
          </w:p>
        </w:tc>
        <w:tc>
          <w:tcPr>
            <w:tcW w:w="782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19DE08F">
            <w:pPr>
              <w:pStyle w:val="4"/>
              <w:snapToGrid w:val="0"/>
              <w:spacing w:line="360" w:lineRule="auto"/>
              <w:jc w:val="left"/>
              <w:rPr>
                <w:rFonts w:hint="default" w:ascii="Times New Roman" w:hAnsi="Times New Roman" w:cs="Times New Roman"/>
                <w:b w:val="0"/>
                <w:color w:val="000000"/>
              </w:rPr>
            </w:pPr>
            <w:r>
              <w:rPr>
                <w:rFonts w:hint="default" w:ascii="Times New Roman" w:hAnsi="Times New Roman" w:cs="Times New Roman"/>
                <w:b w:val="0"/>
                <w:color w:val="000000"/>
              </w:rPr>
              <w:t>低温诱导植物细胞染色体数目的变化实验中，用于冲洗卡诺氏液及解离液的制备</w:t>
            </w:r>
          </w:p>
        </w:tc>
      </w:tr>
      <w:tr w14:paraId="4B0FED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16" w:type="dxa"/>
            <w:vMerge w:val="continue"/>
            <w:tcBorders>
              <w:top w:val="single" w:color="F79646" w:sz="4" w:space="0"/>
              <w:left w:val="single" w:color="F79646" w:sz="4" w:space="0"/>
              <w:bottom w:val="single" w:color="F79646" w:sz="4" w:space="0"/>
              <w:right w:val="single" w:color="F79646" w:sz="4" w:space="0"/>
            </w:tcBorders>
            <w:shd w:val="clear" w:color="auto" w:fill="FFFFFF"/>
            <w:vAlign w:val="center"/>
          </w:tcPr>
          <w:p w14:paraId="01408C6C">
            <w:pPr>
              <w:pStyle w:val="4"/>
              <w:snapToGrid w:val="0"/>
              <w:spacing w:line="360" w:lineRule="auto"/>
              <w:jc w:val="center"/>
              <w:rPr>
                <w:rFonts w:hint="default" w:ascii="Times New Roman" w:hAnsi="Times New Roman" w:cs="Times New Roman"/>
                <w:b w:val="0"/>
                <w:color w:val="000000"/>
              </w:rPr>
            </w:pPr>
          </w:p>
        </w:tc>
        <w:tc>
          <w:tcPr>
            <w:tcW w:w="782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D70393D">
            <w:pPr>
              <w:pStyle w:val="4"/>
              <w:snapToGrid w:val="0"/>
              <w:spacing w:line="360" w:lineRule="auto"/>
              <w:jc w:val="left"/>
              <w:rPr>
                <w:rFonts w:hint="default" w:ascii="Times New Roman" w:hAnsi="Times New Roman" w:cs="Times New Roman"/>
                <w:b w:val="0"/>
                <w:color w:val="000000"/>
              </w:rPr>
            </w:pPr>
            <w:r>
              <w:rPr>
                <w:rFonts w:hint="default" w:ascii="Times New Roman" w:hAnsi="Times New Roman" w:cs="Times New Roman"/>
                <w:b w:val="0"/>
                <w:color w:val="000000"/>
              </w:rPr>
              <w:t>DNA的粗提取与鉴定实验中，粗提取DNA的过程要用体积分数为95%的冷酒精，以析出DNA</w:t>
            </w:r>
          </w:p>
        </w:tc>
      </w:tr>
      <w:tr w14:paraId="0E461B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16" w:type="dxa"/>
            <w:vMerge w:val="continue"/>
            <w:tcBorders>
              <w:top w:val="single" w:color="F79646" w:sz="4" w:space="0"/>
              <w:left w:val="single" w:color="F79646" w:sz="4" w:space="0"/>
              <w:bottom w:val="single" w:color="F79646" w:sz="4" w:space="0"/>
              <w:right w:val="single" w:color="F79646" w:sz="4" w:space="0"/>
            </w:tcBorders>
            <w:shd w:val="clear" w:color="auto" w:fill="FFFFFF"/>
            <w:vAlign w:val="center"/>
          </w:tcPr>
          <w:p w14:paraId="1550F1A3">
            <w:pPr>
              <w:pStyle w:val="4"/>
              <w:snapToGrid w:val="0"/>
              <w:spacing w:line="360" w:lineRule="auto"/>
              <w:jc w:val="center"/>
              <w:rPr>
                <w:rFonts w:hint="default" w:ascii="Times New Roman" w:hAnsi="Times New Roman" w:cs="Times New Roman"/>
                <w:b w:val="0"/>
                <w:color w:val="000000"/>
              </w:rPr>
            </w:pPr>
          </w:p>
        </w:tc>
        <w:tc>
          <w:tcPr>
            <w:tcW w:w="782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49BBA7D">
            <w:pPr>
              <w:pStyle w:val="4"/>
              <w:snapToGrid w:val="0"/>
              <w:spacing w:line="360" w:lineRule="auto"/>
              <w:jc w:val="left"/>
              <w:rPr>
                <w:rFonts w:hint="default" w:ascii="Times New Roman" w:hAnsi="Times New Roman" w:cs="Times New Roman"/>
                <w:b w:val="0"/>
                <w:color w:val="000000"/>
              </w:rPr>
            </w:pPr>
            <w:r>
              <w:rPr>
                <w:rFonts w:hint="default" w:ascii="Times New Roman" w:hAnsi="Times New Roman" w:cs="Times New Roman"/>
                <w:b w:val="0"/>
                <w:color w:val="000000"/>
              </w:rPr>
              <w:t>绿叶中色素的提取和分离实验中，体积分数为95%的酒精加入适量无水碳酸钠可代替无水乙醇提取色素</w:t>
            </w:r>
          </w:p>
        </w:tc>
      </w:tr>
      <w:tr w14:paraId="5B08B7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16"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6651D3D">
            <w:pPr>
              <w:pStyle w:val="4"/>
              <w:snapToGrid w:val="0"/>
              <w:spacing w:line="360" w:lineRule="auto"/>
              <w:jc w:val="center"/>
              <w:rPr>
                <w:rFonts w:hint="default" w:ascii="Times New Roman" w:hAnsi="Times New Roman" w:cs="Times New Roman"/>
                <w:b w:val="0"/>
                <w:color w:val="000000"/>
              </w:rPr>
            </w:pPr>
            <w:r>
              <w:rPr>
                <w:rFonts w:hint="default" w:ascii="Times New Roman" w:hAnsi="Times New Roman" w:cs="Times New Roman"/>
                <w:b w:val="0"/>
                <w:color w:val="000000"/>
              </w:rPr>
              <w:t>无水乙醇</w:t>
            </w:r>
          </w:p>
        </w:tc>
        <w:tc>
          <w:tcPr>
            <w:tcW w:w="782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91A6FFD">
            <w:pPr>
              <w:pStyle w:val="4"/>
              <w:snapToGrid w:val="0"/>
              <w:spacing w:line="360" w:lineRule="auto"/>
              <w:jc w:val="center"/>
              <w:rPr>
                <w:rFonts w:hint="default" w:ascii="Times New Roman" w:hAnsi="Times New Roman" w:cs="Times New Roman"/>
                <w:b w:val="0"/>
                <w:color w:val="000000"/>
              </w:rPr>
            </w:pPr>
            <w:r>
              <w:rPr>
                <w:rFonts w:hint="default" w:ascii="Times New Roman" w:hAnsi="Times New Roman" w:cs="Times New Roman"/>
                <w:b w:val="0"/>
                <w:color w:val="000000"/>
              </w:rPr>
              <w:t>绿叶中色素的提取和分离实验中，用于提取绿叶中的色素</w:t>
            </w:r>
          </w:p>
        </w:tc>
      </w:tr>
    </w:tbl>
    <w:p w14:paraId="7D365697">
      <w:pPr>
        <w:pStyle w:val="4"/>
        <w:snapToGrid w:val="0"/>
        <w:spacing w:line="240" w:lineRule="auto"/>
        <w:rPr>
          <w:rFonts w:hint="default" w:ascii="Times New Roman" w:hAnsi="Times New Roman" w:eastAsia="黑体" w:cs="Times New Roman"/>
        </w:rPr>
      </w:pPr>
      <w:r>
        <w:rPr>
          <w:rFonts w:hint="eastAsia" w:ascii="Times New Roman" w:hAnsi="Times New Roman" w:eastAsia="黑体" w:cs="Times New Roman"/>
          <w:lang w:val="en-US" w:eastAsia="zh-CN"/>
        </w:rPr>
        <w:t>7.</w:t>
      </w:r>
      <w:r>
        <w:rPr>
          <w:rFonts w:hint="default" w:ascii="Times New Roman" w:hAnsi="Times New Roman" w:eastAsia="黑体" w:cs="Times New Roman"/>
        </w:rPr>
        <w:t>教材经典实验的选材与方法</w:t>
      </w:r>
      <w:r>
        <w:rPr>
          <w:rFonts w:hint="default" w:ascii="Times New Roman" w:hAnsi="Times New Roman" w:eastAsia="黑体" w:cs="Times New Roman"/>
        </w:rPr>
        <w:br w:type="textWrapping"/>
      </w:r>
    </w:p>
    <w:tbl>
      <w:tblPr>
        <w:tblStyle w:val="9"/>
        <w:tblW w:w="986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25"/>
        <w:gridCol w:w="2033"/>
        <w:gridCol w:w="1875"/>
        <w:gridCol w:w="3829"/>
      </w:tblGrid>
      <w:tr w14:paraId="315491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25" w:type="dxa"/>
            <w:tcBorders>
              <w:top w:val="single" w:color="F79646" w:sz="4" w:space="0"/>
              <w:left w:val="single" w:color="F79646" w:sz="4" w:space="0"/>
              <w:bottom w:val="single" w:color="F79646" w:sz="4" w:space="0"/>
              <w:right w:val="single" w:color="F79646" w:sz="4" w:space="0"/>
              <w:tl2br w:val="nil"/>
            </w:tcBorders>
            <w:shd w:val="clear" w:color="auto" w:fill="FBC090"/>
            <w:noWrap w:val="0"/>
            <w:vAlign w:val="center"/>
          </w:tcPr>
          <w:p w14:paraId="4971788E">
            <w:pPr>
              <w:pStyle w:val="4"/>
              <w:tabs>
                <w:tab w:val="left" w:pos="4140"/>
              </w:tabs>
              <w:snapToGrid w:val="0"/>
              <w:spacing w:line="360" w:lineRule="auto"/>
              <w:jc w:val="center"/>
              <w:rPr>
                <w:rFonts w:hint="default" w:ascii="Times New Roman" w:hAnsi="Times New Roman" w:eastAsia="宋体" w:cs="Times New Roman"/>
                <w:b/>
                <w:color w:val="000000"/>
                <w:sz w:val="21"/>
                <w:szCs w:val="21"/>
              </w:rPr>
            </w:pPr>
            <w:r>
              <w:rPr>
                <w:rFonts w:hint="default" w:ascii="Times New Roman" w:hAnsi="Times New Roman" w:eastAsia="宋体" w:cs="Times New Roman"/>
                <w:b/>
                <w:color w:val="000000"/>
                <w:sz w:val="21"/>
                <w:szCs w:val="21"/>
              </w:rPr>
              <w:t>实验名称</w:t>
            </w:r>
          </w:p>
        </w:tc>
        <w:tc>
          <w:tcPr>
            <w:tcW w:w="2033" w:type="dxa"/>
            <w:tcBorders>
              <w:top w:val="single" w:color="F79646" w:sz="4" w:space="0"/>
              <w:left w:val="single" w:color="F79646" w:sz="4" w:space="0"/>
              <w:bottom w:val="single" w:color="F79646" w:sz="4" w:space="0"/>
              <w:right w:val="single" w:color="F79646" w:sz="4" w:space="0"/>
            </w:tcBorders>
            <w:shd w:val="clear" w:color="auto" w:fill="FBC090"/>
            <w:noWrap w:val="0"/>
            <w:vAlign w:val="center"/>
          </w:tcPr>
          <w:p w14:paraId="033F1593">
            <w:pPr>
              <w:pStyle w:val="4"/>
              <w:tabs>
                <w:tab w:val="left" w:pos="4140"/>
              </w:tabs>
              <w:snapToGrid w:val="0"/>
              <w:spacing w:line="360" w:lineRule="auto"/>
              <w:jc w:val="center"/>
              <w:rPr>
                <w:rFonts w:hint="default" w:ascii="Times New Roman" w:hAnsi="Times New Roman" w:eastAsia="宋体" w:cs="Times New Roman"/>
                <w:b/>
                <w:color w:val="000000"/>
                <w:sz w:val="21"/>
                <w:szCs w:val="21"/>
              </w:rPr>
            </w:pPr>
            <w:r>
              <w:rPr>
                <w:rFonts w:hint="default" w:ascii="Times New Roman" w:hAnsi="Times New Roman" w:eastAsia="宋体" w:cs="Times New Roman"/>
                <w:b/>
                <w:color w:val="000000"/>
                <w:sz w:val="21"/>
                <w:szCs w:val="21"/>
              </w:rPr>
              <w:t>实验选材</w:t>
            </w:r>
          </w:p>
        </w:tc>
        <w:tc>
          <w:tcPr>
            <w:tcW w:w="1875" w:type="dxa"/>
            <w:tcBorders>
              <w:top w:val="single" w:color="F79646" w:sz="4" w:space="0"/>
              <w:left w:val="single" w:color="F79646" w:sz="4" w:space="0"/>
              <w:bottom w:val="single" w:color="F79646" w:sz="4" w:space="0"/>
              <w:right w:val="single" w:color="F79646" w:sz="4" w:space="0"/>
            </w:tcBorders>
            <w:shd w:val="clear" w:color="auto" w:fill="FBC090"/>
            <w:noWrap w:val="0"/>
            <w:vAlign w:val="center"/>
          </w:tcPr>
          <w:p w14:paraId="76E60CD5">
            <w:pPr>
              <w:pStyle w:val="4"/>
              <w:tabs>
                <w:tab w:val="left" w:pos="4140"/>
              </w:tabs>
              <w:snapToGrid w:val="0"/>
              <w:spacing w:line="360" w:lineRule="auto"/>
              <w:jc w:val="center"/>
              <w:rPr>
                <w:rFonts w:hint="default" w:ascii="Times New Roman" w:hAnsi="Times New Roman" w:eastAsia="宋体" w:cs="Times New Roman"/>
                <w:b/>
                <w:color w:val="000000"/>
                <w:sz w:val="21"/>
                <w:szCs w:val="21"/>
              </w:rPr>
            </w:pPr>
            <w:r>
              <w:rPr>
                <w:rFonts w:hint="default" w:ascii="Times New Roman" w:hAnsi="Times New Roman" w:eastAsia="宋体" w:cs="Times New Roman"/>
                <w:b/>
                <w:color w:val="000000"/>
                <w:sz w:val="21"/>
                <w:szCs w:val="21"/>
              </w:rPr>
              <w:t>实验方法</w:t>
            </w:r>
          </w:p>
        </w:tc>
        <w:tc>
          <w:tcPr>
            <w:tcW w:w="3829" w:type="dxa"/>
            <w:tcBorders>
              <w:top w:val="single" w:color="F79646" w:sz="4" w:space="0"/>
              <w:left w:val="single" w:color="F79646" w:sz="4" w:space="0"/>
              <w:bottom w:val="single" w:color="F79646" w:sz="4" w:space="0"/>
              <w:right w:val="single" w:color="F79646" w:sz="4" w:space="0"/>
            </w:tcBorders>
            <w:shd w:val="clear" w:color="auto" w:fill="FBC090"/>
            <w:noWrap w:val="0"/>
            <w:vAlign w:val="center"/>
          </w:tcPr>
          <w:p w14:paraId="40C2CAF9">
            <w:pPr>
              <w:pStyle w:val="4"/>
              <w:tabs>
                <w:tab w:val="left" w:pos="4140"/>
              </w:tabs>
              <w:snapToGrid w:val="0"/>
              <w:spacing w:line="360" w:lineRule="auto"/>
              <w:jc w:val="center"/>
              <w:rPr>
                <w:rFonts w:hint="default" w:ascii="Times New Roman" w:hAnsi="Times New Roman" w:eastAsia="宋体" w:cs="Times New Roman"/>
                <w:b/>
                <w:color w:val="000000"/>
                <w:sz w:val="21"/>
                <w:szCs w:val="21"/>
              </w:rPr>
            </w:pPr>
            <w:r>
              <w:rPr>
                <w:rFonts w:hint="default" w:ascii="Times New Roman" w:hAnsi="Times New Roman" w:eastAsia="宋体" w:cs="Times New Roman"/>
                <w:b/>
                <w:color w:val="000000"/>
                <w:sz w:val="21"/>
                <w:szCs w:val="21"/>
              </w:rPr>
              <w:t>备注</w:t>
            </w:r>
          </w:p>
        </w:tc>
      </w:tr>
      <w:tr w14:paraId="731191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25" w:type="dxa"/>
            <w:vMerge w:val="restart"/>
            <w:tcBorders>
              <w:top w:val="single" w:color="F79646" w:sz="4" w:space="0"/>
              <w:left w:val="single" w:color="F79646" w:sz="4" w:space="0"/>
              <w:bottom w:val="single" w:color="F79646" w:sz="4" w:space="0"/>
              <w:right w:val="single" w:color="F79646" w:sz="4" w:space="0"/>
            </w:tcBorders>
            <w:shd w:val="clear" w:color="auto" w:fill="FFFFFF"/>
            <w:noWrap w:val="0"/>
            <w:vAlign w:val="center"/>
          </w:tcPr>
          <w:p w14:paraId="669EF4CB">
            <w:pPr>
              <w:pStyle w:val="4"/>
              <w:tabs>
                <w:tab w:val="left" w:pos="4140"/>
              </w:tabs>
              <w:snapToGrid w:val="0"/>
              <w:spacing w:line="360" w:lineRule="auto"/>
              <w:jc w:val="center"/>
              <w:rPr>
                <w:rFonts w:hint="default" w:ascii="Times New Roman" w:hAnsi="Times New Roman" w:eastAsia="宋体" w:cs="Times New Roman"/>
                <w:b w:val="0"/>
                <w:color w:val="000000"/>
                <w:sz w:val="21"/>
                <w:szCs w:val="21"/>
              </w:rPr>
            </w:pPr>
            <w:r>
              <w:rPr>
                <w:rFonts w:hint="default" w:ascii="Times New Roman" w:hAnsi="Times New Roman" w:eastAsia="宋体" w:cs="Times New Roman"/>
                <w:b w:val="0"/>
                <w:color w:val="000000"/>
                <w:sz w:val="21"/>
                <w:szCs w:val="21"/>
              </w:rPr>
              <w:t>光合作用的发现</w:t>
            </w:r>
          </w:p>
          <w:p w14:paraId="16987D59">
            <w:pPr>
              <w:pStyle w:val="4"/>
              <w:tabs>
                <w:tab w:val="left" w:pos="4140"/>
              </w:tabs>
              <w:snapToGrid w:val="0"/>
              <w:spacing w:line="360" w:lineRule="auto"/>
              <w:jc w:val="center"/>
              <w:rPr>
                <w:rFonts w:hint="default" w:ascii="Times New Roman" w:hAnsi="Times New Roman" w:eastAsia="宋体" w:cs="Times New Roman"/>
                <w:b w:val="0"/>
                <w:color w:val="000000"/>
                <w:sz w:val="21"/>
                <w:szCs w:val="21"/>
              </w:rPr>
            </w:pPr>
            <w:r>
              <w:rPr>
                <w:rFonts w:hint="default" w:ascii="Times New Roman" w:hAnsi="Times New Roman" w:eastAsia="宋体" w:cs="Times New Roman"/>
                <w:b w:val="0"/>
                <w:color w:val="000000"/>
                <w:sz w:val="21"/>
                <w:szCs w:val="21"/>
              </w:rPr>
              <w:t>(需光和O</w:t>
            </w:r>
            <w:r>
              <w:rPr>
                <w:rFonts w:hint="default" w:ascii="Times New Roman" w:hAnsi="Times New Roman" w:eastAsia="宋体" w:cs="Times New Roman"/>
                <w:b w:val="0"/>
                <w:color w:val="000000"/>
                <w:sz w:val="21"/>
                <w:szCs w:val="21"/>
                <w:vertAlign w:val="subscript"/>
              </w:rPr>
              <w:t>2</w:t>
            </w:r>
            <w:r>
              <w:rPr>
                <w:rFonts w:hint="default" w:ascii="Times New Roman" w:hAnsi="Times New Roman" w:eastAsia="宋体" w:cs="Times New Roman"/>
                <w:b w:val="0"/>
                <w:color w:val="000000"/>
                <w:sz w:val="21"/>
                <w:szCs w:val="21"/>
              </w:rPr>
              <w:t>的产生)</w:t>
            </w:r>
          </w:p>
        </w:tc>
        <w:tc>
          <w:tcPr>
            <w:tcW w:w="2033" w:type="dxa"/>
            <w:vMerge w:val="restart"/>
            <w:tcBorders>
              <w:top w:val="single" w:color="F79646" w:sz="4" w:space="0"/>
              <w:left w:val="single" w:color="F79646" w:sz="4" w:space="0"/>
              <w:bottom w:val="single" w:color="F79646" w:sz="4" w:space="0"/>
              <w:right w:val="single" w:color="F79646" w:sz="4" w:space="0"/>
            </w:tcBorders>
            <w:shd w:val="clear" w:color="auto" w:fill="FFFFFF"/>
            <w:noWrap w:val="0"/>
            <w:vAlign w:val="center"/>
          </w:tcPr>
          <w:p w14:paraId="6D517E59">
            <w:pPr>
              <w:pStyle w:val="4"/>
              <w:tabs>
                <w:tab w:val="left" w:pos="4140"/>
              </w:tabs>
              <w:snapToGrid w:val="0"/>
              <w:spacing w:line="360" w:lineRule="auto"/>
              <w:jc w:val="center"/>
              <w:rPr>
                <w:rFonts w:hint="default" w:ascii="Times New Roman" w:hAnsi="Times New Roman" w:eastAsia="宋体" w:cs="Times New Roman"/>
                <w:b w:val="0"/>
                <w:color w:val="000000"/>
                <w:sz w:val="21"/>
                <w:szCs w:val="21"/>
              </w:rPr>
            </w:pPr>
            <w:r>
              <w:rPr>
                <w:rFonts w:hint="default" w:ascii="Times New Roman" w:hAnsi="Times New Roman" w:eastAsia="宋体" w:cs="Times New Roman"/>
                <w:b w:val="0"/>
                <w:color w:val="000000"/>
                <w:sz w:val="21"/>
                <w:szCs w:val="21"/>
              </w:rPr>
              <w:t>绿色植物</w:t>
            </w:r>
          </w:p>
        </w:tc>
        <w:tc>
          <w:tcPr>
            <w:tcW w:w="1875" w:type="dxa"/>
            <w:tcBorders>
              <w:top w:val="single" w:color="F79646" w:sz="4" w:space="0"/>
              <w:left w:val="single" w:color="F79646" w:sz="4" w:space="0"/>
              <w:bottom w:val="single" w:color="F79646" w:sz="4" w:space="0"/>
              <w:right w:val="single" w:color="F79646" w:sz="4" w:space="0"/>
            </w:tcBorders>
            <w:shd w:val="clear" w:color="auto" w:fill="FFFFFF"/>
            <w:noWrap w:val="0"/>
            <w:vAlign w:val="center"/>
          </w:tcPr>
          <w:p w14:paraId="1098E522">
            <w:pPr>
              <w:pStyle w:val="4"/>
              <w:tabs>
                <w:tab w:val="left" w:pos="4140"/>
              </w:tabs>
              <w:snapToGrid w:val="0"/>
              <w:spacing w:line="360" w:lineRule="auto"/>
              <w:jc w:val="center"/>
              <w:rPr>
                <w:rFonts w:hint="default" w:ascii="Times New Roman" w:hAnsi="Times New Roman" w:eastAsia="宋体" w:cs="Times New Roman"/>
                <w:b w:val="0"/>
                <w:color w:val="000000"/>
                <w:sz w:val="21"/>
                <w:szCs w:val="21"/>
              </w:rPr>
            </w:pPr>
            <w:r>
              <w:rPr>
                <w:rFonts w:hint="default" w:ascii="Times New Roman" w:hAnsi="Times New Roman" w:eastAsia="宋体" w:cs="Times New Roman"/>
                <w:b w:val="0"/>
                <w:color w:val="000000"/>
                <w:sz w:val="21"/>
                <w:szCs w:val="21"/>
              </w:rPr>
              <w:t>遮光法</w:t>
            </w:r>
          </w:p>
        </w:tc>
        <w:tc>
          <w:tcPr>
            <w:tcW w:w="3829" w:type="dxa"/>
            <w:tcBorders>
              <w:top w:val="single" w:color="F79646" w:sz="4" w:space="0"/>
              <w:left w:val="single" w:color="F79646" w:sz="4" w:space="0"/>
              <w:bottom w:val="single" w:color="F79646" w:sz="4" w:space="0"/>
              <w:right w:val="single" w:color="F79646" w:sz="4" w:space="0"/>
            </w:tcBorders>
            <w:shd w:val="clear" w:color="auto" w:fill="FFFFFF"/>
            <w:noWrap w:val="0"/>
            <w:vAlign w:val="center"/>
          </w:tcPr>
          <w:p w14:paraId="5B636303">
            <w:pPr>
              <w:pStyle w:val="4"/>
              <w:tabs>
                <w:tab w:val="left" w:pos="4140"/>
              </w:tabs>
              <w:snapToGrid w:val="0"/>
              <w:spacing w:line="360" w:lineRule="auto"/>
              <w:jc w:val="center"/>
              <w:rPr>
                <w:rFonts w:hint="default" w:ascii="Times New Roman" w:hAnsi="Times New Roman" w:eastAsia="宋体" w:cs="Times New Roman"/>
                <w:b w:val="0"/>
                <w:color w:val="000000"/>
                <w:sz w:val="21"/>
                <w:szCs w:val="21"/>
              </w:rPr>
            </w:pPr>
            <w:r>
              <w:rPr>
                <w:rFonts w:hint="default" w:ascii="Times New Roman" w:hAnsi="Times New Roman" w:eastAsia="宋体" w:cs="Times New Roman"/>
                <w:b w:val="0"/>
                <w:color w:val="000000"/>
                <w:sz w:val="21"/>
                <w:szCs w:val="21"/>
              </w:rPr>
              <w:t>实验前进行饥饿处理</w:t>
            </w:r>
          </w:p>
        </w:tc>
      </w:tr>
      <w:tr w14:paraId="3F5B0F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25" w:type="dxa"/>
            <w:vMerge w:val="continue"/>
            <w:tcBorders>
              <w:top w:val="single" w:color="F79646" w:sz="4" w:space="0"/>
              <w:left w:val="single" w:color="F79646" w:sz="4" w:space="0"/>
              <w:bottom w:val="single" w:color="F79646" w:sz="4" w:space="0"/>
              <w:right w:val="single" w:color="F79646" w:sz="4" w:space="0"/>
            </w:tcBorders>
            <w:shd w:val="clear" w:color="auto" w:fill="FFFFFF"/>
            <w:noWrap w:val="0"/>
            <w:vAlign w:val="center"/>
          </w:tcPr>
          <w:p w14:paraId="22C462C8">
            <w:pPr>
              <w:pStyle w:val="4"/>
              <w:tabs>
                <w:tab w:val="left" w:pos="4140"/>
              </w:tabs>
              <w:snapToGrid w:val="0"/>
              <w:spacing w:line="360" w:lineRule="auto"/>
              <w:jc w:val="center"/>
              <w:rPr>
                <w:rFonts w:hint="default" w:ascii="Times New Roman" w:hAnsi="Times New Roman" w:eastAsia="宋体" w:cs="Times New Roman"/>
                <w:b w:val="0"/>
                <w:color w:val="000000"/>
                <w:sz w:val="21"/>
                <w:szCs w:val="21"/>
              </w:rPr>
            </w:pPr>
          </w:p>
        </w:tc>
        <w:tc>
          <w:tcPr>
            <w:tcW w:w="2033" w:type="dxa"/>
            <w:vMerge w:val="continue"/>
            <w:tcBorders>
              <w:top w:val="single" w:color="F79646" w:sz="4" w:space="0"/>
              <w:left w:val="single" w:color="F79646" w:sz="4" w:space="0"/>
              <w:bottom w:val="single" w:color="F79646" w:sz="4" w:space="0"/>
              <w:right w:val="single" w:color="F79646" w:sz="4" w:space="0"/>
            </w:tcBorders>
            <w:shd w:val="clear" w:color="auto" w:fill="FFFFFF"/>
            <w:noWrap w:val="0"/>
            <w:vAlign w:val="center"/>
          </w:tcPr>
          <w:p w14:paraId="03800D3F">
            <w:pPr>
              <w:pStyle w:val="4"/>
              <w:tabs>
                <w:tab w:val="left" w:pos="4140"/>
              </w:tabs>
              <w:snapToGrid w:val="0"/>
              <w:spacing w:line="360" w:lineRule="auto"/>
              <w:jc w:val="center"/>
              <w:rPr>
                <w:rFonts w:hint="default" w:ascii="Times New Roman" w:hAnsi="Times New Roman" w:eastAsia="宋体" w:cs="Times New Roman"/>
                <w:b w:val="0"/>
                <w:color w:val="000000"/>
                <w:sz w:val="21"/>
                <w:szCs w:val="21"/>
              </w:rPr>
            </w:pPr>
          </w:p>
        </w:tc>
        <w:tc>
          <w:tcPr>
            <w:tcW w:w="1875" w:type="dxa"/>
            <w:tcBorders>
              <w:top w:val="single" w:color="F79646" w:sz="4" w:space="0"/>
              <w:left w:val="single" w:color="F79646" w:sz="4" w:space="0"/>
              <w:bottom w:val="single" w:color="F79646" w:sz="4" w:space="0"/>
              <w:right w:val="single" w:color="F79646" w:sz="4" w:space="0"/>
            </w:tcBorders>
            <w:shd w:val="clear" w:color="auto" w:fill="FFFFFF"/>
            <w:noWrap w:val="0"/>
            <w:vAlign w:val="center"/>
          </w:tcPr>
          <w:p w14:paraId="00067784">
            <w:pPr>
              <w:pStyle w:val="4"/>
              <w:tabs>
                <w:tab w:val="left" w:pos="4140"/>
              </w:tabs>
              <w:snapToGrid w:val="0"/>
              <w:spacing w:line="360" w:lineRule="auto"/>
              <w:jc w:val="center"/>
              <w:rPr>
                <w:rFonts w:hint="default" w:ascii="Times New Roman" w:hAnsi="Times New Roman" w:eastAsia="宋体" w:cs="Times New Roman"/>
                <w:b w:val="0"/>
                <w:color w:val="000000"/>
                <w:sz w:val="21"/>
                <w:szCs w:val="21"/>
              </w:rPr>
            </w:pPr>
            <w:r>
              <w:rPr>
                <w:rFonts w:hint="default" w:ascii="Times New Roman" w:hAnsi="Times New Roman" w:eastAsia="宋体" w:cs="Times New Roman"/>
                <w:b w:val="0"/>
                <w:color w:val="000000"/>
                <w:sz w:val="21"/>
                <w:szCs w:val="21"/>
              </w:rPr>
              <w:t>同位素标记法</w:t>
            </w:r>
          </w:p>
        </w:tc>
        <w:tc>
          <w:tcPr>
            <w:tcW w:w="3829" w:type="dxa"/>
            <w:tcBorders>
              <w:top w:val="single" w:color="F79646" w:sz="4" w:space="0"/>
              <w:left w:val="single" w:color="F79646" w:sz="4" w:space="0"/>
              <w:bottom w:val="single" w:color="F79646" w:sz="4" w:space="0"/>
              <w:right w:val="single" w:color="F79646" w:sz="4" w:space="0"/>
            </w:tcBorders>
            <w:shd w:val="clear" w:color="auto" w:fill="FFFFFF"/>
            <w:noWrap w:val="0"/>
            <w:vAlign w:val="center"/>
          </w:tcPr>
          <w:p w14:paraId="35AD9F4B">
            <w:pPr>
              <w:pStyle w:val="4"/>
              <w:tabs>
                <w:tab w:val="left" w:pos="4140"/>
              </w:tabs>
              <w:snapToGrid w:val="0"/>
              <w:spacing w:line="360" w:lineRule="auto"/>
              <w:jc w:val="center"/>
              <w:rPr>
                <w:rFonts w:hint="default" w:ascii="Times New Roman" w:hAnsi="Times New Roman" w:eastAsia="宋体" w:cs="Times New Roman"/>
                <w:b w:val="0"/>
                <w:color w:val="000000"/>
                <w:sz w:val="21"/>
                <w:szCs w:val="21"/>
              </w:rPr>
            </w:pPr>
            <w:r>
              <w:rPr>
                <w:rFonts w:hint="default" w:ascii="Times New Roman" w:hAnsi="Times New Roman" w:eastAsia="宋体" w:cs="Times New Roman"/>
                <w:b w:val="0"/>
                <w:color w:val="000000"/>
                <w:sz w:val="21"/>
                <w:szCs w:val="21"/>
              </w:rPr>
              <w:t>用</w:t>
            </w:r>
            <w:r>
              <w:rPr>
                <w:rFonts w:hint="default" w:ascii="Times New Roman" w:hAnsi="Times New Roman" w:eastAsia="宋体" w:cs="Times New Roman"/>
                <w:b w:val="0"/>
                <w:color w:val="000000"/>
                <w:sz w:val="21"/>
                <w:szCs w:val="21"/>
                <w:vertAlign w:val="superscript"/>
              </w:rPr>
              <w:t>18</w:t>
            </w:r>
            <w:r>
              <w:rPr>
                <w:rFonts w:hint="default" w:ascii="Times New Roman" w:hAnsi="Times New Roman" w:eastAsia="宋体" w:cs="Times New Roman"/>
                <w:b w:val="0"/>
                <w:color w:val="000000"/>
                <w:sz w:val="21"/>
                <w:szCs w:val="21"/>
              </w:rPr>
              <w:t>O分别标记H</w:t>
            </w:r>
            <w:r>
              <w:rPr>
                <w:rFonts w:hint="default" w:ascii="Times New Roman" w:hAnsi="Times New Roman" w:eastAsia="宋体" w:cs="Times New Roman"/>
                <w:b w:val="0"/>
                <w:color w:val="000000"/>
                <w:sz w:val="21"/>
                <w:szCs w:val="21"/>
                <w:vertAlign w:val="subscript"/>
              </w:rPr>
              <w:t>2</w:t>
            </w:r>
            <w:r>
              <w:rPr>
                <w:rFonts w:hint="default" w:ascii="Times New Roman" w:hAnsi="Times New Roman" w:eastAsia="宋体" w:cs="Times New Roman"/>
                <w:b w:val="0"/>
                <w:color w:val="000000"/>
                <w:sz w:val="21"/>
                <w:szCs w:val="21"/>
              </w:rPr>
              <w:t>O和CO</w:t>
            </w:r>
            <w:r>
              <w:rPr>
                <w:rFonts w:hint="default" w:ascii="Times New Roman" w:hAnsi="Times New Roman" w:eastAsia="宋体" w:cs="Times New Roman"/>
                <w:b w:val="0"/>
                <w:color w:val="000000"/>
                <w:sz w:val="21"/>
                <w:szCs w:val="21"/>
                <w:vertAlign w:val="subscript"/>
              </w:rPr>
              <w:t>2</w:t>
            </w:r>
          </w:p>
        </w:tc>
      </w:tr>
      <w:tr w14:paraId="581BDA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25" w:type="dxa"/>
            <w:vMerge w:val="restart"/>
            <w:tcBorders>
              <w:top w:val="single" w:color="F79646" w:sz="4" w:space="0"/>
              <w:left w:val="single" w:color="F79646" w:sz="4" w:space="0"/>
              <w:bottom w:val="single" w:color="F79646" w:sz="4" w:space="0"/>
              <w:right w:val="single" w:color="F79646" w:sz="4" w:space="0"/>
            </w:tcBorders>
            <w:shd w:val="clear" w:color="auto" w:fill="FFFFFF"/>
            <w:noWrap w:val="0"/>
            <w:vAlign w:val="center"/>
          </w:tcPr>
          <w:p w14:paraId="28A56497">
            <w:pPr>
              <w:pStyle w:val="4"/>
              <w:tabs>
                <w:tab w:val="left" w:pos="4140"/>
              </w:tabs>
              <w:snapToGrid w:val="0"/>
              <w:spacing w:line="360" w:lineRule="auto"/>
              <w:jc w:val="center"/>
              <w:rPr>
                <w:rFonts w:hint="default" w:ascii="Times New Roman" w:hAnsi="Times New Roman" w:eastAsia="宋体" w:cs="Times New Roman"/>
                <w:b w:val="0"/>
                <w:color w:val="000000"/>
                <w:sz w:val="21"/>
                <w:szCs w:val="21"/>
              </w:rPr>
            </w:pPr>
            <w:r>
              <w:rPr>
                <w:rFonts w:hint="default" w:ascii="Times New Roman" w:hAnsi="Times New Roman" w:eastAsia="宋体" w:cs="Times New Roman"/>
                <w:b w:val="0"/>
                <w:color w:val="000000"/>
                <w:sz w:val="21"/>
                <w:szCs w:val="21"/>
              </w:rPr>
              <w:t>DNA是遗传</w:t>
            </w:r>
          </w:p>
          <w:p w14:paraId="14BE1B5D">
            <w:pPr>
              <w:pStyle w:val="4"/>
              <w:tabs>
                <w:tab w:val="left" w:pos="4140"/>
              </w:tabs>
              <w:snapToGrid w:val="0"/>
              <w:spacing w:line="360" w:lineRule="auto"/>
              <w:jc w:val="center"/>
              <w:rPr>
                <w:rFonts w:hint="default" w:ascii="Times New Roman" w:hAnsi="Times New Roman" w:eastAsia="宋体" w:cs="Times New Roman"/>
                <w:b w:val="0"/>
                <w:color w:val="000000"/>
                <w:sz w:val="21"/>
                <w:szCs w:val="21"/>
              </w:rPr>
            </w:pPr>
            <w:r>
              <w:rPr>
                <w:rFonts w:hint="default" w:ascii="Times New Roman" w:hAnsi="Times New Roman" w:eastAsia="宋体" w:cs="Times New Roman"/>
                <w:b w:val="0"/>
                <w:color w:val="000000"/>
                <w:sz w:val="21"/>
                <w:szCs w:val="21"/>
              </w:rPr>
              <w:t xml:space="preserve">物质的证据 </w:t>
            </w:r>
          </w:p>
        </w:tc>
        <w:tc>
          <w:tcPr>
            <w:tcW w:w="2033" w:type="dxa"/>
            <w:tcBorders>
              <w:top w:val="single" w:color="F79646" w:sz="4" w:space="0"/>
              <w:left w:val="single" w:color="F79646" w:sz="4" w:space="0"/>
              <w:bottom w:val="single" w:color="F79646" w:sz="4" w:space="0"/>
              <w:right w:val="single" w:color="F79646" w:sz="4" w:space="0"/>
            </w:tcBorders>
            <w:shd w:val="clear" w:color="auto" w:fill="FFFFFF"/>
            <w:noWrap w:val="0"/>
            <w:vAlign w:val="center"/>
          </w:tcPr>
          <w:p w14:paraId="167BEBAF">
            <w:pPr>
              <w:pStyle w:val="4"/>
              <w:tabs>
                <w:tab w:val="left" w:pos="4140"/>
              </w:tabs>
              <w:snapToGrid w:val="0"/>
              <w:spacing w:line="360" w:lineRule="auto"/>
              <w:jc w:val="center"/>
              <w:rPr>
                <w:rFonts w:hint="default" w:ascii="Times New Roman" w:hAnsi="Times New Roman" w:eastAsia="宋体" w:cs="Times New Roman"/>
                <w:b w:val="0"/>
                <w:color w:val="000000"/>
                <w:sz w:val="21"/>
                <w:szCs w:val="21"/>
              </w:rPr>
            </w:pPr>
            <w:r>
              <w:rPr>
                <w:rFonts w:hint="default" w:ascii="Times New Roman" w:hAnsi="Times New Roman" w:eastAsia="宋体" w:cs="Times New Roman"/>
                <w:b w:val="0"/>
                <w:color w:val="000000"/>
                <w:sz w:val="21"/>
                <w:szCs w:val="21"/>
              </w:rPr>
              <w:t>两种肺炎链球菌</w:t>
            </w:r>
          </w:p>
        </w:tc>
        <w:tc>
          <w:tcPr>
            <w:tcW w:w="1875" w:type="dxa"/>
            <w:tcBorders>
              <w:top w:val="single" w:color="F79646" w:sz="4" w:space="0"/>
              <w:left w:val="single" w:color="F79646" w:sz="4" w:space="0"/>
              <w:bottom w:val="single" w:color="F79646" w:sz="4" w:space="0"/>
              <w:right w:val="single" w:color="F79646" w:sz="4" w:space="0"/>
            </w:tcBorders>
            <w:shd w:val="clear" w:color="auto" w:fill="FFFFFF"/>
            <w:noWrap w:val="0"/>
            <w:vAlign w:val="center"/>
          </w:tcPr>
          <w:p w14:paraId="0EFCE154">
            <w:pPr>
              <w:pStyle w:val="4"/>
              <w:tabs>
                <w:tab w:val="left" w:pos="4140"/>
              </w:tabs>
              <w:snapToGrid w:val="0"/>
              <w:spacing w:line="360" w:lineRule="auto"/>
              <w:jc w:val="center"/>
              <w:rPr>
                <w:rFonts w:hint="default" w:ascii="Times New Roman" w:hAnsi="Times New Roman" w:eastAsia="宋体" w:cs="Times New Roman"/>
                <w:b w:val="0"/>
                <w:color w:val="000000"/>
                <w:sz w:val="21"/>
                <w:szCs w:val="21"/>
              </w:rPr>
            </w:pPr>
            <w:r>
              <w:rPr>
                <w:rFonts w:hint="default" w:ascii="Times New Roman" w:hAnsi="Times New Roman" w:eastAsia="宋体" w:cs="Times New Roman"/>
                <w:b w:val="0"/>
                <w:color w:val="000000"/>
                <w:sz w:val="21"/>
                <w:szCs w:val="21"/>
              </w:rPr>
              <w:t>体内转化法</w:t>
            </w:r>
          </w:p>
        </w:tc>
        <w:tc>
          <w:tcPr>
            <w:tcW w:w="3829" w:type="dxa"/>
            <w:tcBorders>
              <w:top w:val="single" w:color="F79646" w:sz="4" w:space="0"/>
              <w:left w:val="single" w:color="F79646" w:sz="4" w:space="0"/>
              <w:bottom w:val="single" w:color="F79646" w:sz="4" w:space="0"/>
              <w:right w:val="single" w:color="F79646" w:sz="4" w:space="0"/>
            </w:tcBorders>
            <w:shd w:val="clear" w:color="auto" w:fill="FFFFFF"/>
            <w:noWrap w:val="0"/>
            <w:vAlign w:val="center"/>
          </w:tcPr>
          <w:p w14:paraId="5519753B">
            <w:pPr>
              <w:pStyle w:val="4"/>
              <w:tabs>
                <w:tab w:val="left" w:pos="4140"/>
              </w:tabs>
              <w:snapToGrid w:val="0"/>
              <w:spacing w:line="360" w:lineRule="auto"/>
              <w:jc w:val="left"/>
              <w:rPr>
                <w:rFonts w:hint="default" w:ascii="Times New Roman" w:hAnsi="Times New Roman" w:eastAsia="宋体" w:cs="Times New Roman"/>
                <w:b w:val="0"/>
                <w:color w:val="000000"/>
                <w:sz w:val="21"/>
                <w:szCs w:val="21"/>
              </w:rPr>
            </w:pPr>
            <w:r>
              <w:rPr>
                <w:rFonts w:hint="default" w:ascii="Times New Roman" w:hAnsi="Times New Roman" w:eastAsia="宋体" w:cs="Times New Roman"/>
                <w:b w:val="0"/>
                <w:color w:val="000000"/>
                <w:sz w:val="21"/>
                <w:szCs w:val="21"/>
              </w:rPr>
              <w:t>S型菌中存在能使R型菌转化成S型菌的“转化因子”</w:t>
            </w:r>
          </w:p>
        </w:tc>
      </w:tr>
      <w:tr w14:paraId="1D3A0A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25" w:type="dxa"/>
            <w:vMerge w:val="continue"/>
            <w:tcBorders>
              <w:top w:val="single" w:color="F79646" w:sz="4" w:space="0"/>
              <w:left w:val="single" w:color="F79646" w:sz="4" w:space="0"/>
              <w:bottom w:val="single" w:color="F79646" w:sz="4" w:space="0"/>
              <w:right w:val="single" w:color="F79646" w:sz="4" w:space="0"/>
            </w:tcBorders>
            <w:shd w:val="clear" w:color="auto" w:fill="FFFFFF"/>
            <w:noWrap w:val="0"/>
            <w:vAlign w:val="center"/>
          </w:tcPr>
          <w:p w14:paraId="45C928BD">
            <w:pPr>
              <w:pStyle w:val="4"/>
              <w:tabs>
                <w:tab w:val="left" w:pos="4140"/>
              </w:tabs>
              <w:snapToGrid w:val="0"/>
              <w:spacing w:line="360" w:lineRule="auto"/>
              <w:jc w:val="center"/>
              <w:rPr>
                <w:rFonts w:hint="default" w:ascii="Times New Roman" w:hAnsi="Times New Roman" w:eastAsia="宋体" w:cs="Times New Roman"/>
                <w:b w:val="0"/>
                <w:color w:val="000000"/>
                <w:sz w:val="21"/>
                <w:szCs w:val="21"/>
              </w:rPr>
            </w:pPr>
          </w:p>
        </w:tc>
        <w:tc>
          <w:tcPr>
            <w:tcW w:w="2033" w:type="dxa"/>
            <w:tcBorders>
              <w:top w:val="single" w:color="F79646" w:sz="4" w:space="0"/>
              <w:left w:val="single" w:color="F79646" w:sz="4" w:space="0"/>
              <w:bottom w:val="single" w:color="F79646" w:sz="4" w:space="0"/>
              <w:right w:val="single" w:color="F79646" w:sz="4" w:space="0"/>
            </w:tcBorders>
            <w:shd w:val="clear" w:color="auto" w:fill="FFFFFF"/>
            <w:noWrap w:val="0"/>
            <w:vAlign w:val="center"/>
          </w:tcPr>
          <w:p w14:paraId="538B03B6">
            <w:pPr>
              <w:pStyle w:val="4"/>
              <w:tabs>
                <w:tab w:val="left" w:pos="4140"/>
              </w:tabs>
              <w:snapToGrid w:val="0"/>
              <w:spacing w:line="360" w:lineRule="auto"/>
              <w:jc w:val="center"/>
              <w:rPr>
                <w:rFonts w:hint="default" w:ascii="Times New Roman" w:hAnsi="Times New Roman" w:eastAsia="宋体" w:cs="Times New Roman"/>
                <w:b w:val="0"/>
                <w:color w:val="000000"/>
                <w:sz w:val="21"/>
                <w:szCs w:val="21"/>
              </w:rPr>
            </w:pPr>
            <w:r>
              <w:rPr>
                <w:rFonts w:hint="default" w:ascii="Times New Roman" w:hAnsi="Times New Roman" w:eastAsia="宋体" w:cs="Times New Roman"/>
                <w:b w:val="0"/>
                <w:color w:val="000000"/>
                <w:sz w:val="21"/>
                <w:szCs w:val="21"/>
              </w:rPr>
              <w:t>两种肺炎链球菌</w:t>
            </w:r>
          </w:p>
        </w:tc>
        <w:tc>
          <w:tcPr>
            <w:tcW w:w="1875" w:type="dxa"/>
            <w:tcBorders>
              <w:top w:val="single" w:color="F79646" w:sz="4" w:space="0"/>
              <w:left w:val="single" w:color="F79646" w:sz="4" w:space="0"/>
              <w:bottom w:val="single" w:color="F79646" w:sz="4" w:space="0"/>
              <w:right w:val="single" w:color="F79646" w:sz="4" w:space="0"/>
            </w:tcBorders>
            <w:shd w:val="clear" w:color="auto" w:fill="FFFFFF"/>
            <w:noWrap w:val="0"/>
            <w:vAlign w:val="center"/>
          </w:tcPr>
          <w:p w14:paraId="30EC2828">
            <w:pPr>
              <w:pStyle w:val="4"/>
              <w:tabs>
                <w:tab w:val="left" w:pos="4140"/>
              </w:tabs>
              <w:snapToGrid w:val="0"/>
              <w:spacing w:line="360" w:lineRule="auto"/>
              <w:jc w:val="center"/>
              <w:rPr>
                <w:rFonts w:hint="default" w:ascii="Times New Roman" w:hAnsi="Times New Roman" w:eastAsia="宋体" w:cs="Times New Roman"/>
                <w:b w:val="0"/>
                <w:color w:val="000000"/>
                <w:sz w:val="21"/>
                <w:szCs w:val="21"/>
              </w:rPr>
            </w:pPr>
            <w:r>
              <w:rPr>
                <w:rFonts w:hint="default" w:ascii="Times New Roman" w:hAnsi="Times New Roman" w:eastAsia="宋体" w:cs="Times New Roman"/>
                <w:b w:val="0"/>
                <w:color w:val="000000"/>
                <w:sz w:val="21"/>
                <w:szCs w:val="21"/>
              </w:rPr>
              <w:t>体外转化法</w:t>
            </w:r>
          </w:p>
        </w:tc>
        <w:tc>
          <w:tcPr>
            <w:tcW w:w="3829" w:type="dxa"/>
            <w:tcBorders>
              <w:top w:val="single" w:color="F79646" w:sz="4" w:space="0"/>
              <w:left w:val="single" w:color="F79646" w:sz="4" w:space="0"/>
              <w:bottom w:val="single" w:color="F79646" w:sz="4" w:space="0"/>
              <w:right w:val="single" w:color="F79646" w:sz="4" w:space="0"/>
            </w:tcBorders>
            <w:shd w:val="clear" w:color="auto" w:fill="FFFFFF"/>
            <w:noWrap w:val="0"/>
            <w:vAlign w:val="center"/>
          </w:tcPr>
          <w:p w14:paraId="66EF59D0">
            <w:pPr>
              <w:pStyle w:val="4"/>
              <w:tabs>
                <w:tab w:val="left" w:pos="4140"/>
              </w:tabs>
              <w:snapToGrid w:val="0"/>
              <w:spacing w:line="360" w:lineRule="auto"/>
              <w:jc w:val="left"/>
              <w:rPr>
                <w:rFonts w:hint="default" w:ascii="Times New Roman" w:hAnsi="Times New Roman" w:eastAsia="宋体" w:cs="Times New Roman"/>
                <w:b w:val="0"/>
                <w:color w:val="000000"/>
                <w:sz w:val="21"/>
                <w:szCs w:val="21"/>
              </w:rPr>
            </w:pPr>
            <w:r>
              <w:rPr>
                <w:rFonts w:hint="default" w:ascii="Times New Roman" w:hAnsi="Times New Roman" w:eastAsia="宋体" w:cs="Times New Roman"/>
                <w:b w:val="0"/>
                <w:color w:val="000000"/>
                <w:sz w:val="21"/>
                <w:szCs w:val="21"/>
              </w:rPr>
              <w:t>DNA是遗传物质</w:t>
            </w:r>
          </w:p>
        </w:tc>
      </w:tr>
      <w:tr w14:paraId="1C7EB9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25" w:type="dxa"/>
            <w:vMerge w:val="continue"/>
            <w:tcBorders>
              <w:top w:val="single" w:color="F79646" w:sz="4" w:space="0"/>
              <w:left w:val="single" w:color="F79646" w:sz="4" w:space="0"/>
              <w:bottom w:val="single" w:color="F79646" w:sz="4" w:space="0"/>
              <w:right w:val="single" w:color="F79646" w:sz="4" w:space="0"/>
            </w:tcBorders>
            <w:shd w:val="clear" w:color="auto" w:fill="FFFFFF"/>
            <w:noWrap w:val="0"/>
            <w:vAlign w:val="center"/>
          </w:tcPr>
          <w:p w14:paraId="4CBBAFDE">
            <w:pPr>
              <w:pStyle w:val="4"/>
              <w:tabs>
                <w:tab w:val="left" w:pos="4140"/>
              </w:tabs>
              <w:snapToGrid w:val="0"/>
              <w:spacing w:line="360" w:lineRule="auto"/>
              <w:jc w:val="center"/>
              <w:rPr>
                <w:rFonts w:hint="default" w:ascii="Times New Roman" w:hAnsi="Times New Roman" w:eastAsia="宋体" w:cs="Times New Roman"/>
                <w:b w:val="0"/>
                <w:color w:val="000000"/>
                <w:sz w:val="21"/>
                <w:szCs w:val="21"/>
              </w:rPr>
            </w:pPr>
          </w:p>
        </w:tc>
        <w:tc>
          <w:tcPr>
            <w:tcW w:w="2033" w:type="dxa"/>
            <w:tcBorders>
              <w:top w:val="single" w:color="F79646" w:sz="4" w:space="0"/>
              <w:left w:val="single" w:color="F79646" w:sz="4" w:space="0"/>
              <w:bottom w:val="single" w:color="F79646" w:sz="4" w:space="0"/>
              <w:right w:val="single" w:color="F79646" w:sz="4" w:space="0"/>
            </w:tcBorders>
            <w:shd w:val="clear" w:color="auto" w:fill="FFFFFF"/>
            <w:noWrap w:val="0"/>
            <w:vAlign w:val="center"/>
          </w:tcPr>
          <w:p w14:paraId="355FAABD">
            <w:pPr>
              <w:pStyle w:val="4"/>
              <w:tabs>
                <w:tab w:val="left" w:pos="4140"/>
              </w:tabs>
              <w:snapToGrid w:val="0"/>
              <w:spacing w:line="360" w:lineRule="auto"/>
              <w:jc w:val="center"/>
              <w:rPr>
                <w:rFonts w:hint="default" w:ascii="Times New Roman" w:hAnsi="Times New Roman" w:eastAsia="宋体" w:cs="Times New Roman"/>
                <w:b w:val="0"/>
                <w:color w:val="000000"/>
                <w:sz w:val="21"/>
                <w:szCs w:val="21"/>
              </w:rPr>
            </w:pPr>
            <w:r>
              <w:rPr>
                <w:rFonts w:hint="default" w:ascii="Times New Roman" w:hAnsi="Times New Roman" w:eastAsia="宋体" w:cs="Times New Roman"/>
                <w:b w:val="0"/>
                <w:color w:val="000000"/>
                <w:sz w:val="21"/>
                <w:szCs w:val="21"/>
              </w:rPr>
              <w:t>大肠杆菌和噬菌体</w:t>
            </w:r>
          </w:p>
        </w:tc>
        <w:tc>
          <w:tcPr>
            <w:tcW w:w="1875" w:type="dxa"/>
            <w:tcBorders>
              <w:top w:val="single" w:color="F79646" w:sz="4" w:space="0"/>
              <w:left w:val="single" w:color="F79646" w:sz="4" w:space="0"/>
              <w:bottom w:val="single" w:color="F79646" w:sz="4" w:space="0"/>
              <w:right w:val="single" w:color="F79646" w:sz="4" w:space="0"/>
            </w:tcBorders>
            <w:shd w:val="clear" w:color="auto" w:fill="FFFFFF"/>
            <w:noWrap w:val="0"/>
            <w:vAlign w:val="center"/>
          </w:tcPr>
          <w:p w14:paraId="53D287C2">
            <w:pPr>
              <w:pStyle w:val="4"/>
              <w:tabs>
                <w:tab w:val="left" w:pos="4140"/>
              </w:tabs>
              <w:snapToGrid w:val="0"/>
              <w:spacing w:line="360" w:lineRule="auto"/>
              <w:jc w:val="center"/>
              <w:rPr>
                <w:rFonts w:hint="default" w:ascii="Times New Roman" w:hAnsi="Times New Roman" w:eastAsia="宋体" w:cs="Times New Roman"/>
                <w:b w:val="0"/>
                <w:color w:val="000000"/>
                <w:sz w:val="21"/>
                <w:szCs w:val="21"/>
              </w:rPr>
            </w:pPr>
            <w:r>
              <w:rPr>
                <w:rFonts w:hint="default" w:ascii="Times New Roman" w:hAnsi="Times New Roman" w:eastAsia="宋体" w:cs="Times New Roman"/>
                <w:b w:val="0"/>
                <w:color w:val="000000"/>
                <w:sz w:val="21"/>
                <w:szCs w:val="21"/>
              </w:rPr>
              <w:t>放射性同位</w:t>
            </w:r>
          </w:p>
          <w:p w14:paraId="327C0950">
            <w:pPr>
              <w:pStyle w:val="4"/>
              <w:tabs>
                <w:tab w:val="left" w:pos="4140"/>
              </w:tabs>
              <w:snapToGrid w:val="0"/>
              <w:spacing w:line="360" w:lineRule="auto"/>
              <w:jc w:val="center"/>
              <w:rPr>
                <w:rFonts w:hint="default" w:ascii="Times New Roman" w:hAnsi="Times New Roman" w:eastAsia="宋体" w:cs="Times New Roman"/>
                <w:b w:val="0"/>
                <w:color w:val="000000"/>
                <w:sz w:val="21"/>
                <w:szCs w:val="21"/>
              </w:rPr>
            </w:pPr>
            <w:r>
              <w:rPr>
                <w:rFonts w:hint="default" w:ascii="Times New Roman" w:hAnsi="Times New Roman" w:eastAsia="宋体" w:cs="Times New Roman"/>
                <w:b w:val="0"/>
                <w:color w:val="000000"/>
                <w:sz w:val="21"/>
                <w:szCs w:val="21"/>
              </w:rPr>
              <w:t>素标记法</w:t>
            </w:r>
          </w:p>
        </w:tc>
        <w:tc>
          <w:tcPr>
            <w:tcW w:w="3829" w:type="dxa"/>
            <w:tcBorders>
              <w:top w:val="single" w:color="F79646" w:sz="4" w:space="0"/>
              <w:left w:val="single" w:color="F79646" w:sz="4" w:space="0"/>
              <w:bottom w:val="single" w:color="F79646" w:sz="4" w:space="0"/>
              <w:right w:val="single" w:color="F79646" w:sz="4" w:space="0"/>
            </w:tcBorders>
            <w:shd w:val="clear" w:color="auto" w:fill="FFFFFF"/>
            <w:noWrap w:val="0"/>
            <w:vAlign w:val="center"/>
          </w:tcPr>
          <w:p w14:paraId="226A7E3E">
            <w:pPr>
              <w:pStyle w:val="4"/>
              <w:tabs>
                <w:tab w:val="left" w:pos="4140"/>
              </w:tabs>
              <w:snapToGrid w:val="0"/>
              <w:spacing w:line="360" w:lineRule="auto"/>
              <w:jc w:val="left"/>
              <w:rPr>
                <w:rFonts w:hint="default" w:ascii="Times New Roman" w:hAnsi="Times New Roman" w:eastAsia="宋体" w:cs="Times New Roman"/>
                <w:b w:val="0"/>
                <w:color w:val="000000"/>
                <w:sz w:val="21"/>
                <w:szCs w:val="21"/>
              </w:rPr>
            </w:pPr>
            <w:r>
              <w:rPr>
                <w:rFonts w:hint="default" w:ascii="Times New Roman" w:hAnsi="Times New Roman" w:eastAsia="宋体" w:cs="Times New Roman"/>
                <w:b w:val="0"/>
                <w:color w:val="000000"/>
                <w:sz w:val="21"/>
                <w:szCs w:val="21"/>
              </w:rPr>
              <w:t xml:space="preserve">注意误差分析 </w:t>
            </w:r>
          </w:p>
        </w:tc>
      </w:tr>
      <w:tr w14:paraId="569D15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25" w:type="dxa"/>
            <w:vMerge w:val="restart"/>
            <w:tcBorders>
              <w:top w:val="single" w:color="F79646" w:sz="4" w:space="0"/>
              <w:left w:val="single" w:color="F79646" w:sz="4" w:space="0"/>
              <w:bottom w:val="single" w:color="F79646" w:sz="4" w:space="0"/>
              <w:right w:val="single" w:color="F79646" w:sz="4" w:space="0"/>
            </w:tcBorders>
            <w:shd w:val="clear" w:color="auto" w:fill="FFFFFF"/>
            <w:noWrap w:val="0"/>
            <w:vAlign w:val="center"/>
          </w:tcPr>
          <w:p w14:paraId="46388DD0">
            <w:pPr>
              <w:pStyle w:val="4"/>
              <w:tabs>
                <w:tab w:val="left" w:pos="4140"/>
              </w:tabs>
              <w:snapToGrid w:val="0"/>
              <w:spacing w:line="360" w:lineRule="auto"/>
              <w:jc w:val="center"/>
              <w:rPr>
                <w:rFonts w:hint="default" w:ascii="Times New Roman" w:hAnsi="Times New Roman" w:eastAsia="宋体" w:cs="Times New Roman"/>
                <w:b w:val="0"/>
                <w:color w:val="000000"/>
                <w:sz w:val="21"/>
                <w:szCs w:val="21"/>
              </w:rPr>
            </w:pPr>
            <w:r>
              <w:rPr>
                <w:rFonts w:hint="default" w:ascii="Times New Roman" w:hAnsi="Times New Roman" w:eastAsia="宋体" w:cs="Times New Roman"/>
                <w:b w:val="0"/>
                <w:color w:val="000000"/>
                <w:sz w:val="21"/>
                <w:szCs w:val="21"/>
              </w:rPr>
              <w:t xml:space="preserve">生长素的发现 </w:t>
            </w:r>
          </w:p>
        </w:tc>
        <w:tc>
          <w:tcPr>
            <w:tcW w:w="2033" w:type="dxa"/>
            <w:tcBorders>
              <w:top w:val="single" w:color="F79646" w:sz="4" w:space="0"/>
              <w:left w:val="single" w:color="F79646" w:sz="4" w:space="0"/>
              <w:bottom w:val="single" w:color="F79646" w:sz="4" w:space="0"/>
              <w:right w:val="single" w:color="F79646" w:sz="4" w:space="0"/>
            </w:tcBorders>
            <w:shd w:val="clear" w:color="auto" w:fill="FFFFFF"/>
            <w:noWrap w:val="0"/>
            <w:vAlign w:val="center"/>
          </w:tcPr>
          <w:p w14:paraId="22744DE4">
            <w:pPr>
              <w:pStyle w:val="4"/>
              <w:tabs>
                <w:tab w:val="left" w:pos="4140"/>
              </w:tabs>
              <w:snapToGrid w:val="0"/>
              <w:spacing w:line="360" w:lineRule="auto"/>
              <w:jc w:val="center"/>
              <w:rPr>
                <w:rFonts w:hint="default" w:ascii="Times New Roman" w:hAnsi="Times New Roman" w:eastAsia="宋体" w:cs="Times New Roman"/>
                <w:b w:val="0"/>
                <w:color w:val="000000"/>
                <w:sz w:val="21"/>
                <w:szCs w:val="21"/>
              </w:rPr>
            </w:pPr>
            <w:r>
              <w:rPr>
                <w:rFonts w:hint="default" w:ascii="Times New Roman" w:hAnsi="Times New Roman" w:eastAsia="宋体" w:cs="Times New Roman"/>
                <w:b w:val="0"/>
                <w:color w:val="000000"/>
                <w:sz w:val="21"/>
                <w:szCs w:val="21"/>
              </w:rPr>
              <w:t>胚芽鞘</w:t>
            </w:r>
          </w:p>
        </w:tc>
        <w:tc>
          <w:tcPr>
            <w:tcW w:w="1875" w:type="dxa"/>
            <w:tcBorders>
              <w:top w:val="single" w:color="F79646" w:sz="4" w:space="0"/>
              <w:left w:val="single" w:color="F79646" w:sz="4" w:space="0"/>
              <w:bottom w:val="single" w:color="F79646" w:sz="4" w:space="0"/>
              <w:right w:val="single" w:color="F79646" w:sz="4" w:space="0"/>
            </w:tcBorders>
            <w:shd w:val="clear" w:color="auto" w:fill="FFFFFF"/>
            <w:noWrap w:val="0"/>
            <w:vAlign w:val="center"/>
          </w:tcPr>
          <w:p w14:paraId="42A774B6">
            <w:pPr>
              <w:pStyle w:val="4"/>
              <w:tabs>
                <w:tab w:val="left" w:pos="4140"/>
              </w:tabs>
              <w:snapToGrid w:val="0"/>
              <w:spacing w:line="360" w:lineRule="auto"/>
              <w:jc w:val="center"/>
              <w:rPr>
                <w:rFonts w:hint="default" w:ascii="Times New Roman" w:hAnsi="Times New Roman" w:eastAsia="宋体" w:cs="Times New Roman"/>
                <w:b w:val="0"/>
                <w:color w:val="000000"/>
                <w:sz w:val="21"/>
                <w:szCs w:val="21"/>
              </w:rPr>
            </w:pPr>
            <w:r>
              <w:rPr>
                <w:rFonts w:hint="default" w:ascii="Times New Roman" w:hAnsi="Times New Roman" w:eastAsia="宋体" w:cs="Times New Roman"/>
                <w:b w:val="0"/>
                <w:color w:val="000000"/>
                <w:sz w:val="21"/>
                <w:szCs w:val="21"/>
              </w:rPr>
              <w:t>对照法</w:t>
            </w:r>
          </w:p>
        </w:tc>
        <w:tc>
          <w:tcPr>
            <w:tcW w:w="3829" w:type="dxa"/>
            <w:tcBorders>
              <w:top w:val="single" w:color="F79646" w:sz="4" w:space="0"/>
              <w:left w:val="single" w:color="F79646" w:sz="4" w:space="0"/>
              <w:bottom w:val="single" w:color="F79646" w:sz="4" w:space="0"/>
              <w:right w:val="single" w:color="F79646" w:sz="4" w:space="0"/>
            </w:tcBorders>
            <w:shd w:val="clear" w:color="auto" w:fill="FFFFFF"/>
            <w:noWrap w:val="0"/>
            <w:vAlign w:val="center"/>
          </w:tcPr>
          <w:p w14:paraId="6F2C0F8A">
            <w:pPr>
              <w:pStyle w:val="4"/>
              <w:tabs>
                <w:tab w:val="left" w:pos="4140"/>
              </w:tabs>
              <w:snapToGrid w:val="0"/>
              <w:spacing w:line="360" w:lineRule="auto"/>
              <w:jc w:val="left"/>
              <w:rPr>
                <w:rFonts w:hint="default" w:ascii="Times New Roman" w:hAnsi="Times New Roman" w:eastAsia="宋体" w:cs="Times New Roman"/>
                <w:b w:val="0"/>
                <w:color w:val="000000"/>
                <w:sz w:val="21"/>
                <w:szCs w:val="21"/>
              </w:rPr>
            </w:pPr>
            <w:r>
              <w:rPr>
                <w:rFonts w:hint="default" w:ascii="Times New Roman" w:hAnsi="Times New Roman" w:eastAsia="宋体" w:cs="Times New Roman"/>
                <w:b w:val="0"/>
                <w:color w:val="000000"/>
                <w:sz w:val="21"/>
                <w:szCs w:val="21"/>
              </w:rPr>
              <w:t>感受光刺激的部位是胚芽鞘尖端，单侧光对植物向光生长产生某种影响</w:t>
            </w:r>
          </w:p>
        </w:tc>
      </w:tr>
      <w:tr w14:paraId="6C3383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25" w:type="dxa"/>
            <w:vMerge w:val="continue"/>
            <w:tcBorders>
              <w:top w:val="single" w:color="F79646" w:sz="4" w:space="0"/>
              <w:left w:val="single" w:color="F79646" w:sz="4" w:space="0"/>
              <w:bottom w:val="single" w:color="F79646" w:sz="4" w:space="0"/>
              <w:right w:val="single" w:color="F79646" w:sz="4" w:space="0"/>
            </w:tcBorders>
            <w:shd w:val="clear" w:color="auto" w:fill="FFFFFF"/>
            <w:noWrap w:val="0"/>
            <w:vAlign w:val="center"/>
          </w:tcPr>
          <w:p w14:paraId="7B60228C">
            <w:pPr>
              <w:pStyle w:val="4"/>
              <w:tabs>
                <w:tab w:val="left" w:pos="4140"/>
              </w:tabs>
              <w:snapToGrid w:val="0"/>
              <w:spacing w:line="360" w:lineRule="auto"/>
              <w:jc w:val="center"/>
              <w:rPr>
                <w:rFonts w:hint="default" w:ascii="Times New Roman" w:hAnsi="Times New Roman" w:eastAsia="宋体" w:cs="Times New Roman"/>
                <w:b w:val="0"/>
                <w:color w:val="000000"/>
                <w:sz w:val="21"/>
                <w:szCs w:val="21"/>
              </w:rPr>
            </w:pPr>
          </w:p>
        </w:tc>
        <w:tc>
          <w:tcPr>
            <w:tcW w:w="2033" w:type="dxa"/>
            <w:tcBorders>
              <w:top w:val="single" w:color="F79646" w:sz="4" w:space="0"/>
              <w:left w:val="single" w:color="F79646" w:sz="4" w:space="0"/>
              <w:bottom w:val="single" w:color="F79646" w:sz="4" w:space="0"/>
              <w:right w:val="single" w:color="F79646" w:sz="4" w:space="0"/>
            </w:tcBorders>
            <w:shd w:val="clear" w:color="auto" w:fill="FFFFFF"/>
            <w:noWrap w:val="0"/>
            <w:vAlign w:val="center"/>
          </w:tcPr>
          <w:p w14:paraId="7B4926EC">
            <w:pPr>
              <w:pStyle w:val="4"/>
              <w:tabs>
                <w:tab w:val="left" w:pos="4140"/>
              </w:tabs>
              <w:snapToGrid w:val="0"/>
              <w:spacing w:line="360" w:lineRule="auto"/>
              <w:jc w:val="center"/>
              <w:rPr>
                <w:rFonts w:hint="default" w:ascii="Times New Roman" w:hAnsi="Times New Roman" w:eastAsia="宋体" w:cs="Times New Roman"/>
                <w:b w:val="0"/>
                <w:color w:val="000000"/>
                <w:sz w:val="21"/>
                <w:szCs w:val="21"/>
              </w:rPr>
            </w:pPr>
            <w:r>
              <w:rPr>
                <w:rFonts w:hint="default" w:ascii="Times New Roman" w:hAnsi="Times New Roman" w:eastAsia="宋体" w:cs="Times New Roman"/>
                <w:b w:val="0"/>
                <w:color w:val="000000"/>
                <w:sz w:val="21"/>
                <w:szCs w:val="21"/>
              </w:rPr>
              <w:t>胚芽鞘、琼脂</w:t>
            </w:r>
          </w:p>
        </w:tc>
        <w:tc>
          <w:tcPr>
            <w:tcW w:w="1875" w:type="dxa"/>
            <w:tcBorders>
              <w:top w:val="single" w:color="F79646" w:sz="4" w:space="0"/>
              <w:left w:val="single" w:color="F79646" w:sz="4" w:space="0"/>
              <w:bottom w:val="single" w:color="F79646" w:sz="4" w:space="0"/>
              <w:right w:val="single" w:color="F79646" w:sz="4" w:space="0"/>
            </w:tcBorders>
            <w:shd w:val="clear" w:color="auto" w:fill="FFFFFF"/>
            <w:noWrap w:val="0"/>
            <w:vAlign w:val="center"/>
          </w:tcPr>
          <w:p w14:paraId="1DF5035F">
            <w:pPr>
              <w:pStyle w:val="4"/>
              <w:tabs>
                <w:tab w:val="left" w:pos="4140"/>
              </w:tabs>
              <w:snapToGrid w:val="0"/>
              <w:spacing w:line="360" w:lineRule="auto"/>
              <w:jc w:val="center"/>
              <w:rPr>
                <w:rFonts w:hint="default" w:ascii="Times New Roman" w:hAnsi="Times New Roman" w:eastAsia="宋体" w:cs="Times New Roman"/>
                <w:b w:val="0"/>
                <w:color w:val="000000"/>
                <w:sz w:val="21"/>
                <w:szCs w:val="21"/>
              </w:rPr>
            </w:pPr>
            <w:r>
              <w:rPr>
                <w:rFonts w:hint="default" w:ascii="Times New Roman" w:hAnsi="Times New Roman" w:eastAsia="宋体" w:cs="Times New Roman"/>
                <w:b w:val="0"/>
                <w:color w:val="000000"/>
                <w:sz w:val="21"/>
                <w:szCs w:val="21"/>
              </w:rPr>
              <w:t>对照法</w:t>
            </w:r>
          </w:p>
        </w:tc>
        <w:tc>
          <w:tcPr>
            <w:tcW w:w="3829" w:type="dxa"/>
            <w:tcBorders>
              <w:top w:val="single" w:color="F79646" w:sz="4" w:space="0"/>
              <w:left w:val="single" w:color="F79646" w:sz="4" w:space="0"/>
              <w:bottom w:val="single" w:color="F79646" w:sz="4" w:space="0"/>
              <w:right w:val="single" w:color="F79646" w:sz="4" w:space="0"/>
            </w:tcBorders>
            <w:shd w:val="clear" w:color="auto" w:fill="FFFFFF"/>
            <w:noWrap w:val="0"/>
            <w:vAlign w:val="center"/>
          </w:tcPr>
          <w:p w14:paraId="14CA0F97">
            <w:pPr>
              <w:pStyle w:val="4"/>
              <w:tabs>
                <w:tab w:val="left" w:pos="4140"/>
              </w:tabs>
              <w:snapToGrid w:val="0"/>
              <w:spacing w:line="360" w:lineRule="auto"/>
              <w:jc w:val="left"/>
              <w:rPr>
                <w:rFonts w:hint="default" w:ascii="Times New Roman" w:hAnsi="Times New Roman" w:eastAsia="宋体" w:cs="Times New Roman"/>
                <w:b w:val="0"/>
                <w:color w:val="000000"/>
                <w:sz w:val="21"/>
                <w:szCs w:val="21"/>
              </w:rPr>
            </w:pPr>
            <w:r>
              <w:rPr>
                <w:rFonts w:hint="default" w:ascii="Times New Roman" w:hAnsi="Times New Roman" w:eastAsia="宋体" w:cs="Times New Roman"/>
                <w:b w:val="0"/>
                <w:color w:val="000000"/>
                <w:sz w:val="21"/>
                <w:szCs w:val="21"/>
              </w:rPr>
              <w:t xml:space="preserve">尖端产生生长素，向下运输，促进尖端下部的生长 </w:t>
            </w:r>
          </w:p>
        </w:tc>
      </w:tr>
    </w:tbl>
    <w:p w14:paraId="207BF435">
      <w:pPr>
        <w:pStyle w:val="4"/>
        <w:tabs>
          <w:tab w:val="left" w:pos="4140"/>
        </w:tabs>
        <w:snapToGrid w:val="0"/>
        <w:spacing w:line="360" w:lineRule="auto"/>
        <w:rPr>
          <w:rFonts w:ascii="Times New Roman" w:hAnsi="Times New Roman" w:eastAsia="黑体" w:cs="Times New Roman"/>
          <w:color w:val="000000"/>
          <w:sz w:val="21"/>
          <w:szCs w:val="21"/>
        </w:rPr>
      </w:pPr>
      <w:r>
        <w:rPr>
          <w:rFonts w:hint="eastAsia" w:ascii="Times New Roman" w:hAnsi="Times New Roman" w:eastAsia="黑体" w:cs="Times New Roman"/>
          <w:color w:val="000000"/>
          <w:sz w:val="21"/>
          <w:szCs w:val="21"/>
          <w:lang w:val="en-US" w:eastAsia="zh-CN"/>
        </w:rPr>
        <w:t>8</w:t>
      </w:r>
      <w:r>
        <w:rPr>
          <w:rFonts w:ascii="Times New Roman" w:hAnsi="Times New Roman" w:cs="Times New Roman"/>
          <w:color w:val="000000"/>
          <w:sz w:val="21"/>
          <w:szCs w:val="21"/>
        </w:rPr>
        <w:t>．</w:t>
      </w:r>
      <w:r>
        <w:rPr>
          <w:rFonts w:ascii="Times New Roman" w:hAnsi="Times New Roman" w:eastAsia="黑体" w:cs="Times New Roman"/>
          <w:color w:val="000000"/>
          <w:sz w:val="21"/>
          <w:szCs w:val="21"/>
        </w:rPr>
        <w:t>高中生物实验试剂用途整合</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11"/>
        <w:gridCol w:w="8357"/>
      </w:tblGrid>
      <w:tr w14:paraId="60F44B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1"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4B5C7121">
            <w:pPr>
              <w:pStyle w:val="4"/>
              <w:tabs>
                <w:tab w:val="left" w:pos="4140"/>
              </w:tabs>
              <w:snapToGrid w:val="0"/>
              <w:spacing w:line="360" w:lineRule="auto"/>
              <w:jc w:val="center"/>
              <w:rPr>
                <w:rFonts w:hint="eastAsia" w:ascii="Times New Roman" w:hAnsi="Times New Roman" w:cs="Times New Roman" w:eastAsiaTheme="minorEastAsia"/>
                <w:b/>
                <w:color w:val="000000"/>
                <w:sz w:val="21"/>
                <w:szCs w:val="21"/>
                <w:vertAlign w:val="baseline"/>
                <w:lang w:val="en-US" w:eastAsia="zh-CN"/>
              </w:rPr>
            </w:pPr>
            <w:r>
              <w:rPr>
                <w:rFonts w:hint="eastAsia" w:ascii="Times New Roman" w:hAnsi="Times New Roman" w:cs="Times New Roman"/>
                <w:b/>
                <w:color w:val="000000"/>
                <w:sz w:val="21"/>
                <w:szCs w:val="21"/>
                <w:vertAlign w:val="baseline"/>
                <w:lang w:val="en-US" w:eastAsia="zh-CN"/>
              </w:rPr>
              <w:t>试剂</w:t>
            </w:r>
          </w:p>
        </w:tc>
        <w:tc>
          <w:tcPr>
            <w:tcW w:w="8357"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51450E1C">
            <w:pPr>
              <w:pStyle w:val="4"/>
              <w:tabs>
                <w:tab w:val="left" w:pos="4140"/>
              </w:tabs>
              <w:snapToGrid w:val="0"/>
              <w:spacing w:line="360" w:lineRule="auto"/>
              <w:jc w:val="center"/>
              <w:rPr>
                <w:rFonts w:hint="eastAsia" w:ascii="Times New Roman" w:hAnsi="Times New Roman" w:cs="Times New Roman" w:eastAsiaTheme="minorEastAsia"/>
                <w:b/>
                <w:color w:val="000000"/>
                <w:sz w:val="21"/>
                <w:szCs w:val="21"/>
                <w:vertAlign w:val="baseline"/>
                <w:lang w:val="en-US" w:eastAsia="zh-CN"/>
              </w:rPr>
            </w:pPr>
            <w:r>
              <w:rPr>
                <w:rFonts w:hint="eastAsia" w:ascii="Times New Roman" w:hAnsi="Times New Roman" w:cs="Times New Roman"/>
                <w:b/>
                <w:color w:val="000000"/>
                <w:sz w:val="21"/>
                <w:szCs w:val="21"/>
                <w:vertAlign w:val="baseline"/>
                <w:lang w:val="en-US" w:eastAsia="zh-CN"/>
              </w:rPr>
              <w:t>内容</w:t>
            </w:r>
          </w:p>
        </w:tc>
      </w:tr>
      <w:tr w14:paraId="63F51B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1" w:type="dxa"/>
            <w:vMerge w:val="restart"/>
            <w:tcBorders>
              <w:top w:val="single" w:color="F79646" w:sz="4" w:space="0"/>
              <w:left w:val="single" w:color="F79646" w:sz="4" w:space="0"/>
              <w:bottom w:val="single" w:color="F79646" w:sz="4" w:space="0"/>
              <w:right w:val="single" w:color="F79646" w:sz="4" w:space="0"/>
            </w:tcBorders>
            <w:shd w:val="clear" w:color="auto" w:fill="FFFFFF"/>
            <w:vAlign w:val="center"/>
          </w:tcPr>
          <w:p w14:paraId="50EB1CA6">
            <w:pPr>
              <w:pStyle w:val="4"/>
              <w:tabs>
                <w:tab w:val="left" w:pos="4140"/>
              </w:tabs>
              <w:snapToGrid w:val="0"/>
              <w:spacing w:line="360" w:lineRule="auto"/>
              <w:jc w:val="center"/>
              <w:rPr>
                <w:rFonts w:ascii="Times New Roman" w:hAnsi="Times New Roman" w:cs="Times New Roman"/>
                <w:b w:val="0"/>
                <w:color w:val="000000"/>
                <w:sz w:val="21"/>
                <w:szCs w:val="21"/>
                <w:vertAlign w:val="baseline"/>
              </w:rPr>
            </w:pPr>
            <w:r>
              <w:rPr>
                <w:rFonts w:ascii="Times New Roman" w:hAnsi="Times New Roman" w:cs="Times New Roman"/>
                <w:b w:val="0"/>
                <w:color w:val="000000"/>
                <w:sz w:val="21"/>
                <w:szCs w:val="21"/>
              </w:rPr>
              <w:t>NaOH</w:t>
            </w:r>
          </w:p>
        </w:tc>
        <w:tc>
          <w:tcPr>
            <w:tcW w:w="835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E47FD85">
            <w:pPr>
              <w:pStyle w:val="4"/>
              <w:tabs>
                <w:tab w:val="left" w:pos="4140"/>
              </w:tabs>
              <w:snapToGrid w:val="0"/>
              <w:spacing w:line="360" w:lineRule="auto"/>
              <w:jc w:val="center"/>
              <w:rPr>
                <w:rFonts w:ascii="Times New Roman" w:hAnsi="Times New Roman" w:cs="Times New Roman"/>
                <w:b w:val="0"/>
                <w:color w:val="000000"/>
                <w:sz w:val="21"/>
                <w:szCs w:val="21"/>
                <w:vertAlign w:val="baseline"/>
              </w:rPr>
            </w:pPr>
            <w:r>
              <w:rPr>
                <w:rFonts w:ascii="Times New Roman" w:hAnsi="Times New Roman" w:cs="Times New Roman"/>
                <w:b w:val="0"/>
                <w:color w:val="000000"/>
                <w:sz w:val="21"/>
                <w:szCs w:val="21"/>
              </w:rPr>
              <w:t>质量浓度为0.1 g/mL的NaOH溶液用作斐林试剂甲液(乙液为0.05 g/mL的CuSO</w:t>
            </w:r>
            <w:r>
              <w:rPr>
                <w:rFonts w:ascii="Times New Roman" w:hAnsi="Times New Roman" w:cs="Times New Roman"/>
                <w:b w:val="0"/>
                <w:color w:val="000000"/>
                <w:sz w:val="21"/>
                <w:szCs w:val="21"/>
                <w:vertAlign w:val="subscript"/>
              </w:rPr>
              <w:t>4</w:t>
            </w:r>
            <w:r>
              <w:rPr>
                <w:rFonts w:ascii="Times New Roman" w:hAnsi="Times New Roman" w:cs="Times New Roman"/>
                <w:b w:val="0"/>
                <w:color w:val="000000"/>
                <w:sz w:val="21"/>
                <w:szCs w:val="21"/>
              </w:rPr>
              <w:t>溶液)。</w:t>
            </w:r>
          </w:p>
        </w:tc>
      </w:tr>
      <w:tr w14:paraId="47B90C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1" w:type="dxa"/>
            <w:vMerge w:val="continue"/>
            <w:tcBorders>
              <w:top w:val="single" w:color="F79646" w:sz="4" w:space="0"/>
              <w:left w:val="single" w:color="F79646" w:sz="4" w:space="0"/>
              <w:bottom w:val="single" w:color="F79646" w:sz="4" w:space="0"/>
              <w:right w:val="single" w:color="F79646" w:sz="4" w:space="0"/>
            </w:tcBorders>
            <w:shd w:val="clear" w:color="auto" w:fill="FFFFFF"/>
            <w:vAlign w:val="center"/>
          </w:tcPr>
          <w:p w14:paraId="4BA71783">
            <w:pPr>
              <w:pStyle w:val="4"/>
              <w:tabs>
                <w:tab w:val="left" w:pos="4140"/>
              </w:tabs>
              <w:snapToGrid w:val="0"/>
              <w:spacing w:line="360" w:lineRule="auto"/>
              <w:jc w:val="center"/>
              <w:rPr>
                <w:rFonts w:ascii="Times New Roman" w:hAnsi="Times New Roman" w:cs="Times New Roman"/>
                <w:b w:val="0"/>
                <w:color w:val="000000"/>
                <w:sz w:val="21"/>
                <w:szCs w:val="21"/>
                <w:vertAlign w:val="baseline"/>
              </w:rPr>
            </w:pPr>
          </w:p>
        </w:tc>
        <w:tc>
          <w:tcPr>
            <w:tcW w:w="835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4F62EAD">
            <w:pPr>
              <w:pStyle w:val="4"/>
              <w:tabs>
                <w:tab w:val="left" w:pos="4140"/>
              </w:tabs>
              <w:snapToGrid w:val="0"/>
              <w:spacing w:line="360" w:lineRule="auto"/>
              <w:jc w:val="center"/>
              <w:rPr>
                <w:rFonts w:ascii="Times New Roman" w:hAnsi="Times New Roman" w:cs="Times New Roman"/>
                <w:b w:val="0"/>
                <w:color w:val="000000"/>
                <w:sz w:val="21"/>
                <w:szCs w:val="21"/>
                <w:vertAlign w:val="baseline"/>
              </w:rPr>
            </w:pPr>
            <w:r>
              <w:rPr>
                <w:rFonts w:ascii="Times New Roman" w:hAnsi="Times New Roman" w:cs="Times New Roman"/>
                <w:b w:val="0"/>
                <w:color w:val="000000"/>
                <w:sz w:val="21"/>
                <w:szCs w:val="21"/>
              </w:rPr>
              <w:t>质量浓度为0.1 g/mL的NaOH溶液用作双缩脲试剂A液(B液为0.01 g/mL的CuSO</w:t>
            </w:r>
            <w:r>
              <w:rPr>
                <w:rFonts w:ascii="Times New Roman" w:hAnsi="Times New Roman" w:cs="Times New Roman"/>
                <w:b w:val="0"/>
                <w:color w:val="000000"/>
                <w:sz w:val="21"/>
                <w:szCs w:val="21"/>
                <w:vertAlign w:val="subscript"/>
              </w:rPr>
              <w:t>4</w:t>
            </w:r>
            <w:r>
              <w:rPr>
                <w:rFonts w:ascii="Times New Roman" w:hAnsi="Times New Roman" w:cs="Times New Roman"/>
                <w:b w:val="0"/>
                <w:color w:val="000000"/>
                <w:sz w:val="21"/>
                <w:szCs w:val="21"/>
              </w:rPr>
              <w:t>溶液)。</w:t>
            </w:r>
          </w:p>
        </w:tc>
      </w:tr>
      <w:tr w14:paraId="6A7A54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1" w:type="dxa"/>
            <w:vMerge w:val="continue"/>
            <w:tcBorders>
              <w:top w:val="single" w:color="F79646" w:sz="4" w:space="0"/>
              <w:left w:val="single" w:color="F79646" w:sz="4" w:space="0"/>
              <w:bottom w:val="single" w:color="F79646" w:sz="4" w:space="0"/>
              <w:right w:val="single" w:color="F79646" w:sz="4" w:space="0"/>
            </w:tcBorders>
            <w:shd w:val="clear" w:color="auto" w:fill="FFFFFF"/>
            <w:vAlign w:val="center"/>
          </w:tcPr>
          <w:p w14:paraId="7CA526D6">
            <w:pPr>
              <w:pStyle w:val="4"/>
              <w:tabs>
                <w:tab w:val="left" w:pos="4140"/>
              </w:tabs>
              <w:snapToGrid w:val="0"/>
              <w:spacing w:line="360" w:lineRule="auto"/>
              <w:jc w:val="center"/>
              <w:rPr>
                <w:rFonts w:ascii="Times New Roman" w:hAnsi="Times New Roman" w:cs="Times New Roman"/>
                <w:b w:val="0"/>
                <w:color w:val="000000"/>
                <w:sz w:val="21"/>
                <w:szCs w:val="21"/>
                <w:vertAlign w:val="baseline"/>
              </w:rPr>
            </w:pPr>
          </w:p>
        </w:tc>
        <w:tc>
          <w:tcPr>
            <w:tcW w:w="835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A818063">
            <w:pPr>
              <w:pStyle w:val="4"/>
              <w:tabs>
                <w:tab w:val="left" w:pos="4140"/>
              </w:tabs>
              <w:snapToGrid w:val="0"/>
              <w:spacing w:line="360" w:lineRule="auto"/>
              <w:jc w:val="center"/>
              <w:rPr>
                <w:rFonts w:ascii="Times New Roman" w:hAnsi="Times New Roman" w:cs="Times New Roman"/>
                <w:b w:val="0"/>
                <w:color w:val="000000"/>
                <w:sz w:val="21"/>
                <w:szCs w:val="21"/>
                <w:vertAlign w:val="baseline"/>
              </w:rPr>
            </w:pPr>
            <w:r>
              <w:rPr>
                <w:rFonts w:ascii="Times New Roman" w:hAnsi="Times New Roman" w:cs="Times New Roman"/>
                <w:b w:val="0"/>
                <w:color w:val="000000"/>
                <w:sz w:val="21"/>
                <w:szCs w:val="21"/>
              </w:rPr>
              <w:t>物质的量浓度为0.01 mol/L的NaOH溶液用于调节pH，探究pH对酶活性的影响。</w:t>
            </w:r>
          </w:p>
        </w:tc>
      </w:tr>
      <w:tr w14:paraId="2CA4E9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1" w:type="dxa"/>
            <w:vMerge w:val="continue"/>
            <w:tcBorders>
              <w:top w:val="single" w:color="F79646" w:sz="4" w:space="0"/>
              <w:left w:val="single" w:color="F79646" w:sz="4" w:space="0"/>
              <w:bottom w:val="single" w:color="F79646" w:sz="4" w:space="0"/>
              <w:right w:val="single" w:color="F79646" w:sz="4" w:space="0"/>
            </w:tcBorders>
            <w:shd w:val="clear" w:color="auto" w:fill="FFFFFF"/>
            <w:vAlign w:val="center"/>
          </w:tcPr>
          <w:p w14:paraId="75E09A6E">
            <w:pPr>
              <w:pStyle w:val="4"/>
              <w:tabs>
                <w:tab w:val="left" w:pos="4140"/>
              </w:tabs>
              <w:snapToGrid w:val="0"/>
              <w:spacing w:line="360" w:lineRule="auto"/>
              <w:jc w:val="center"/>
              <w:rPr>
                <w:rFonts w:ascii="Times New Roman" w:hAnsi="Times New Roman" w:cs="Times New Roman"/>
                <w:b w:val="0"/>
                <w:color w:val="000000"/>
                <w:sz w:val="21"/>
                <w:szCs w:val="21"/>
                <w:vertAlign w:val="baseline"/>
              </w:rPr>
            </w:pPr>
          </w:p>
        </w:tc>
        <w:tc>
          <w:tcPr>
            <w:tcW w:w="835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E88A495">
            <w:pPr>
              <w:pStyle w:val="4"/>
              <w:tabs>
                <w:tab w:val="left" w:pos="4140"/>
              </w:tabs>
              <w:snapToGrid w:val="0"/>
              <w:spacing w:line="360" w:lineRule="auto"/>
              <w:jc w:val="center"/>
              <w:rPr>
                <w:rFonts w:ascii="Times New Roman" w:hAnsi="Times New Roman" w:cs="Times New Roman"/>
                <w:b w:val="0"/>
                <w:color w:val="000000"/>
                <w:sz w:val="21"/>
                <w:szCs w:val="21"/>
                <w:vertAlign w:val="baseline"/>
              </w:rPr>
            </w:pPr>
            <w:r>
              <w:rPr>
                <w:rFonts w:ascii="Times New Roman" w:hAnsi="Times New Roman" w:cs="Times New Roman"/>
                <w:b w:val="0"/>
                <w:color w:val="000000"/>
                <w:sz w:val="21"/>
                <w:szCs w:val="21"/>
              </w:rPr>
              <w:t>质量分数为10%的NaOH溶液用于除去空气中的CO</w:t>
            </w:r>
            <w:r>
              <w:rPr>
                <w:rFonts w:ascii="Times New Roman" w:hAnsi="Times New Roman" w:cs="Times New Roman"/>
                <w:b w:val="0"/>
                <w:color w:val="000000"/>
                <w:sz w:val="21"/>
                <w:szCs w:val="21"/>
                <w:vertAlign w:val="subscript"/>
              </w:rPr>
              <w:t>2</w:t>
            </w:r>
            <w:r>
              <w:rPr>
                <w:rFonts w:ascii="Times New Roman" w:hAnsi="Times New Roman" w:cs="Times New Roman"/>
                <w:b w:val="0"/>
                <w:color w:val="000000"/>
                <w:sz w:val="21"/>
                <w:szCs w:val="21"/>
              </w:rPr>
              <w:t>，以排除空气中CO</w:t>
            </w:r>
            <w:r>
              <w:rPr>
                <w:rFonts w:ascii="Times New Roman" w:hAnsi="Times New Roman" w:cs="Times New Roman"/>
                <w:b w:val="0"/>
                <w:color w:val="000000"/>
                <w:sz w:val="21"/>
                <w:szCs w:val="21"/>
                <w:vertAlign w:val="subscript"/>
              </w:rPr>
              <w:t>2</w:t>
            </w:r>
            <w:r>
              <w:rPr>
                <w:rFonts w:ascii="Times New Roman" w:hAnsi="Times New Roman" w:cs="Times New Roman"/>
                <w:b w:val="0"/>
                <w:color w:val="000000"/>
                <w:sz w:val="21"/>
                <w:szCs w:val="21"/>
              </w:rPr>
              <w:t>对酵母菌有氧呼吸产物的干扰。</w:t>
            </w:r>
          </w:p>
        </w:tc>
      </w:tr>
      <w:tr w14:paraId="0C038D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1" w:type="dxa"/>
            <w:vMerge w:val="restart"/>
            <w:tcBorders>
              <w:top w:val="single" w:color="F79646" w:sz="4" w:space="0"/>
              <w:left w:val="single" w:color="F79646" w:sz="4" w:space="0"/>
              <w:bottom w:val="single" w:color="F79646" w:sz="4" w:space="0"/>
              <w:right w:val="single" w:color="F79646" w:sz="4" w:space="0"/>
            </w:tcBorders>
            <w:shd w:val="clear" w:color="auto" w:fill="FFFFFF"/>
            <w:vAlign w:val="center"/>
          </w:tcPr>
          <w:p w14:paraId="0CE170A9">
            <w:pPr>
              <w:pStyle w:val="4"/>
              <w:tabs>
                <w:tab w:val="left" w:pos="4140"/>
              </w:tabs>
              <w:snapToGrid w:val="0"/>
              <w:spacing w:line="360" w:lineRule="auto"/>
              <w:jc w:val="center"/>
              <w:rPr>
                <w:rFonts w:ascii="Times New Roman" w:hAnsi="Times New Roman" w:cs="Times New Roman"/>
                <w:b w:val="0"/>
                <w:color w:val="000000"/>
                <w:sz w:val="21"/>
                <w:szCs w:val="21"/>
                <w:vertAlign w:val="baseline"/>
              </w:rPr>
            </w:pPr>
            <w:r>
              <w:rPr>
                <w:rFonts w:ascii="Times New Roman" w:hAnsi="Times New Roman" w:cs="Times New Roman"/>
                <w:b w:val="0"/>
                <w:color w:val="000000"/>
                <w:sz w:val="21"/>
                <w:szCs w:val="21"/>
              </w:rPr>
              <w:t>HCl</w:t>
            </w:r>
          </w:p>
        </w:tc>
        <w:tc>
          <w:tcPr>
            <w:tcW w:w="835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A6931CD">
            <w:pPr>
              <w:pStyle w:val="4"/>
              <w:tabs>
                <w:tab w:val="left" w:pos="4140"/>
              </w:tabs>
              <w:snapToGrid w:val="0"/>
              <w:spacing w:line="360" w:lineRule="auto"/>
              <w:jc w:val="center"/>
              <w:rPr>
                <w:rFonts w:ascii="Times New Roman" w:hAnsi="Times New Roman" w:cs="Times New Roman"/>
                <w:b w:val="0"/>
                <w:color w:val="000000"/>
                <w:sz w:val="21"/>
                <w:szCs w:val="21"/>
                <w:vertAlign w:val="baseline"/>
              </w:rPr>
            </w:pPr>
            <w:r>
              <w:rPr>
                <w:rFonts w:ascii="Times New Roman" w:hAnsi="Times New Roman" w:cs="Times New Roman"/>
                <w:b w:val="0"/>
                <w:color w:val="000000"/>
                <w:sz w:val="21"/>
                <w:szCs w:val="21"/>
              </w:rPr>
              <w:t>物质的量浓度为0.01 mol/L的盐酸用于调节pH，探究pH对酶活性的影响。</w:t>
            </w:r>
          </w:p>
        </w:tc>
      </w:tr>
      <w:tr w14:paraId="464993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611" w:type="dxa"/>
            <w:vMerge w:val="continue"/>
            <w:tcBorders>
              <w:top w:val="single" w:color="F79646" w:sz="4" w:space="0"/>
              <w:left w:val="single" w:color="F79646" w:sz="4" w:space="0"/>
              <w:bottom w:val="single" w:color="F79646" w:sz="4" w:space="0"/>
              <w:right w:val="single" w:color="F79646" w:sz="4" w:space="0"/>
            </w:tcBorders>
            <w:shd w:val="clear" w:color="auto" w:fill="FFFFFF"/>
            <w:vAlign w:val="center"/>
          </w:tcPr>
          <w:p w14:paraId="2CE09EF9">
            <w:pPr>
              <w:pStyle w:val="4"/>
              <w:tabs>
                <w:tab w:val="left" w:pos="4140"/>
              </w:tabs>
              <w:snapToGrid w:val="0"/>
              <w:spacing w:line="360" w:lineRule="auto"/>
              <w:jc w:val="center"/>
              <w:rPr>
                <w:rFonts w:ascii="Times New Roman" w:hAnsi="Times New Roman" w:cs="Times New Roman"/>
                <w:b w:val="0"/>
                <w:color w:val="000000"/>
                <w:sz w:val="21"/>
                <w:szCs w:val="21"/>
                <w:vertAlign w:val="baseline"/>
              </w:rPr>
            </w:pPr>
          </w:p>
        </w:tc>
        <w:tc>
          <w:tcPr>
            <w:tcW w:w="835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9F5DEA7">
            <w:pPr>
              <w:pStyle w:val="4"/>
              <w:tabs>
                <w:tab w:val="left" w:pos="4140"/>
              </w:tabs>
              <w:snapToGrid w:val="0"/>
              <w:spacing w:line="360" w:lineRule="auto"/>
              <w:jc w:val="center"/>
              <w:rPr>
                <w:rFonts w:ascii="Times New Roman" w:hAnsi="Times New Roman" w:cs="Times New Roman"/>
                <w:b w:val="0"/>
                <w:color w:val="000000"/>
                <w:sz w:val="21"/>
                <w:szCs w:val="21"/>
                <w:vertAlign w:val="baseline"/>
              </w:rPr>
            </w:pPr>
            <w:r>
              <w:rPr>
                <w:rFonts w:ascii="Times New Roman" w:hAnsi="Times New Roman" w:cs="Times New Roman"/>
                <w:b w:val="0"/>
                <w:color w:val="000000"/>
                <w:sz w:val="21"/>
                <w:szCs w:val="21"/>
              </w:rPr>
              <w:t>质量分数为15%的盐酸与体积分数为95%的酒精混合(1</w:t>
            </w:r>
            <w:r>
              <w:rPr>
                <w:rFonts w:hint="eastAsia" w:hAnsi="宋体" w:cs="宋体"/>
                <w:b w:val="0"/>
                <w:color w:val="000000"/>
                <w:sz w:val="21"/>
                <w:szCs w:val="21"/>
              </w:rPr>
              <w:t>∶</w:t>
            </w:r>
            <w:r>
              <w:rPr>
                <w:rFonts w:ascii="Times New Roman" w:hAnsi="Times New Roman" w:cs="Times New Roman"/>
                <w:b w:val="0"/>
                <w:color w:val="000000"/>
                <w:sz w:val="21"/>
                <w:szCs w:val="21"/>
              </w:rPr>
              <w:t>1)作为解离液使植物组织中的细胞相互分离开来，用于观察根尖分生区组织细胞的有丝分裂、低温诱导植物染色体数目的变化实验。</w:t>
            </w:r>
          </w:p>
        </w:tc>
      </w:tr>
      <w:tr w14:paraId="72CE28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172E650">
            <w:pPr>
              <w:pStyle w:val="4"/>
              <w:tabs>
                <w:tab w:val="left" w:pos="4140"/>
              </w:tabs>
              <w:snapToGrid w:val="0"/>
              <w:spacing w:line="360" w:lineRule="auto"/>
              <w:jc w:val="center"/>
              <w:rPr>
                <w:rFonts w:ascii="Times New Roman" w:hAnsi="Times New Roman" w:cs="Times New Roman"/>
                <w:b w:val="0"/>
                <w:color w:val="000000"/>
                <w:sz w:val="21"/>
                <w:szCs w:val="21"/>
                <w:vertAlign w:val="baseline"/>
              </w:rPr>
            </w:pPr>
            <w:r>
              <w:rPr>
                <w:rFonts w:ascii="Times New Roman" w:hAnsi="Times New Roman" w:cs="Times New Roman"/>
                <w:b w:val="0"/>
                <w:color w:val="000000"/>
                <w:sz w:val="21"/>
                <w:szCs w:val="21"/>
              </w:rPr>
              <w:t>Ca(OH)</w:t>
            </w:r>
            <w:r>
              <w:rPr>
                <w:rFonts w:ascii="Times New Roman" w:hAnsi="Times New Roman" w:cs="Times New Roman"/>
                <w:b w:val="0"/>
                <w:color w:val="000000"/>
                <w:sz w:val="21"/>
                <w:szCs w:val="21"/>
                <w:vertAlign w:val="subscript"/>
              </w:rPr>
              <w:t>2</w:t>
            </w:r>
          </w:p>
        </w:tc>
        <w:tc>
          <w:tcPr>
            <w:tcW w:w="835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3FDB47E">
            <w:pPr>
              <w:pStyle w:val="4"/>
              <w:tabs>
                <w:tab w:val="left" w:pos="4140"/>
              </w:tabs>
              <w:snapToGrid w:val="0"/>
              <w:spacing w:line="360" w:lineRule="auto"/>
              <w:jc w:val="center"/>
              <w:rPr>
                <w:rFonts w:ascii="Times New Roman" w:hAnsi="Times New Roman" w:cs="Times New Roman"/>
                <w:b w:val="0"/>
                <w:color w:val="000000"/>
                <w:sz w:val="21"/>
                <w:szCs w:val="21"/>
                <w:vertAlign w:val="baseline"/>
              </w:rPr>
            </w:pPr>
            <w:r>
              <w:rPr>
                <w:rFonts w:ascii="Times New Roman" w:hAnsi="Times New Roman" w:cs="Times New Roman"/>
                <w:b w:val="0"/>
                <w:color w:val="000000"/>
                <w:sz w:val="21"/>
                <w:szCs w:val="21"/>
              </w:rPr>
              <w:t>探究酵母菌呼吸方式中用于检验CO</w:t>
            </w:r>
            <w:r>
              <w:rPr>
                <w:rFonts w:ascii="Times New Roman" w:hAnsi="Times New Roman" w:cs="Times New Roman"/>
                <w:b w:val="0"/>
                <w:color w:val="000000"/>
                <w:sz w:val="21"/>
                <w:szCs w:val="21"/>
                <w:vertAlign w:val="subscript"/>
              </w:rPr>
              <w:t>2</w:t>
            </w:r>
          </w:p>
        </w:tc>
      </w:tr>
      <w:tr w14:paraId="5A9A5F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AFFFA64">
            <w:pPr>
              <w:pStyle w:val="4"/>
              <w:tabs>
                <w:tab w:val="left" w:pos="4140"/>
              </w:tabs>
              <w:snapToGrid w:val="0"/>
              <w:spacing w:line="360" w:lineRule="auto"/>
              <w:jc w:val="center"/>
              <w:rPr>
                <w:rFonts w:ascii="Times New Roman" w:hAnsi="Times New Roman" w:cs="Times New Roman"/>
                <w:b w:val="0"/>
                <w:color w:val="000000"/>
                <w:sz w:val="21"/>
                <w:szCs w:val="21"/>
              </w:rPr>
            </w:pPr>
            <w:r>
              <w:rPr>
                <w:rFonts w:ascii="Times New Roman" w:hAnsi="Times New Roman" w:cs="Times New Roman"/>
                <w:b w:val="0"/>
                <w:color w:val="000000"/>
                <w:sz w:val="21"/>
                <w:szCs w:val="21"/>
              </w:rPr>
              <w:t>NaHCO</w:t>
            </w:r>
            <w:r>
              <w:rPr>
                <w:rFonts w:ascii="Times New Roman" w:hAnsi="Times New Roman" w:cs="Times New Roman"/>
                <w:b w:val="0"/>
                <w:color w:val="000000"/>
                <w:sz w:val="21"/>
                <w:szCs w:val="21"/>
                <w:vertAlign w:val="subscript"/>
              </w:rPr>
              <w:t>3</w:t>
            </w:r>
          </w:p>
        </w:tc>
        <w:tc>
          <w:tcPr>
            <w:tcW w:w="835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316451C">
            <w:pPr>
              <w:pStyle w:val="4"/>
              <w:tabs>
                <w:tab w:val="left" w:pos="4140"/>
              </w:tabs>
              <w:snapToGrid w:val="0"/>
              <w:spacing w:line="360" w:lineRule="auto"/>
              <w:jc w:val="center"/>
              <w:rPr>
                <w:rFonts w:ascii="Times New Roman" w:hAnsi="Times New Roman" w:cs="Times New Roman"/>
                <w:b w:val="0"/>
                <w:color w:val="000000"/>
                <w:sz w:val="21"/>
                <w:szCs w:val="21"/>
                <w:vertAlign w:val="baseline"/>
              </w:rPr>
            </w:pPr>
            <w:r>
              <w:rPr>
                <w:rFonts w:ascii="Times New Roman" w:hAnsi="Times New Roman" w:cs="Times New Roman"/>
                <w:b w:val="0"/>
                <w:color w:val="000000"/>
                <w:sz w:val="21"/>
                <w:szCs w:val="21"/>
              </w:rPr>
              <w:t>作为CO</w:t>
            </w:r>
            <w:r>
              <w:rPr>
                <w:rFonts w:ascii="Times New Roman" w:hAnsi="Times New Roman" w:cs="Times New Roman"/>
                <w:b w:val="0"/>
                <w:color w:val="000000"/>
                <w:sz w:val="21"/>
                <w:szCs w:val="21"/>
                <w:vertAlign w:val="subscript"/>
              </w:rPr>
              <w:t>2</w:t>
            </w:r>
            <w:r>
              <w:rPr>
                <w:rFonts w:ascii="Times New Roman" w:hAnsi="Times New Roman" w:cs="Times New Roman"/>
                <w:b w:val="0"/>
                <w:color w:val="000000"/>
                <w:sz w:val="21"/>
                <w:szCs w:val="21"/>
              </w:rPr>
              <w:t>缓冲液用于研究光合作用</w:t>
            </w:r>
          </w:p>
        </w:tc>
      </w:tr>
      <w:tr w14:paraId="25B783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F398997">
            <w:pPr>
              <w:pStyle w:val="4"/>
              <w:tabs>
                <w:tab w:val="left" w:pos="4140"/>
              </w:tabs>
              <w:snapToGrid w:val="0"/>
              <w:spacing w:line="360" w:lineRule="auto"/>
              <w:jc w:val="center"/>
              <w:rPr>
                <w:rFonts w:ascii="Times New Roman" w:hAnsi="Times New Roman" w:cs="Times New Roman"/>
                <w:b w:val="0"/>
                <w:color w:val="000000"/>
                <w:sz w:val="21"/>
                <w:szCs w:val="21"/>
              </w:rPr>
            </w:pPr>
            <w:r>
              <w:rPr>
                <w:rFonts w:ascii="Times New Roman" w:hAnsi="Times New Roman" w:cs="Times New Roman"/>
                <w:b w:val="0"/>
                <w:color w:val="000000"/>
                <w:sz w:val="21"/>
                <w:szCs w:val="21"/>
              </w:rPr>
              <w:t>酒精</w:t>
            </w:r>
          </w:p>
        </w:tc>
        <w:tc>
          <w:tcPr>
            <w:tcW w:w="835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659BC2B">
            <w:pPr>
              <w:pStyle w:val="4"/>
              <w:tabs>
                <w:tab w:val="left" w:pos="4140"/>
              </w:tabs>
              <w:snapToGrid w:val="0"/>
              <w:spacing w:line="360" w:lineRule="auto"/>
              <w:jc w:val="center"/>
              <w:rPr>
                <w:rFonts w:hint="default" w:ascii="Times New Roman" w:hAnsi="Times New Roman" w:cs="Times New Roman" w:eastAsiaTheme="minorEastAsia"/>
                <w:b w:val="0"/>
                <w:color w:val="000000"/>
                <w:sz w:val="21"/>
                <w:szCs w:val="21"/>
                <w:lang w:val="en-US" w:eastAsia="zh-CN"/>
              </w:rPr>
            </w:pPr>
            <w:r>
              <w:rPr>
                <w:rFonts w:hint="eastAsia" w:ascii="Times New Roman" w:hAnsi="Times New Roman" w:cs="Times New Roman"/>
                <w:b w:val="0"/>
                <w:color w:val="000000"/>
                <w:sz w:val="21"/>
                <w:szCs w:val="21"/>
                <w:lang w:val="en-US" w:eastAsia="zh-CN"/>
              </w:rPr>
              <w:t>同上6</w:t>
            </w:r>
          </w:p>
        </w:tc>
      </w:tr>
      <w:tr w14:paraId="485A91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7947D98">
            <w:pPr>
              <w:pStyle w:val="4"/>
              <w:tabs>
                <w:tab w:val="left" w:pos="4140"/>
              </w:tabs>
              <w:snapToGrid w:val="0"/>
              <w:spacing w:line="360" w:lineRule="auto"/>
              <w:jc w:val="center"/>
              <w:rPr>
                <w:rFonts w:ascii="Times New Roman" w:hAnsi="Times New Roman" w:cs="Times New Roman"/>
                <w:b w:val="0"/>
                <w:color w:val="000000"/>
                <w:sz w:val="21"/>
                <w:szCs w:val="21"/>
              </w:rPr>
            </w:pPr>
            <w:r>
              <w:rPr>
                <w:rFonts w:ascii="Times New Roman" w:hAnsi="Times New Roman" w:cs="Times New Roman"/>
                <w:b w:val="0"/>
                <w:color w:val="000000"/>
                <w:sz w:val="21"/>
                <w:szCs w:val="21"/>
              </w:rPr>
              <w:t>蔗糖</w:t>
            </w:r>
          </w:p>
        </w:tc>
        <w:tc>
          <w:tcPr>
            <w:tcW w:w="835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F147C7C">
            <w:pPr>
              <w:pStyle w:val="4"/>
              <w:tabs>
                <w:tab w:val="left" w:pos="4140"/>
              </w:tabs>
              <w:snapToGrid w:val="0"/>
              <w:spacing w:line="360" w:lineRule="auto"/>
              <w:jc w:val="center"/>
              <w:rPr>
                <w:rFonts w:hint="eastAsia" w:ascii="Times New Roman" w:hAnsi="Times New Roman" w:cs="Times New Roman"/>
                <w:b w:val="0"/>
                <w:color w:val="000000"/>
                <w:sz w:val="21"/>
                <w:szCs w:val="21"/>
                <w:lang w:val="en-US" w:eastAsia="zh-CN"/>
              </w:rPr>
            </w:pPr>
            <w:r>
              <w:rPr>
                <w:rFonts w:ascii="Times New Roman" w:hAnsi="Times New Roman" w:cs="Times New Roman"/>
                <w:b w:val="0"/>
                <w:color w:val="000000"/>
                <w:sz w:val="21"/>
                <w:szCs w:val="21"/>
              </w:rPr>
              <w:t>质量浓度为0.3 g/mL的蔗糖溶液，用于观察质壁分离</w:t>
            </w:r>
          </w:p>
        </w:tc>
      </w:tr>
      <w:tr w14:paraId="580613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1" w:type="dxa"/>
            <w:vMerge w:val="restart"/>
            <w:tcBorders>
              <w:top w:val="single" w:color="F79646" w:sz="4" w:space="0"/>
              <w:left w:val="single" w:color="F79646" w:sz="4" w:space="0"/>
              <w:bottom w:val="single" w:color="F79646" w:sz="4" w:space="0"/>
              <w:right w:val="single" w:color="F79646" w:sz="4" w:space="0"/>
            </w:tcBorders>
            <w:shd w:val="clear" w:color="auto" w:fill="FFFFFF"/>
            <w:vAlign w:val="center"/>
          </w:tcPr>
          <w:p w14:paraId="08661857">
            <w:pPr>
              <w:pStyle w:val="4"/>
              <w:tabs>
                <w:tab w:val="left" w:pos="4140"/>
              </w:tabs>
              <w:snapToGrid w:val="0"/>
              <w:spacing w:line="360" w:lineRule="auto"/>
              <w:jc w:val="center"/>
              <w:rPr>
                <w:rFonts w:ascii="Times New Roman" w:hAnsi="Times New Roman" w:cs="Times New Roman"/>
                <w:b w:val="0"/>
                <w:color w:val="000000"/>
                <w:sz w:val="21"/>
                <w:szCs w:val="21"/>
              </w:rPr>
            </w:pPr>
            <w:r>
              <w:rPr>
                <w:rFonts w:ascii="Times New Roman" w:hAnsi="Times New Roman" w:cs="Times New Roman"/>
                <w:b w:val="0"/>
                <w:color w:val="000000"/>
                <w:sz w:val="21"/>
                <w:szCs w:val="21"/>
              </w:rPr>
              <w:t>蒸馏水</w:t>
            </w:r>
          </w:p>
        </w:tc>
        <w:tc>
          <w:tcPr>
            <w:tcW w:w="835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EA80895">
            <w:pPr>
              <w:pStyle w:val="4"/>
              <w:tabs>
                <w:tab w:val="left" w:pos="4140"/>
              </w:tabs>
              <w:snapToGrid w:val="0"/>
              <w:spacing w:line="360" w:lineRule="auto"/>
              <w:ind w:firstLine="420" w:firstLineChars="200"/>
              <w:jc w:val="center"/>
              <w:rPr>
                <w:rFonts w:ascii="Times New Roman" w:hAnsi="Times New Roman" w:cs="Times New Roman"/>
                <w:b w:val="0"/>
                <w:color w:val="000000"/>
                <w:sz w:val="21"/>
                <w:szCs w:val="21"/>
              </w:rPr>
            </w:pPr>
            <w:r>
              <w:rPr>
                <w:rFonts w:ascii="Times New Roman" w:hAnsi="Times New Roman" w:cs="Times New Roman"/>
                <w:b w:val="0"/>
                <w:color w:val="000000"/>
                <w:sz w:val="21"/>
                <w:szCs w:val="21"/>
              </w:rPr>
              <w:t>用于植物激素外源补充的空白对照</w:t>
            </w:r>
          </w:p>
        </w:tc>
      </w:tr>
      <w:tr w14:paraId="0E81B7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1" w:type="dxa"/>
            <w:vMerge w:val="continue"/>
            <w:tcBorders>
              <w:top w:val="single" w:color="F79646" w:sz="4" w:space="0"/>
              <w:left w:val="single" w:color="F79646" w:sz="4" w:space="0"/>
              <w:bottom w:val="single" w:color="F79646" w:sz="4" w:space="0"/>
              <w:right w:val="single" w:color="F79646" w:sz="4" w:space="0"/>
            </w:tcBorders>
            <w:shd w:val="clear" w:color="auto" w:fill="FFFFFF"/>
            <w:vAlign w:val="center"/>
          </w:tcPr>
          <w:p w14:paraId="70803B8D">
            <w:pPr>
              <w:pStyle w:val="4"/>
              <w:tabs>
                <w:tab w:val="left" w:pos="4140"/>
              </w:tabs>
              <w:snapToGrid w:val="0"/>
              <w:spacing w:line="360" w:lineRule="auto"/>
              <w:jc w:val="center"/>
              <w:rPr>
                <w:rFonts w:ascii="Times New Roman" w:hAnsi="Times New Roman" w:cs="Times New Roman"/>
                <w:b w:val="0"/>
                <w:color w:val="000000"/>
                <w:sz w:val="21"/>
                <w:szCs w:val="21"/>
              </w:rPr>
            </w:pPr>
          </w:p>
        </w:tc>
        <w:tc>
          <w:tcPr>
            <w:tcW w:w="835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9960BC4">
            <w:pPr>
              <w:pStyle w:val="4"/>
              <w:tabs>
                <w:tab w:val="left" w:pos="4140"/>
              </w:tabs>
              <w:snapToGrid w:val="0"/>
              <w:spacing w:line="360" w:lineRule="auto"/>
              <w:jc w:val="center"/>
              <w:rPr>
                <w:rFonts w:ascii="Times New Roman" w:hAnsi="Times New Roman" w:cs="Times New Roman"/>
                <w:b w:val="0"/>
                <w:color w:val="000000"/>
                <w:sz w:val="21"/>
                <w:szCs w:val="21"/>
              </w:rPr>
            </w:pPr>
            <w:r>
              <w:rPr>
                <w:rFonts w:ascii="Times New Roman" w:hAnsi="Times New Roman" w:cs="Times New Roman"/>
                <w:b w:val="0"/>
                <w:color w:val="000000"/>
                <w:sz w:val="21"/>
                <w:szCs w:val="21"/>
              </w:rPr>
              <w:t>用于试剂或溶液的稀释</w:t>
            </w:r>
          </w:p>
        </w:tc>
      </w:tr>
      <w:tr w14:paraId="36C5DC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1" w:type="dxa"/>
            <w:vMerge w:val="restart"/>
            <w:tcBorders>
              <w:top w:val="single" w:color="F79646" w:sz="4" w:space="0"/>
              <w:left w:val="single" w:color="F79646" w:sz="4" w:space="0"/>
              <w:bottom w:val="single" w:color="F79646" w:sz="4" w:space="0"/>
              <w:right w:val="single" w:color="F79646" w:sz="4" w:space="0"/>
            </w:tcBorders>
            <w:shd w:val="clear" w:color="auto" w:fill="FFFFFF"/>
            <w:vAlign w:val="center"/>
          </w:tcPr>
          <w:p w14:paraId="4675F8C4">
            <w:pPr>
              <w:pStyle w:val="4"/>
              <w:tabs>
                <w:tab w:val="left" w:pos="4140"/>
              </w:tabs>
              <w:snapToGrid w:val="0"/>
              <w:spacing w:line="360" w:lineRule="auto"/>
              <w:jc w:val="both"/>
              <w:rPr>
                <w:rFonts w:ascii="Times New Roman" w:hAnsi="Times New Roman" w:cs="Times New Roman"/>
                <w:b w:val="0"/>
                <w:color w:val="000000"/>
                <w:sz w:val="21"/>
                <w:szCs w:val="21"/>
              </w:rPr>
            </w:pPr>
            <w:r>
              <w:rPr>
                <w:rFonts w:ascii="Times New Roman" w:hAnsi="Times New Roman" w:cs="Times New Roman"/>
                <w:b w:val="0"/>
                <w:color w:val="000000"/>
                <w:sz w:val="21"/>
                <w:szCs w:val="21"/>
              </w:rPr>
              <w:t>质量分数为0.9%的NaCl溶液(生理盐水)</w:t>
            </w:r>
          </w:p>
        </w:tc>
        <w:tc>
          <w:tcPr>
            <w:tcW w:w="835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212FCDA">
            <w:pPr>
              <w:pStyle w:val="4"/>
              <w:tabs>
                <w:tab w:val="left" w:pos="4140"/>
              </w:tabs>
              <w:snapToGrid w:val="0"/>
              <w:spacing w:line="360" w:lineRule="auto"/>
              <w:ind w:firstLine="420" w:firstLineChars="200"/>
              <w:jc w:val="center"/>
              <w:rPr>
                <w:rFonts w:ascii="Times New Roman" w:hAnsi="Times New Roman" w:cs="Times New Roman"/>
                <w:b w:val="0"/>
                <w:color w:val="000000"/>
                <w:sz w:val="21"/>
                <w:szCs w:val="21"/>
              </w:rPr>
            </w:pPr>
            <w:r>
              <w:rPr>
                <w:rFonts w:ascii="Times New Roman" w:hAnsi="Times New Roman" w:cs="Times New Roman"/>
                <w:b w:val="0"/>
                <w:color w:val="000000"/>
                <w:sz w:val="21"/>
                <w:szCs w:val="21"/>
              </w:rPr>
              <w:t>人体细胞的等渗溶液，用于输液时作药物溶剂，有利于维持细胞正常形态、功能。</w:t>
            </w:r>
          </w:p>
        </w:tc>
      </w:tr>
      <w:tr w14:paraId="0F428C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1" w:type="dxa"/>
            <w:vMerge w:val="continue"/>
            <w:tcBorders>
              <w:top w:val="single" w:color="F79646" w:sz="4" w:space="0"/>
              <w:left w:val="single" w:color="F79646" w:sz="4" w:space="0"/>
              <w:bottom w:val="single" w:color="F79646" w:sz="4" w:space="0"/>
              <w:right w:val="single" w:color="F79646" w:sz="4" w:space="0"/>
            </w:tcBorders>
            <w:shd w:val="clear" w:color="auto" w:fill="FFFFFF"/>
            <w:vAlign w:val="center"/>
          </w:tcPr>
          <w:p w14:paraId="59FAC37D">
            <w:pPr>
              <w:pStyle w:val="4"/>
              <w:tabs>
                <w:tab w:val="left" w:pos="4140"/>
              </w:tabs>
              <w:snapToGrid w:val="0"/>
              <w:spacing w:line="360" w:lineRule="auto"/>
              <w:ind w:firstLine="420" w:firstLineChars="200"/>
              <w:jc w:val="center"/>
              <w:rPr>
                <w:rFonts w:ascii="Times New Roman" w:hAnsi="Times New Roman" w:cs="Times New Roman"/>
                <w:b w:val="0"/>
                <w:color w:val="000000"/>
                <w:sz w:val="21"/>
                <w:szCs w:val="21"/>
              </w:rPr>
            </w:pPr>
          </w:p>
        </w:tc>
        <w:tc>
          <w:tcPr>
            <w:tcW w:w="835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05F9738">
            <w:pPr>
              <w:pStyle w:val="4"/>
              <w:tabs>
                <w:tab w:val="left" w:pos="4140"/>
              </w:tabs>
              <w:snapToGrid w:val="0"/>
              <w:spacing w:line="360" w:lineRule="auto"/>
              <w:ind w:firstLine="420" w:firstLineChars="200"/>
              <w:jc w:val="center"/>
              <w:rPr>
                <w:rFonts w:ascii="Times New Roman" w:hAnsi="Times New Roman" w:cs="Times New Roman"/>
                <w:b w:val="0"/>
                <w:color w:val="000000"/>
                <w:sz w:val="21"/>
                <w:szCs w:val="21"/>
              </w:rPr>
            </w:pPr>
            <w:r>
              <w:rPr>
                <w:rFonts w:ascii="Times New Roman" w:hAnsi="Times New Roman" w:cs="Times New Roman"/>
                <w:b w:val="0"/>
                <w:color w:val="000000"/>
                <w:sz w:val="21"/>
                <w:szCs w:val="21"/>
              </w:rPr>
              <w:t>动物生理实验，用于空白对照组。</w:t>
            </w:r>
          </w:p>
        </w:tc>
      </w:tr>
    </w:tbl>
    <w:p w14:paraId="24DBCEB6">
      <w:pPr>
        <w:pStyle w:val="4"/>
        <w:tabs>
          <w:tab w:val="left" w:pos="4140"/>
        </w:tabs>
        <w:snapToGrid w:val="0"/>
        <w:spacing w:line="360" w:lineRule="auto"/>
        <w:rPr>
          <w:rFonts w:hint="eastAsia" w:ascii="宋体" w:hAnsi="宋体" w:eastAsia="宋体" w:cs="宋体"/>
          <w:b/>
          <w:bCs/>
          <w:color w:val="000000"/>
          <w:sz w:val="21"/>
          <w:szCs w:val="21"/>
        </w:rPr>
      </w:pPr>
      <w:r>
        <w:rPr>
          <w:rFonts w:hint="eastAsia" w:ascii="宋体" w:hAnsi="宋体" w:eastAsia="宋体" w:cs="宋体"/>
          <w:b/>
          <w:bCs/>
          <w:color w:val="000000"/>
          <w:sz w:val="21"/>
          <w:szCs w:val="21"/>
        </w:rPr>
        <w:t>9．实验条件的常用控制方法</w:t>
      </w:r>
    </w:p>
    <w:p w14:paraId="25C361F6">
      <w:pPr>
        <w:pStyle w:val="4"/>
        <w:tabs>
          <w:tab w:val="left" w:pos="4140"/>
        </w:tabs>
        <w:snapToGrid w:val="0"/>
        <w:spacing w:line="360" w:lineRule="auto"/>
        <w:ind w:firstLine="420" w:firstLineChars="200"/>
        <w:rPr>
          <w:rFonts w:ascii="Times New Roman" w:hAnsi="Times New Roman" w:cs="Times New Roman"/>
          <w:color w:val="000000"/>
          <w:sz w:val="21"/>
          <w:szCs w:val="21"/>
        </w:rPr>
      </w:pPr>
      <w:r>
        <w:rPr>
          <w:rFonts w:ascii="Times New Roman" w:hAnsi="Times New Roman" w:cs="Times New Roman"/>
          <w:color w:val="000000"/>
          <w:sz w:val="21"/>
          <w:szCs w:val="21"/>
        </w:rPr>
        <w:t>(1)物理方法类</w:t>
      </w:r>
    </w:p>
    <w:tbl>
      <w:tblPr>
        <w:tblStyle w:val="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984"/>
        <w:gridCol w:w="4984"/>
      </w:tblGrid>
      <w:tr w14:paraId="7E307E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00" w:type="pct"/>
            <w:tcBorders>
              <w:top w:val="single" w:color="F79646" w:sz="4" w:space="0"/>
              <w:left w:val="single" w:color="F79646" w:sz="4" w:space="0"/>
              <w:bottom w:val="single" w:color="F79646" w:sz="4" w:space="0"/>
              <w:right w:val="single" w:color="F79646" w:sz="4" w:space="0"/>
              <w:tl2br w:val="nil"/>
            </w:tcBorders>
            <w:shd w:val="clear" w:color="auto" w:fill="FBC090"/>
            <w:noWrap w:val="0"/>
            <w:vAlign w:val="center"/>
          </w:tcPr>
          <w:p w14:paraId="20616192">
            <w:pPr>
              <w:pStyle w:val="4"/>
              <w:tabs>
                <w:tab w:val="left" w:pos="4140"/>
              </w:tabs>
              <w:snapToGrid w:val="0"/>
              <w:spacing w:line="360" w:lineRule="auto"/>
              <w:jc w:val="center"/>
              <w:rPr>
                <w:rFonts w:hint="eastAsia" w:ascii="宋体" w:hAnsi="宋体" w:eastAsia="宋体" w:cs="宋体"/>
                <w:b/>
                <w:color w:val="000000"/>
                <w:sz w:val="21"/>
                <w:szCs w:val="21"/>
              </w:rPr>
            </w:pPr>
            <w:r>
              <w:rPr>
                <w:rFonts w:hint="eastAsia" w:ascii="宋体" w:hAnsi="宋体" w:eastAsia="宋体" w:cs="宋体"/>
                <w:b/>
                <w:color w:val="000000"/>
                <w:sz w:val="21"/>
                <w:szCs w:val="21"/>
              </w:rPr>
              <w:t xml:space="preserve"> 实验条件</w:t>
            </w:r>
          </w:p>
        </w:tc>
        <w:tc>
          <w:tcPr>
            <w:tcW w:w="2500" w:type="pct"/>
            <w:tcBorders>
              <w:top w:val="single" w:color="F79646" w:sz="4" w:space="0"/>
              <w:left w:val="single" w:color="F79646" w:sz="4" w:space="0"/>
              <w:bottom w:val="single" w:color="F79646" w:sz="4" w:space="0"/>
              <w:right w:val="single" w:color="F79646" w:sz="4" w:space="0"/>
            </w:tcBorders>
            <w:shd w:val="clear" w:color="auto" w:fill="FBC090"/>
            <w:noWrap w:val="0"/>
            <w:vAlign w:val="center"/>
          </w:tcPr>
          <w:p w14:paraId="453A10FF">
            <w:pPr>
              <w:pStyle w:val="4"/>
              <w:tabs>
                <w:tab w:val="left" w:pos="4140"/>
              </w:tabs>
              <w:snapToGrid w:val="0"/>
              <w:spacing w:line="360" w:lineRule="auto"/>
              <w:jc w:val="center"/>
              <w:rPr>
                <w:rFonts w:hint="eastAsia" w:ascii="宋体" w:hAnsi="宋体" w:eastAsia="宋体" w:cs="宋体"/>
                <w:b/>
                <w:color w:val="000000"/>
                <w:sz w:val="21"/>
                <w:szCs w:val="21"/>
              </w:rPr>
            </w:pPr>
            <w:r>
              <w:rPr>
                <w:rFonts w:hint="eastAsia" w:ascii="宋体" w:hAnsi="宋体" w:eastAsia="宋体" w:cs="宋体"/>
                <w:b/>
                <w:color w:val="000000"/>
                <w:sz w:val="21"/>
                <w:szCs w:val="21"/>
              </w:rPr>
              <w:t>常用控制方法</w:t>
            </w:r>
          </w:p>
        </w:tc>
      </w:tr>
      <w:tr w14:paraId="1722CC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00" w:type="pct"/>
            <w:tcBorders>
              <w:top w:val="single" w:color="F79646" w:sz="4" w:space="0"/>
              <w:left w:val="single" w:color="F79646" w:sz="4" w:space="0"/>
              <w:bottom w:val="single" w:color="F79646" w:sz="4" w:space="0"/>
              <w:right w:val="single" w:color="F79646" w:sz="4" w:space="0"/>
            </w:tcBorders>
            <w:shd w:val="clear" w:color="auto" w:fill="FFFFFF"/>
            <w:noWrap w:val="0"/>
            <w:vAlign w:val="center"/>
          </w:tcPr>
          <w:p w14:paraId="50299F24">
            <w:pPr>
              <w:pStyle w:val="4"/>
              <w:tabs>
                <w:tab w:val="left" w:pos="4140"/>
              </w:tabs>
              <w:snapToGrid w:val="0"/>
              <w:spacing w:line="360" w:lineRule="auto"/>
              <w:jc w:val="center"/>
              <w:rPr>
                <w:rFonts w:hint="eastAsia" w:ascii="宋体" w:hAnsi="宋体" w:eastAsia="宋体" w:cs="宋体"/>
                <w:b w:val="0"/>
                <w:color w:val="000000"/>
                <w:sz w:val="21"/>
                <w:szCs w:val="21"/>
              </w:rPr>
            </w:pPr>
            <w:r>
              <w:rPr>
                <w:rFonts w:hint="eastAsia" w:ascii="宋体" w:hAnsi="宋体" w:eastAsia="宋体" w:cs="宋体"/>
                <w:b w:val="0"/>
                <w:color w:val="000000"/>
                <w:sz w:val="21"/>
                <w:szCs w:val="21"/>
              </w:rPr>
              <w:t>增加水中的氧气</w:t>
            </w:r>
          </w:p>
        </w:tc>
        <w:tc>
          <w:tcPr>
            <w:tcW w:w="2500" w:type="pct"/>
            <w:tcBorders>
              <w:top w:val="single" w:color="F79646" w:sz="4" w:space="0"/>
              <w:left w:val="single" w:color="F79646" w:sz="4" w:space="0"/>
              <w:bottom w:val="single" w:color="F79646" w:sz="4" w:space="0"/>
              <w:right w:val="single" w:color="F79646" w:sz="4" w:space="0"/>
            </w:tcBorders>
            <w:shd w:val="clear" w:color="auto" w:fill="FFFFFF"/>
            <w:noWrap w:val="0"/>
            <w:vAlign w:val="center"/>
          </w:tcPr>
          <w:p w14:paraId="4470021A">
            <w:pPr>
              <w:pStyle w:val="4"/>
              <w:tabs>
                <w:tab w:val="left" w:pos="4140"/>
              </w:tabs>
              <w:snapToGrid w:val="0"/>
              <w:spacing w:line="360" w:lineRule="auto"/>
              <w:jc w:val="center"/>
              <w:rPr>
                <w:rFonts w:hint="eastAsia" w:ascii="宋体" w:hAnsi="宋体" w:eastAsia="宋体" w:cs="宋体"/>
                <w:b w:val="0"/>
                <w:color w:val="000000"/>
                <w:sz w:val="21"/>
                <w:szCs w:val="21"/>
              </w:rPr>
            </w:pPr>
            <w:r>
              <w:rPr>
                <w:rFonts w:hint="eastAsia" w:ascii="宋体" w:hAnsi="宋体" w:eastAsia="宋体" w:cs="宋体"/>
                <w:b w:val="0"/>
                <w:color w:val="000000"/>
                <w:sz w:val="21"/>
                <w:szCs w:val="21"/>
              </w:rPr>
              <w:t>泵入空气或放入绿色植物</w:t>
            </w:r>
          </w:p>
        </w:tc>
      </w:tr>
      <w:tr w14:paraId="1683B4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00" w:type="pct"/>
            <w:tcBorders>
              <w:top w:val="single" w:color="F79646" w:sz="4" w:space="0"/>
              <w:left w:val="single" w:color="F79646" w:sz="4" w:space="0"/>
              <w:bottom w:val="single" w:color="F79646" w:sz="4" w:space="0"/>
              <w:right w:val="single" w:color="F79646" w:sz="4" w:space="0"/>
            </w:tcBorders>
            <w:shd w:val="clear" w:color="auto" w:fill="FFFFFF"/>
            <w:noWrap w:val="0"/>
            <w:vAlign w:val="center"/>
          </w:tcPr>
          <w:p w14:paraId="27A74728">
            <w:pPr>
              <w:pStyle w:val="4"/>
              <w:tabs>
                <w:tab w:val="left" w:pos="4140"/>
              </w:tabs>
              <w:snapToGrid w:val="0"/>
              <w:spacing w:line="360" w:lineRule="auto"/>
              <w:jc w:val="center"/>
              <w:rPr>
                <w:rFonts w:hint="eastAsia" w:ascii="宋体" w:hAnsi="宋体" w:eastAsia="宋体" w:cs="宋体"/>
                <w:b w:val="0"/>
                <w:color w:val="000000"/>
                <w:sz w:val="21"/>
                <w:szCs w:val="21"/>
              </w:rPr>
            </w:pPr>
            <w:r>
              <w:rPr>
                <w:rFonts w:hint="eastAsia" w:ascii="宋体" w:hAnsi="宋体" w:eastAsia="宋体" w:cs="宋体"/>
                <w:b w:val="0"/>
                <w:color w:val="000000"/>
                <w:sz w:val="21"/>
                <w:szCs w:val="21"/>
              </w:rPr>
              <w:t>减少水中的氧气</w:t>
            </w:r>
          </w:p>
        </w:tc>
        <w:tc>
          <w:tcPr>
            <w:tcW w:w="2500" w:type="pct"/>
            <w:tcBorders>
              <w:top w:val="single" w:color="F79646" w:sz="4" w:space="0"/>
              <w:left w:val="single" w:color="F79646" w:sz="4" w:space="0"/>
              <w:bottom w:val="single" w:color="F79646" w:sz="4" w:space="0"/>
              <w:right w:val="single" w:color="F79646" w:sz="4" w:space="0"/>
            </w:tcBorders>
            <w:shd w:val="clear" w:color="auto" w:fill="FFFFFF"/>
            <w:noWrap w:val="0"/>
            <w:vAlign w:val="center"/>
          </w:tcPr>
          <w:p w14:paraId="019D601A">
            <w:pPr>
              <w:pStyle w:val="4"/>
              <w:tabs>
                <w:tab w:val="left" w:pos="4140"/>
              </w:tabs>
              <w:snapToGrid w:val="0"/>
              <w:spacing w:line="360" w:lineRule="auto"/>
              <w:jc w:val="center"/>
              <w:rPr>
                <w:rFonts w:hint="eastAsia" w:ascii="宋体" w:hAnsi="宋体" w:eastAsia="宋体" w:cs="宋体"/>
                <w:b w:val="0"/>
                <w:color w:val="000000"/>
                <w:sz w:val="21"/>
                <w:szCs w:val="21"/>
              </w:rPr>
            </w:pPr>
            <w:r>
              <w:rPr>
                <w:rFonts w:hint="eastAsia" w:ascii="宋体" w:hAnsi="宋体" w:eastAsia="宋体" w:cs="宋体"/>
                <w:b w:val="0"/>
                <w:color w:val="000000"/>
                <w:sz w:val="21"/>
                <w:szCs w:val="21"/>
              </w:rPr>
              <w:t>容器密封或油膜覆盖或用凉开水</w:t>
            </w:r>
          </w:p>
        </w:tc>
      </w:tr>
      <w:tr w14:paraId="23D084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00" w:type="pct"/>
            <w:tcBorders>
              <w:top w:val="single" w:color="F79646" w:sz="4" w:space="0"/>
              <w:left w:val="single" w:color="F79646" w:sz="4" w:space="0"/>
              <w:bottom w:val="single" w:color="F79646" w:sz="4" w:space="0"/>
              <w:right w:val="single" w:color="F79646" w:sz="4" w:space="0"/>
            </w:tcBorders>
            <w:shd w:val="clear" w:color="auto" w:fill="FFFFFF"/>
            <w:noWrap w:val="0"/>
            <w:vAlign w:val="center"/>
          </w:tcPr>
          <w:p w14:paraId="04DDD66C">
            <w:pPr>
              <w:pStyle w:val="4"/>
              <w:tabs>
                <w:tab w:val="left" w:pos="4140"/>
              </w:tabs>
              <w:snapToGrid w:val="0"/>
              <w:spacing w:line="360" w:lineRule="auto"/>
              <w:jc w:val="center"/>
              <w:rPr>
                <w:rFonts w:hint="eastAsia" w:ascii="宋体" w:hAnsi="宋体" w:eastAsia="宋体" w:cs="宋体"/>
                <w:b w:val="0"/>
                <w:color w:val="000000"/>
                <w:sz w:val="21"/>
                <w:szCs w:val="21"/>
              </w:rPr>
            </w:pPr>
            <w:r>
              <w:rPr>
                <w:rFonts w:hint="eastAsia" w:ascii="宋体" w:hAnsi="宋体" w:eastAsia="宋体" w:cs="宋体"/>
                <w:b w:val="0"/>
                <w:color w:val="000000"/>
                <w:sz w:val="21"/>
                <w:szCs w:val="21"/>
              </w:rPr>
              <w:t>除去光合作用对细胞呼吸的干扰</w:t>
            </w:r>
          </w:p>
        </w:tc>
        <w:tc>
          <w:tcPr>
            <w:tcW w:w="2500" w:type="pct"/>
            <w:tcBorders>
              <w:top w:val="single" w:color="F79646" w:sz="4" w:space="0"/>
              <w:left w:val="single" w:color="F79646" w:sz="4" w:space="0"/>
              <w:bottom w:val="single" w:color="F79646" w:sz="4" w:space="0"/>
              <w:right w:val="single" w:color="F79646" w:sz="4" w:space="0"/>
            </w:tcBorders>
            <w:shd w:val="clear" w:color="auto" w:fill="FFFFFF"/>
            <w:noWrap w:val="0"/>
            <w:vAlign w:val="center"/>
          </w:tcPr>
          <w:p w14:paraId="41DC0F5E">
            <w:pPr>
              <w:pStyle w:val="4"/>
              <w:tabs>
                <w:tab w:val="left" w:pos="4140"/>
              </w:tabs>
              <w:snapToGrid w:val="0"/>
              <w:spacing w:line="360" w:lineRule="auto"/>
              <w:jc w:val="center"/>
              <w:rPr>
                <w:rFonts w:hint="eastAsia" w:ascii="宋体" w:hAnsi="宋体" w:eastAsia="宋体" w:cs="宋体"/>
                <w:b w:val="0"/>
                <w:color w:val="000000"/>
                <w:sz w:val="21"/>
                <w:szCs w:val="21"/>
              </w:rPr>
            </w:pPr>
            <w:r>
              <w:rPr>
                <w:rFonts w:hint="eastAsia" w:ascii="宋体" w:hAnsi="宋体" w:eastAsia="宋体" w:cs="宋体"/>
                <w:b w:val="0"/>
                <w:color w:val="000000"/>
                <w:sz w:val="21"/>
                <w:szCs w:val="21"/>
              </w:rPr>
              <w:t>植株遮光</w:t>
            </w:r>
          </w:p>
        </w:tc>
      </w:tr>
      <w:tr w14:paraId="6A35F4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00" w:type="pct"/>
            <w:tcBorders>
              <w:top w:val="single" w:color="F79646" w:sz="4" w:space="0"/>
              <w:left w:val="single" w:color="F79646" w:sz="4" w:space="0"/>
              <w:bottom w:val="single" w:color="F79646" w:sz="4" w:space="0"/>
              <w:right w:val="single" w:color="F79646" w:sz="4" w:space="0"/>
            </w:tcBorders>
            <w:shd w:val="clear" w:color="auto" w:fill="FFFFFF"/>
            <w:noWrap w:val="0"/>
            <w:vAlign w:val="center"/>
          </w:tcPr>
          <w:p w14:paraId="05BDB407">
            <w:pPr>
              <w:pStyle w:val="4"/>
              <w:tabs>
                <w:tab w:val="left" w:pos="4140"/>
              </w:tabs>
              <w:snapToGrid w:val="0"/>
              <w:spacing w:line="360" w:lineRule="auto"/>
              <w:jc w:val="center"/>
              <w:rPr>
                <w:rFonts w:hint="eastAsia" w:ascii="宋体" w:hAnsi="宋体" w:eastAsia="宋体" w:cs="宋体"/>
                <w:b w:val="0"/>
                <w:color w:val="000000"/>
                <w:sz w:val="21"/>
                <w:szCs w:val="21"/>
              </w:rPr>
            </w:pPr>
            <w:r>
              <w:rPr>
                <w:rFonts w:hint="eastAsia" w:ascii="宋体" w:hAnsi="宋体" w:eastAsia="宋体" w:cs="宋体"/>
                <w:b w:val="0"/>
                <w:color w:val="000000"/>
                <w:sz w:val="21"/>
                <w:szCs w:val="21"/>
              </w:rPr>
              <w:t>得到单色光</w:t>
            </w:r>
          </w:p>
        </w:tc>
        <w:tc>
          <w:tcPr>
            <w:tcW w:w="2500" w:type="pct"/>
            <w:tcBorders>
              <w:top w:val="single" w:color="F79646" w:sz="4" w:space="0"/>
              <w:left w:val="single" w:color="F79646" w:sz="4" w:space="0"/>
              <w:bottom w:val="single" w:color="F79646" w:sz="4" w:space="0"/>
              <w:right w:val="single" w:color="F79646" w:sz="4" w:space="0"/>
            </w:tcBorders>
            <w:shd w:val="clear" w:color="auto" w:fill="FFFFFF"/>
            <w:noWrap w:val="0"/>
            <w:vAlign w:val="center"/>
          </w:tcPr>
          <w:p w14:paraId="5EE8E533">
            <w:pPr>
              <w:pStyle w:val="4"/>
              <w:tabs>
                <w:tab w:val="left" w:pos="4140"/>
              </w:tabs>
              <w:snapToGrid w:val="0"/>
              <w:spacing w:line="360" w:lineRule="auto"/>
              <w:jc w:val="center"/>
              <w:rPr>
                <w:rFonts w:hint="eastAsia" w:ascii="宋体" w:hAnsi="宋体" w:eastAsia="宋体" w:cs="宋体"/>
                <w:b w:val="0"/>
                <w:color w:val="000000"/>
                <w:sz w:val="21"/>
                <w:szCs w:val="21"/>
              </w:rPr>
            </w:pPr>
            <w:r>
              <w:rPr>
                <w:rFonts w:hint="eastAsia" w:ascii="宋体" w:hAnsi="宋体" w:eastAsia="宋体" w:cs="宋体"/>
                <w:b w:val="0"/>
                <w:color w:val="000000"/>
                <w:sz w:val="21"/>
                <w:szCs w:val="21"/>
              </w:rPr>
              <w:t>棱镜色散或彩色薄膜滤光</w:t>
            </w:r>
          </w:p>
        </w:tc>
      </w:tr>
      <w:tr w14:paraId="53E931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00" w:type="pct"/>
            <w:tcBorders>
              <w:top w:val="single" w:color="F79646" w:sz="4" w:space="0"/>
              <w:left w:val="single" w:color="F79646" w:sz="4" w:space="0"/>
              <w:bottom w:val="single" w:color="F79646" w:sz="4" w:space="0"/>
              <w:right w:val="single" w:color="F79646" w:sz="4" w:space="0"/>
            </w:tcBorders>
            <w:shd w:val="clear" w:color="auto" w:fill="FFFFFF"/>
            <w:noWrap w:val="0"/>
            <w:vAlign w:val="center"/>
          </w:tcPr>
          <w:p w14:paraId="565537C9">
            <w:pPr>
              <w:pStyle w:val="4"/>
              <w:tabs>
                <w:tab w:val="left" w:pos="4140"/>
              </w:tabs>
              <w:snapToGrid w:val="0"/>
              <w:spacing w:line="360" w:lineRule="auto"/>
              <w:jc w:val="center"/>
              <w:rPr>
                <w:rFonts w:hint="eastAsia" w:ascii="宋体" w:hAnsi="宋体" w:eastAsia="宋体" w:cs="宋体"/>
                <w:b w:val="0"/>
                <w:color w:val="000000"/>
                <w:sz w:val="21"/>
                <w:szCs w:val="21"/>
              </w:rPr>
            </w:pPr>
            <w:r>
              <w:rPr>
                <w:rFonts w:hint="eastAsia" w:ascii="宋体" w:hAnsi="宋体" w:eastAsia="宋体" w:cs="宋体"/>
                <w:b w:val="0"/>
                <w:color w:val="000000"/>
                <w:sz w:val="21"/>
                <w:szCs w:val="21"/>
              </w:rPr>
              <w:t>线粒体提取</w:t>
            </w:r>
          </w:p>
        </w:tc>
        <w:tc>
          <w:tcPr>
            <w:tcW w:w="2500" w:type="pct"/>
            <w:tcBorders>
              <w:top w:val="single" w:color="F79646" w:sz="4" w:space="0"/>
              <w:left w:val="single" w:color="F79646" w:sz="4" w:space="0"/>
              <w:bottom w:val="single" w:color="F79646" w:sz="4" w:space="0"/>
              <w:right w:val="single" w:color="F79646" w:sz="4" w:space="0"/>
            </w:tcBorders>
            <w:shd w:val="clear" w:color="auto" w:fill="FFFFFF"/>
            <w:noWrap w:val="0"/>
            <w:vAlign w:val="center"/>
          </w:tcPr>
          <w:p w14:paraId="4DB8EB3A">
            <w:pPr>
              <w:pStyle w:val="4"/>
              <w:tabs>
                <w:tab w:val="left" w:pos="4140"/>
              </w:tabs>
              <w:snapToGrid w:val="0"/>
              <w:spacing w:line="360" w:lineRule="auto"/>
              <w:jc w:val="center"/>
              <w:rPr>
                <w:rFonts w:hint="eastAsia" w:ascii="宋体" w:hAnsi="宋体" w:eastAsia="宋体" w:cs="宋体"/>
                <w:b w:val="0"/>
                <w:color w:val="000000"/>
                <w:sz w:val="21"/>
                <w:szCs w:val="21"/>
              </w:rPr>
            </w:pPr>
            <w:r>
              <w:rPr>
                <w:rFonts w:hint="eastAsia" w:ascii="宋体" w:hAnsi="宋体" w:eastAsia="宋体" w:cs="宋体"/>
                <w:b w:val="0"/>
                <w:color w:val="000000"/>
                <w:sz w:val="21"/>
                <w:szCs w:val="21"/>
              </w:rPr>
              <w:t>细胞匀浆离心</w:t>
            </w:r>
          </w:p>
        </w:tc>
      </w:tr>
      <w:tr w14:paraId="7BD553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00" w:type="pct"/>
            <w:tcBorders>
              <w:top w:val="single" w:color="F79646" w:sz="4" w:space="0"/>
              <w:left w:val="single" w:color="F79646" w:sz="4" w:space="0"/>
              <w:bottom w:val="single" w:color="F79646" w:sz="4" w:space="0"/>
              <w:right w:val="single" w:color="F79646" w:sz="4" w:space="0"/>
            </w:tcBorders>
            <w:shd w:val="clear" w:color="auto" w:fill="FFFFFF"/>
            <w:noWrap w:val="0"/>
            <w:vAlign w:val="center"/>
          </w:tcPr>
          <w:p w14:paraId="511E3D4D">
            <w:pPr>
              <w:pStyle w:val="4"/>
              <w:tabs>
                <w:tab w:val="left" w:pos="4140"/>
              </w:tabs>
              <w:snapToGrid w:val="0"/>
              <w:spacing w:line="360" w:lineRule="auto"/>
              <w:jc w:val="center"/>
              <w:rPr>
                <w:rFonts w:hint="eastAsia" w:ascii="宋体" w:hAnsi="宋体" w:eastAsia="宋体" w:cs="宋体"/>
                <w:b w:val="0"/>
                <w:color w:val="000000"/>
                <w:sz w:val="21"/>
                <w:szCs w:val="21"/>
              </w:rPr>
            </w:pPr>
            <w:r>
              <w:rPr>
                <w:rFonts w:hint="eastAsia" w:ascii="宋体" w:hAnsi="宋体" w:eastAsia="宋体" w:cs="宋体"/>
                <w:b w:val="0"/>
                <w:color w:val="000000"/>
                <w:sz w:val="21"/>
                <w:szCs w:val="21"/>
              </w:rPr>
              <w:t>除去叶片中的叶绿素</w:t>
            </w:r>
          </w:p>
        </w:tc>
        <w:tc>
          <w:tcPr>
            <w:tcW w:w="2500" w:type="pct"/>
            <w:tcBorders>
              <w:top w:val="single" w:color="F79646" w:sz="4" w:space="0"/>
              <w:left w:val="single" w:color="F79646" w:sz="4" w:space="0"/>
              <w:bottom w:val="single" w:color="F79646" w:sz="4" w:space="0"/>
              <w:right w:val="single" w:color="F79646" w:sz="4" w:space="0"/>
            </w:tcBorders>
            <w:shd w:val="clear" w:color="auto" w:fill="FFFFFF"/>
            <w:noWrap w:val="0"/>
            <w:vAlign w:val="center"/>
          </w:tcPr>
          <w:p w14:paraId="4FE02099">
            <w:pPr>
              <w:pStyle w:val="4"/>
              <w:tabs>
                <w:tab w:val="left" w:pos="4140"/>
              </w:tabs>
              <w:snapToGrid w:val="0"/>
              <w:spacing w:line="360" w:lineRule="auto"/>
              <w:jc w:val="center"/>
              <w:rPr>
                <w:rFonts w:hint="eastAsia" w:ascii="宋体" w:hAnsi="宋体" w:eastAsia="宋体" w:cs="宋体"/>
                <w:b w:val="0"/>
                <w:color w:val="000000"/>
                <w:sz w:val="21"/>
                <w:szCs w:val="21"/>
              </w:rPr>
            </w:pPr>
            <w:r>
              <w:rPr>
                <w:rFonts w:hint="eastAsia" w:ascii="宋体" w:hAnsi="宋体" w:eastAsia="宋体" w:cs="宋体"/>
                <w:b w:val="0"/>
                <w:color w:val="000000"/>
                <w:sz w:val="21"/>
                <w:szCs w:val="21"/>
              </w:rPr>
              <w:t>于酒精中隔水加热</w:t>
            </w:r>
          </w:p>
        </w:tc>
      </w:tr>
    </w:tbl>
    <w:p w14:paraId="4C3DF522">
      <w:pPr>
        <w:pStyle w:val="4"/>
        <w:tabs>
          <w:tab w:val="left" w:pos="4140"/>
        </w:tabs>
        <w:snapToGrid w:val="0"/>
        <w:spacing w:line="360" w:lineRule="auto"/>
        <w:ind w:firstLine="420" w:firstLineChars="200"/>
        <w:rPr>
          <w:rFonts w:ascii="Times New Roman" w:hAnsi="Times New Roman" w:cs="Times New Roman"/>
          <w:color w:val="000000"/>
          <w:sz w:val="21"/>
          <w:szCs w:val="21"/>
        </w:rPr>
      </w:pPr>
      <w:r>
        <w:rPr>
          <w:rFonts w:ascii="Times New Roman" w:hAnsi="Times New Roman" w:cs="Times New Roman"/>
          <w:color w:val="000000"/>
          <w:sz w:val="21"/>
          <w:szCs w:val="21"/>
        </w:rPr>
        <w:t>(2)化学药剂类</w:t>
      </w:r>
    </w:p>
    <w:tbl>
      <w:tblPr>
        <w:tblStyle w:val="9"/>
        <w:tblW w:w="505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145"/>
        <w:gridCol w:w="4933"/>
      </w:tblGrid>
      <w:tr w14:paraId="449A5D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52" w:type="pct"/>
            <w:tcBorders>
              <w:top w:val="single" w:color="F79646" w:sz="4" w:space="0"/>
              <w:left w:val="single" w:color="F79646" w:sz="4" w:space="0"/>
              <w:bottom w:val="single" w:color="F79646" w:sz="4" w:space="0"/>
              <w:right w:val="single" w:color="F79646" w:sz="4" w:space="0"/>
              <w:tl2br w:val="nil"/>
            </w:tcBorders>
            <w:shd w:val="clear" w:color="auto" w:fill="FBC090"/>
            <w:noWrap w:val="0"/>
            <w:vAlign w:val="center"/>
          </w:tcPr>
          <w:p w14:paraId="1D172D54">
            <w:pPr>
              <w:pStyle w:val="4"/>
              <w:tabs>
                <w:tab w:val="left" w:pos="4140"/>
              </w:tabs>
              <w:snapToGrid w:val="0"/>
              <w:spacing w:line="360" w:lineRule="auto"/>
              <w:jc w:val="center"/>
              <w:rPr>
                <w:rFonts w:hint="eastAsia" w:ascii="宋体" w:hAnsi="宋体" w:eastAsia="宋体" w:cs="宋体"/>
                <w:b/>
                <w:color w:val="000000"/>
                <w:sz w:val="21"/>
                <w:szCs w:val="21"/>
              </w:rPr>
            </w:pPr>
            <w:r>
              <w:rPr>
                <w:rFonts w:hint="eastAsia" w:ascii="宋体" w:hAnsi="宋体" w:eastAsia="宋体" w:cs="宋体"/>
                <w:b/>
                <w:color w:val="000000"/>
                <w:sz w:val="21"/>
                <w:szCs w:val="21"/>
              </w:rPr>
              <w:t xml:space="preserve"> 实验条件</w:t>
            </w:r>
          </w:p>
        </w:tc>
        <w:tc>
          <w:tcPr>
            <w:tcW w:w="2447" w:type="pct"/>
            <w:tcBorders>
              <w:top w:val="single" w:color="F79646" w:sz="4" w:space="0"/>
              <w:left w:val="single" w:color="F79646" w:sz="4" w:space="0"/>
              <w:bottom w:val="single" w:color="F79646" w:sz="4" w:space="0"/>
              <w:right w:val="single" w:color="F79646" w:sz="4" w:space="0"/>
            </w:tcBorders>
            <w:shd w:val="clear" w:color="auto" w:fill="FBC090"/>
            <w:noWrap w:val="0"/>
            <w:vAlign w:val="center"/>
          </w:tcPr>
          <w:p w14:paraId="5BB66589">
            <w:pPr>
              <w:pStyle w:val="4"/>
              <w:tabs>
                <w:tab w:val="left" w:pos="4140"/>
              </w:tabs>
              <w:snapToGrid w:val="0"/>
              <w:spacing w:line="360" w:lineRule="auto"/>
              <w:jc w:val="center"/>
              <w:rPr>
                <w:rFonts w:hint="eastAsia" w:ascii="宋体" w:hAnsi="宋体" w:eastAsia="宋体" w:cs="宋体"/>
                <w:b/>
                <w:color w:val="000000"/>
                <w:sz w:val="21"/>
                <w:szCs w:val="21"/>
              </w:rPr>
            </w:pPr>
            <w:r>
              <w:rPr>
                <w:rFonts w:hint="eastAsia" w:ascii="宋体" w:hAnsi="宋体" w:eastAsia="宋体" w:cs="宋体"/>
                <w:b/>
                <w:color w:val="000000"/>
                <w:sz w:val="21"/>
                <w:szCs w:val="21"/>
              </w:rPr>
              <w:t>常用试剂</w:t>
            </w:r>
          </w:p>
        </w:tc>
      </w:tr>
      <w:tr w14:paraId="24B204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52" w:type="pct"/>
            <w:tcBorders>
              <w:top w:val="single" w:color="F79646" w:sz="4" w:space="0"/>
              <w:left w:val="single" w:color="F79646" w:sz="4" w:space="0"/>
              <w:bottom w:val="single" w:color="F79646" w:sz="4" w:space="0"/>
              <w:right w:val="single" w:color="F79646" w:sz="4" w:space="0"/>
            </w:tcBorders>
            <w:shd w:val="clear" w:color="auto" w:fill="FFFFFF"/>
            <w:noWrap w:val="0"/>
            <w:vAlign w:val="center"/>
          </w:tcPr>
          <w:p w14:paraId="0CA43302">
            <w:pPr>
              <w:pStyle w:val="4"/>
              <w:tabs>
                <w:tab w:val="left" w:pos="4140"/>
              </w:tabs>
              <w:snapToGrid w:val="0"/>
              <w:spacing w:line="360" w:lineRule="auto"/>
              <w:jc w:val="center"/>
              <w:rPr>
                <w:rFonts w:ascii="Times New Roman" w:hAnsi="Times New Roman" w:cs="Times New Roman"/>
                <w:b w:val="0"/>
                <w:color w:val="000000"/>
                <w:sz w:val="21"/>
                <w:szCs w:val="21"/>
              </w:rPr>
            </w:pPr>
            <w:r>
              <w:rPr>
                <w:rFonts w:ascii="Times New Roman" w:hAnsi="Times New Roman" w:cs="Times New Roman"/>
                <w:b w:val="0"/>
                <w:color w:val="000000"/>
                <w:sz w:val="21"/>
                <w:szCs w:val="21"/>
              </w:rPr>
              <w:t>提供CO</w:t>
            </w:r>
            <w:r>
              <w:rPr>
                <w:rFonts w:ascii="Times New Roman" w:hAnsi="Times New Roman" w:cs="Times New Roman"/>
                <w:b w:val="0"/>
                <w:color w:val="000000"/>
                <w:sz w:val="21"/>
                <w:szCs w:val="21"/>
                <w:vertAlign w:val="subscript"/>
              </w:rPr>
              <w:t>2</w:t>
            </w:r>
          </w:p>
        </w:tc>
        <w:tc>
          <w:tcPr>
            <w:tcW w:w="2447" w:type="pct"/>
            <w:tcBorders>
              <w:top w:val="single" w:color="F79646" w:sz="4" w:space="0"/>
              <w:left w:val="single" w:color="F79646" w:sz="4" w:space="0"/>
              <w:bottom w:val="single" w:color="F79646" w:sz="4" w:space="0"/>
              <w:right w:val="single" w:color="F79646" w:sz="4" w:space="0"/>
            </w:tcBorders>
            <w:shd w:val="clear" w:color="auto" w:fill="FFFFFF"/>
            <w:noWrap w:val="0"/>
            <w:vAlign w:val="center"/>
          </w:tcPr>
          <w:p w14:paraId="1B047440">
            <w:pPr>
              <w:pStyle w:val="4"/>
              <w:tabs>
                <w:tab w:val="left" w:pos="4140"/>
              </w:tabs>
              <w:snapToGrid w:val="0"/>
              <w:spacing w:line="360" w:lineRule="auto"/>
              <w:jc w:val="center"/>
              <w:rPr>
                <w:rFonts w:ascii="Times New Roman" w:hAnsi="Times New Roman" w:cs="Times New Roman"/>
                <w:b w:val="0"/>
                <w:color w:val="000000"/>
                <w:sz w:val="21"/>
                <w:szCs w:val="21"/>
              </w:rPr>
            </w:pPr>
            <w:r>
              <w:rPr>
                <w:rFonts w:ascii="Times New Roman" w:hAnsi="Times New Roman" w:cs="Times New Roman"/>
                <w:b w:val="0"/>
                <w:color w:val="000000"/>
                <w:sz w:val="21"/>
                <w:szCs w:val="21"/>
              </w:rPr>
              <w:t>NaHCO</w:t>
            </w:r>
            <w:r>
              <w:rPr>
                <w:rFonts w:ascii="Times New Roman" w:hAnsi="Times New Roman" w:cs="Times New Roman"/>
                <w:b w:val="0"/>
                <w:color w:val="000000"/>
                <w:sz w:val="21"/>
                <w:szCs w:val="21"/>
                <w:vertAlign w:val="subscript"/>
              </w:rPr>
              <w:t>3</w:t>
            </w:r>
            <w:r>
              <w:rPr>
                <w:rFonts w:ascii="Times New Roman" w:hAnsi="Times New Roman" w:cs="Times New Roman"/>
                <w:b w:val="0"/>
                <w:color w:val="000000"/>
                <w:sz w:val="21"/>
                <w:szCs w:val="21"/>
              </w:rPr>
              <w:t>溶液</w:t>
            </w:r>
          </w:p>
        </w:tc>
      </w:tr>
      <w:tr w14:paraId="3700B2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52" w:type="pct"/>
            <w:tcBorders>
              <w:top w:val="single" w:color="F79646" w:sz="4" w:space="0"/>
              <w:left w:val="single" w:color="F79646" w:sz="4" w:space="0"/>
              <w:bottom w:val="single" w:color="F79646" w:sz="4" w:space="0"/>
              <w:right w:val="single" w:color="F79646" w:sz="4" w:space="0"/>
            </w:tcBorders>
            <w:shd w:val="clear" w:color="auto" w:fill="FFFFFF"/>
            <w:noWrap w:val="0"/>
            <w:vAlign w:val="center"/>
          </w:tcPr>
          <w:p w14:paraId="55C3CD41">
            <w:pPr>
              <w:pStyle w:val="4"/>
              <w:tabs>
                <w:tab w:val="left" w:pos="4140"/>
              </w:tabs>
              <w:snapToGrid w:val="0"/>
              <w:spacing w:line="360" w:lineRule="auto"/>
              <w:jc w:val="center"/>
              <w:rPr>
                <w:rFonts w:ascii="Times New Roman" w:hAnsi="Times New Roman" w:cs="Times New Roman"/>
                <w:b w:val="0"/>
                <w:color w:val="000000"/>
                <w:sz w:val="21"/>
                <w:szCs w:val="21"/>
              </w:rPr>
            </w:pPr>
            <w:r>
              <w:rPr>
                <w:rFonts w:ascii="Times New Roman" w:hAnsi="Times New Roman" w:cs="Times New Roman"/>
                <w:b w:val="0"/>
                <w:color w:val="000000"/>
                <w:sz w:val="21"/>
                <w:szCs w:val="21"/>
              </w:rPr>
              <w:t>除去容器中的CO</w:t>
            </w:r>
            <w:r>
              <w:rPr>
                <w:rFonts w:ascii="Times New Roman" w:hAnsi="Times New Roman" w:cs="Times New Roman"/>
                <w:b w:val="0"/>
                <w:color w:val="000000"/>
                <w:sz w:val="21"/>
                <w:szCs w:val="21"/>
                <w:vertAlign w:val="subscript"/>
              </w:rPr>
              <w:t>2</w:t>
            </w:r>
          </w:p>
        </w:tc>
        <w:tc>
          <w:tcPr>
            <w:tcW w:w="2447" w:type="pct"/>
            <w:tcBorders>
              <w:top w:val="single" w:color="F79646" w:sz="4" w:space="0"/>
              <w:left w:val="single" w:color="F79646" w:sz="4" w:space="0"/>
              <w:bottom w:val="single" w:color="F79646" w:sz="4" w:space="0"/>
              <w:right w:val="single" w:color="F79646" w:sz="4" w:space="0"/>
            </w:tcBorders>
            <w:shd w:val="clear" w:color="auto" w:fill="FFFFFF"/>
            <w:noWrap w:val="0"/>
            <w:vAlign w:val="center"/>
          </w:tcPr>
          <w:p w14:paraId="690E06F9">
            <w:pPr>
              <w:pStyle w:val="4"/>
              <w:tabs>
                <w:tab w:val="left" w:pos="4140"/>
              </w:tabs>
              <w:snapToGrid w:val="0"/>
              <w:spacing w:line="360" w:lineRule="auto"/>
              <w:jc w:val="center"/>
              <w:rPr>
                <w:rFonts w:ascii="Times New Roman" w:hAnsi="Times New Roman" w:cs="Times New Roman"/>
                <w:b w:val="0"/>
                <w:color w:val="000000"/>
                <w:sz w:val="21"/>
                <w:szCs w:val="21"/>
              </w:rPr>
            </w:pPr>
            <w:r>
              <w:rPr>
                <w:rFonts w:ascii="Times New Roman" w:hAnsi="Times New Roman" w:cs="Times New Roman"/>
                <w:b w:val="0"/>
                <w:color w:val="000000"/>
                <w:sz w:val="21"/>
                <w:szCs w:val="21"/>
              </w:rPr>
              <w:t>NaOH溶液</w:t>
            </w:r>
          </w:p>
        </w:tc>
      </w:tr>
    </w:tbl>
    <w:p w14:paraId="567F6EFD">
      <w:pPr>
        <w:pStyle w:val="4"/>
        <w:tabs>
          <w:tab w:val="left" w:pos="4140"/>
        </w:tabs>
        <w:snapToGrid w:val="0"/>
        <w:spacing w:line="240" w:lineRule="auto"/>
        <w:ind w:firstLine="0" w:firstLineChars="0"/>
        <w:rPr>
          <w:rFonts w:ascii="Times New Roman" w:hAnsi="Times New Roman" w:cs="Times New Roman"/>
          <w:color w:val="000000"/>
          <w:sz w:val="21"/>
          <w:szCs w:val="21"/>
        </w:rPr>
      </w:pPr>
      <w:r>
        <w:rPr>
          <w:rFonts w:hint="eastAsia" w:ascii="宋体" w:hAnsi="宋体" w:eastAsia="宋体" w:cs="宋体"/>
          <w:color w:val="000000"/>
          <w:sz w:val="21"/>
          <w:szCs w:val="21"/>
        </w:rPr>
        <w:t>(3</w:t>
      </w:r>
      <w:r>
        <w:rPr>
          <w:rFonts w:hint="eastAsia" w:ascii="宋体" w:hAnsi="宋体" w:eastAsia="宋体" w:cs="宋体"/>
          <w:color w:val="000000"/>
          <w:sz w:val="21"/>
          <w:szCs w:val="21"/>
          <w:lang w:eastAsia="zh-CN"/>
        </w:rPr>
        <w:t>）</w:t>
      </w:r>
      <w:r>
        <w:rPr>
          <w:rFonts w:hint="eastAsia" w:ascii="宋体" w:hAnsi="宋体" w:eastAsia="宋体" w:cs="宋体"/>
          <w:sz w:val="21"/>
          <w:szCs w:val="21"/>
        </w:rPr>
        <w:t>消毒和灭菌的主要方法及应用范围</w:t>
      </w:r>
      <w:r>
        <w:rPr>
          <w:rFonts w:hint="eastAsia" w:ascii="宋体" w:hAnsi="宋体" w:eastAsia="宋体" w:cs="宋体"/>
          <w:color w:val="000000"/>
          <w:sz w:val="21"/>
          <w:szCs w:val="21"/>
        </w:rPr>
        <w:br w:type="textWrapping"/>
      </w:r>
    </w:p>
    <w:tbl>
      <w:tblPr>
        <w:tblStyle w:val="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14"/>
        <w:gridCol w:w="2200"/>
        <w:gridCol w:w="3778"/>
        <w:gridCol w:w="2981"/>
      </w:tblGrid>
      <w:tr w14:paraId="792796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14" w:type="dxa"/>
            <w:gridSpan w:val="2"/>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67A62D95">
            <w:pPr>
              <w:pStyle w:val="4"/>
              <w:tabs>
                <w:tab w:val="left" w:pos="4536"/>
              </w:tabs>
              <w:spacing w:line="360" w:lineRule="auto"/>
              <w:jc w:val="center"/>
              <w:rPr>
                <w:rFonts w:hint="default" w:ascii="Times New Roman" w:hAnsi="Times New Roman" w:eastAsia="宋体" w:cs="Times New Roman"/>
                <w:b/>
                <w:color w:val="000000"/>
                <w:sz w:val="21"/>
                <w:szCs w:val="21"/>
              </w:rPr>
            </w:pPr>
            <w:r>
              <w:rPr>
                <w:rFonts w:hint="default" w:ascii="Times New Roman" w:hAnsi="Times New Roman" w:eastAsia="宋体" w:cs="Times New Roman"/>
                <w:b/>
                <w:color w:val="000000"/>
                <w:sz w:val="21"/>
                <w:szCs w:val="21"/>
              </w:rPr>
              <w:t>项目</w:t>
            </w:r>
          </w:p>
        </w:tc>
        <w:tc>
          <w:tcPr>
            <w:tcW w:w="3778"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208A6A24">
            <w:pPr>
              <w:pStyle w:val="4"/>
              <w:tabs>
                <w:tab w:val="left" w:pos="4536"/>
              </w:tabs>
              <w:spacing w:line="360" w:lineRule="auto"/>
              <w:jc w:val="center"/>
              <w:rPr>
                <w:rFonts w:hint="default" w:ascii="Times New Roman" w:hAnsi="Times New Roman" w:eastAsia="宋体" w:cs="Times New Roman"/>
                <w:b/>
                <w:color w:val="000000"/>
                <w:sz w:val="21"/>
                <w:szCs w:val="21"/>
              </w:rPr>
            </w:pPr>
            <w:r>
              <w:rPr>
                <w:rFonts w:hint="default" w:ascii="Times New Roman" w:hAnsi="Times New Roman" w:eastAsia="宋体" w:cs="Times New Roman"/>
                <w:b/>
                <w:color w:val="000000"/>
                <w:sz w:val="21"/>
                <w:szCs w:val="21"/>
              </w:rPr>
              <w:t>主要方法</w:t>
            </w:r>
          </w:p>
        </w:tc>
        <w:tc>
          <w:tcPr>
            <w:tcW w:w="2981"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57DEAEB5">
            <w:pPr>
              <w:pStyle w:val="4"/>
              <w:tabs>
                <w:tab w:val="left" w:pos="4536"/>
              </w:tabs>
              <w:spacing w:line="360" w:lineRule="auto"/>
              <w:jc w:val="center"/>
              <w:rPr>
                <w:rFonts w:hint="default" w:ascii="Times New Roman" w:hAnsi="Times New Roman" w:eastAsia="宋体" w:cs="Times New Roman"/>
                <w:b/>
                <w:color w:val="000000"/>
                <w:sz w:val="21"/>
                <w:szCs w:val="21"/>
              </w:rPr>
            </w:pPr>
            <w:r>
              <w:rPr>
                <w:rFonts w:hint="default" w:ascii="Times New Roman" w:hAnsi="Times New Roman" w:eastAsia="宋体" w:cs="Times New Roman"/>
                <w:b/>
                <w:color w:val="000000"/>
                <w:sz w:val="21"/>
                <w:szCs w:val="21"/>
              </w:rPr>
              <w:t>应用范围</w:t>
            </w:r>
          </w:p>
        </w:tc>
      </w:tr>
      <w:tr w14:paraId="258FFD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14" w:type="dxa"/>
            <w:vMerge w:val="restart"/>
            <w:tcBorders>
              <w:top w:val="single" w:color="F79646" w:sz="4" w:space="0"/>
              <w:left w:val="single" w:color="F79646" w:sz="4" w:space="0"/>
              <w:bottom w:val="single" w:color="F79646" w:sz="4" w:space="0"/>
              <w:right w:val="single" w:color="F79646" w:sz="4" w:space="0"/>
            </w:tcBorders>
            <w:shd w:val="clear" w:color="auto" w:fill="FFFFFF"/>
            <w:vAlign w:val="center"/>
          </w:tcPr>
          <w:p w14:paraId="79C21C73">
            <w:pPr>
              <w:pStyle w:val="4"/>
              <w:tabs>
                <w:tab w:val="left" w:pos="4536"/>
              </w:tabs>
              <w:spacing w:line="360" w:lineRule="auto"/>
              <w:jc w:val="center"/>
              <w:rPr>
                <w:rFonts w:hint="default" w:ascii="Times New Roman" w:hAnsi="Times New Roman" w:eastAsia="宋体" w:cs="Times New Roman"/>
                <w:b w:val="0"/>
                <w:color w:val="000000"/>
                <w:sz w:val="21"/>
                <w:szCs w:val="21"/>
              </w:rPr>
            </w:pPr>
            <w:r>
              <w:rPr>
                <w:rFonts w:hint="default" w:ascii="Times New Roman" w:hAnsi="Times New Roman" w:eastAsia="宋体" w:cs="Times New Roman"/>
                <w:b w:val="0"/>
                <w:color w:val="000000"/>
                <w:sz w:val="21"/>
                <w:szCs w:val="21"/>
              </w:rPr>
              <w:t>消毒</w:t>
            </w:r>
          </w:p>
        </w:tc>
        <w:tc>
          <w:tcPr>
            <w:tcW w:w="220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BBE56F1">
            <w:pPr>
              <w:pStyle w:val="4"/>
              <w:tabs>
                <w:tab w:val="left" w:pos="4536"/>
              </w:tabs>
              <w:spacing w:line="360" w:lineRule="auto"/>
              <w:jc w:val="center"/>
              <w:rPr>
                <w:rFonts w:hint="default" w:ascii="Times New Roman" w:hAnsi="Times New Roman" w:eastAsia="宋体" w:cs="Times New Roman"/>
                <w:b w:val="0"/>
                <w:color w:val="000000"/>
                <w:sz w:val="21"/>
                <w:szCs w:val="21"/>
              </w:rPr>
            </w:pPr>
            <w:r>
              <w:rPr>
                <w:rFonts w:hint="default" w:ascii="Times New Roman" w:hAnsi="Times New Roman" w:eastAsia="宋体" w:cs="Times New Roman"/>
                <w:b w:val="0"/>
                <w:color w:val="000000"/>
                <w:sz w:val="21"/>
                <w:szCs w:val="21"/>
              </w:rPr>
              <w:t>巴氏消毒法</w:t>
            </w:r>
          </w:p>
        </w:tc>
        <w:tc>
          <w:tcPr>
            <w:tcW w:w="377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80D6A70">
            <w:pPr>
              <w:pStyle w:val="4"/>
              <w:tabs>
                <w:tab w:val="left" w:pos="4536"/>
              </w:tabs>
              <w:spacing w:line="360" w:lineRule="auto"/>
              <w:jc w:val="left"/>
              <w:rPr>
                <w:rFonts w:hint="default" w:ascii="Times New Roman" w:hAnsi="Times New Roman" w:eastAsia="宋体" w:cs="Times New Roman"/>
                <w:b w:val="0"/>
                <w:color w:val="000000"/>
                <w:sz w:val="21"/>
                <w:szCs w:val="21"/>
              </w:rPr>
            </w:pPr>
            <w:r>
              <w:rPr>
                <w:rFonts w:hint="default" w:ascii="Times New Roman" w:hAnsi="Times New Roman" w:eastAsia="宋体" w:cs="Times New Roman"/>
                <w:b w:val="0"/>
                <w:color w:val="000000"/>
                <w:sz w:val="21"/>
                <w:szCs w:val="21"/>
              </w:rPr>
              <w:t>63～65 ℃消毒30 min或72～76 ℃处理15 s或80～85 ℃处理10～15 s</w:t>
            </w:r>
          </w:p>
        </w:tc>
        <w:tc>
          <w:tcPr>
            <w:tcW w:w="298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45B7345">
            <w:pPr>
              <w:pStyle w:val="4"/>
              <w:tabs>
                <w:tab w:val="left" w:pos="4536"/>
              </w:tabs>
              <w:spacing w:line="360" w:lineRule="auto"/>
              <w:jc w:val="left"/>
              <w:rPr>
                <w:rFonts w:hint="default" w:ascii="Times New Roman" w:hAnsi="Times New Roman" w:eastAsia="宋体" w:cs="Times New Roman"/>
                <w:b w:val="0"/>
                <w:color w:val="000000"/>
                <w:sz w:val="21"/>
                <w:szCs w:val="21"/>
              </w:rPr>
            </w:pPr>
            <w:r>
              <w:rPr>
                <w:rFonts w:hint="default" w:ascii="Times New Roman" w:hAnsi="Times New Roman" w:eastAsia="宋体" w:cs="Times New Roman"/>
                <w:b w:val="0"/>
                <w:color w:val="000000"/>
                <w:sz w:val="21"/>
                <w:szCs w:val="21"/>
              </w:rPr>
              <w:t>牛奶、啤酒等不耐高温的液体</w:t>
            </w:r>
          </w:p>
        </w:tc>
      </w:tr>
      <w:tr w14:paraId="0248FD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14" w:type="dxa"/>
            <w:vMerge w:val="continue"/>
            <w:tcBorders>
              <w:top w:val="single" w:color="F79646" w:sz="4" w:space="0"/>
              <w:left w:val="single" w:color="F79646" w:sz="4" w:space="0"/>
              <w:bottom w:val="single" w:color="F79646" w:sz="4" w:space="0"/>
              <w:right w:val="single" w:color="F79646" w:sz="4" w:space="0"/>
            </w:tcBorders>
            <w:shd w:val="clear" w:color="auto" w:fill="FFFFFF"/>
            <w:vAlign w:val="center"/>
          </w:tcPr>
          <w:p w14:paraId="0AC5AC6B">
            <w:pPr>
              <w:pStyle w:val="4"/>
              <w:tabs>
                <w:tab w:val="left" w:pos="4536"/>
              </w:tabs>
              <w:spacing w:line="360" w:lineRule="auto"/>
              <w:jc w:val="center"/>
              <w:rPr>
                <w:rFonts w:hint="default" w:ascii="Times New Roman" w:hAnsi="Times New Roman" w:eastAsia="宋体" w:cs="Times New Roman"/>
                <w:b w:val="0"/>
                <w:color w:val="000000"/>
                <w:sz w:val="21"/>
                <w:szCs w:val="21"/>
              </w:rPr>
            </w:pPr>
          </w:p>
        </w:tc>
        <w:tc>
          <w:tcPr>
            <w:tcW w:w="220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12BB32B">
            <w:pPr>
              <w:pStyle w:val="4"/>
              <w:tabs>
                <w:tab w:val="left" w:pos="4536"/>
              </w:tabs>
              <w:spacing w:line="360" w:lineRule="auto"/>
              <w:jc w:val="center"/>
              <w:rPr>
                <w:rFonts w:hint="default" w:ascii="Times New Roman" w:hAnsi="Times New Roman" w:eastAsia="宋体" w:cs="Times New Roman"/>
                <w:b w:val="0"/>
                <w:color w:val="000000"/>
                <w:sz w:val="21"/>
                <w:szCs w:val="21"/>
              </w:rPr>
            </w:pPr>
            <w:r>
              <w:rPr>
                <w:rFonts w:hint="default" w:ascii="Times New Roman" w:hAnsi="Times New Roman" w:eastAsia="宋体" w:cs="Times New Roman"/>
                <w:b w:val="0"/>
                <w:color w:val="000000"/>
                <w:sz w:val="21"/>
                <w:szCs w:val="21"/>
              </w:rPr>
              <w:t>煮沸消毒法</w:t>
            </w:r>
          </w:p>
        </w:tc>
        <w:tc>
          <w:tcPr>
            <w:tcW w:w="377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7D93CC0">
            <w:pPr>
              <w:pStyle w:val="4"/>
              <w:tabs>
                <w:tab w:val="left" w:pos="4536"/>
              </w:tabs>
              <w:spacing w:line="360" w:lineRule="auto"/>
              <w:jc w:val="center"/>
              <w:rPr>
                <w:rFonts w:hint="default" w:ascii="Times New Roman" w:hAnsi="Times New Roman" w:eastAsia="宋体" w:cs="Times New Roman"/>
                <w:b w:val="0"/>
                <w:color w:val="000000"/>
                <w:sz w:val="21"/>
                <w:szCs w:val="21"/>
              </w:rPr>
            </w:pPr>
            <w:r>
              <w:rPr>
                <w:rFonts w:hint="default" w:ascii="Times New Roman" w:hAnsi="Times New Roman" w:eastAsia="宋体" w:cs="Times New Roman"/>
                <w:b w:val="0"/>
                <w:color w:val="000000"/>
                <w:sz w:val="21"/>
                <w:szCs w:val="21"/>
              </w:rPr>
              <w:t>100 ℃煮沸5～6 min</w:t>
            </w:r>
          </w:p>
        </w:tc>
        <w:tc>
          <w:tcPr>
            <w:tcW w:w="298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437B9B6">
            <w:pPr>
              <w:pStyle w:val="4"/>
              <w:tabs>
                <w:tab w:val="left" w:pos="4536"/>
              </w:tabs>
              <w:spacing w:line="360" w:lineRule="auto"/>
              <w:jc w:val="center"/>
              <w:rPr>
                <w:rFonts w:hint="default" w:ascii="Times New Roman" w:hAnsi="Times New Roman" w:eastAsia="宋体" w:cs="Times New Roman"/>
                <w:b w:val="0"/>
                <w:color w:val="000000"/>
                <w:sz w:val="21"/>
                <w:szCs w:val="21"/>
              </w:rPr>
            </w:pPr>
            <w:r>
              <w:rPr>
                <w:rFonts w:hint="default" w:ascii="Times New Roman" w:hAnsi="Times New Roman" w:eastAsia="宋体" w:cs="Times New Roman"/>
                <w:b w:val="0"/>
                <w:color w:val="000000"/>
                <w:sz w:val="21"/>
                <w:szCs w:val="21"/>
              </w:rPr>
              <w:t>家庭餐具等生活用品</w:t>
            </w:r>
          </w:p>
        </w:tc>
      </w:tr>
      <w:tr w14:paraId="6915C9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14" w:type="dxa"/>
            <w:vMerge w:val="continue"/>
            <w:tcBorders>
              <w:top w:val="single" w:color="F79646" w:sz="4" w:space="0"/>
              <w:left w:val="single" w:color="F79646" w:sz="4" w:space="0"/>
              <w:bottom w:val="single" w:color="F79646" w:sz="4" w:space="0"/>
              <w:right w:val="single" w:color="F79646" w:sz="4" w:space="0"/>
            </w:tcBorders>
            <w:shd w:val="clear" w:color="auto" w:fill="FFFFFF"/>
            <w:vAlign w:val="center"/>
          </w:tcPr>
          <w:p w14:paraId="7E76AA74">
            <w:pPr>
              <w:pStyle w:val="4"/>
              <w:tabs>
                <w:tab w:val="left" w:pos="4536"/>
              </w:tabs>
              <w:spacing w:line="360" w:lineRule="auto"/>
              <w:jc w:val="center"/>
              <w:rPr>
                <w:rFonts w:hint="default" w:ascii="Times New Roman" w:hAnsi="Times New Roman" w:eastAsia="宋体" w:cs="Times New Roman"/>
                <w:b w:val="0"/>
                <w:color w:val="000000"/>
                <w:sz w:val="21"/>
                <w:szCs w:val="21"/>
              </w:rPr>
            </w:pPr>
          </w:p>
        </w:tc>
        <w:tc>
          <w:tcPr>
            <w:tcW w:w="220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51118C8">
            <w:pPr>
              <w:pStyle w:val="4"/>
              <w:tabs>
                <w:tab w:val="left" w:pos="4536"/>
              </w:tabs>
              <w:spacing w:line="360" w:lineRule="auto"/>
              <w:jc w:val="center"/>
              <w:rPr>
                <w:rFonts w:hint="default" w:ascii="Times New Roman" w:hAnsi="Times New Roman" w:eastAsia="宋体" w:cs="Times New Roman"/>
                <w:b w:val="0"/>
                <w:color w:val="000000"/>
                <w:sz w:val="21"/>
                <w:szCs w:val="21"/>
              </w:rPr>
            </w:pPr>
            <w:r>
              <w:rPr>
                <w:rFonts w:hint="default" w:ascii="Times New Roman" w:hAnsi="Times New Roman" w:eastAsia="宋体" w:cs="Times New Roman"/>
                <w:b w:val="0"/>
                <w:color w:val="000000"/>
                <w:sz w:val="21"/>
                <w:szCs w:val="21"/>
              </w:rPr>
              <w:t>紫外线消毒</w:t>
            </w:r>
          </w:p>
        </w:tc>
        <w:tc>
          <w:tcPr>
            <w:tcW w:w="377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9A9CA48">
            <w:pPr>
              <w:pStyle w:val="4"/>
              <w:tabs>
                <w:tab w:val="left" w:pos="4536"/>
              </w:tabs>
              <w:spacing w:line="360" w:lineRule="auto"/>
              <w:jc w:val="center"/>
              <w:rPr>
                <w:rFonts w:hint="default" w:ascii="Times New Roman" w:hAnsi="Times New Roman" w:eastAsia="宋体" w:cs="Times New Roman"/>
                <w:b w:val="0"/>
                <w:color w:val="000000"/>
                <w:sz w:val="21"/>
                <w:szCs w:val="21"/>
              </w:rPr>
            </w:pPr>
            <w:r>
              <w:rPr>
                <w:rFonts w:hint="default" w:ascii="Times New Roman" w:hAnsi="Times New Roman" w:eastAsia="宋体" w:cs="Times New Roman"/>
                <w:b w:val="0"/>
                <w:color w:val="000000"/>
                <w:sz w:val="21"/>
                <w:szCs w:val="21"/>
              </w:rPr>
              <w:t>紫外线照射30 min</w:t>
            </w:r>
          </w:p>
        </w:tc>
        <w:tc>
          <w:tcPr>
            <w:tcW w:w="298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CD0DEC1">
            <w:pPr>
              <w:pStyle w:val="4"/>
              <w:tabs>
                <w:tab w:val="left" w:pos="4536"/>
              </w:tabs>
              <w:spacing w:line="360" w:lineRule="auto"/>
              <w:jc w:val="left"/>
              <w:rPr>
                <w:rFonts w:hint="default" w:ascii="Times New Roman" w:hAnsi="Times New Roman" w:eastAsia="宋体" w:cs="Times New Roman"/>
                <w:b w:val="0"/>
                <w:color w:val="000000"/>
                <w:sz w:val="21"/>
                <w:szCs w:val="21"/>
              </w:rPr>
            </w:pPr>
            <w:r>
              <w:rPr>
                <w:rFonts w:hint="default" w:ascii="Times New Roman" w:hAnsi="Times New Roman" w:eastAsia="宋体" w:cs="Times New Roman"/>
                <w:b w:val="0"/>
                <w:color w:val="000000"/>
                <w:sz w:val="21"/>
                <w:szCs w:val="21"/>
              </w:rPr>
              <w:t>接种室、接种箱或超净工作台</w:t>
            </w:r>
          </w:p>
        </w:tc>
      </w:tr>
      <w:tr w14:paraId="3501B8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14" w:type="dxa"/>
            <w:vMerge w:val="continue"/>
            <w:tcBorders>
              <w:top w:val="single" w:color="F79646" w:sz="4" w:space="0"/>
              <w:left w:val="single" w:color="F79646" w:sz="4" w:space="0"/>
              <w:bottom w:val="single" w:color="F79646" w:sz="4" w:space="0"/>
              <w:right w:val="single" w:color="F79646" w:sz="4" w:space="0"/>
            </w:tcBorders>
            <w:shd w:val="clear" w:color="auto" w:fill="FFFFFF"/>
            <w:vAlign w:val="center"/>
          </w:tcPr>
          <w:p w14:paraId="1C5AC4A7">
            <w:pPr>
              <w:pStyle w:val="4"/>
              <w:tabs>
                <w:tab w:val="left" w:pos="4536"/>
              </w:tabs>
              <w:spacing w:line="360" w:lineRule="auto"/>
              <w:jc w:val="center"/>
              <w:rPr>
                <w:rFonts w:hint="default" w:ascii="Times New Roman" w:hAnsi="Times New Roman" w:eastAsia="宋体" w:cs="Times New Roman"/>
                <w:b w:val="0"/>
                <w:color w:val="000000"/>
                <w:sz w:val="21"/>
                <w:szCs w:val="21"/>
              </w:rPr>
            </w:pPr>
          </w:p>
        </w:tc>
        <w:tc>
          <w:tcPr>
            <w:tcW w:w="220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65CB3D6">
            <w:pPr>
              <w:pStyle w:val="4"/>
              <w:tabs>
                <w:tab w:val="left" w:pos="4536"/>
              </w:tabs>
              <w:spacing w:line="360" w:lineRule="auto"/>
              <w:jc w:val="center"/>
              <w:rPr>
                <w:rFonts w:hint="default" w:ascii="Times New Roman" w:hAnsi="Times New Roman" w:eastAsia="宋体" w:cs="Times New Roman"/>
                <w:b w:val="0"/>
                <w:color w:val="000000"/>
                <w:sz w:val="21"/>
                <w:szCs w:val="21"/>
              </w:rPr>
            </w:pPr>
            <w:r>
              <w:rPr>
                <w:rFonts w:hint="default" w:ascii="Times New Roman" w:hAnsi="Times New Roman" w:eastAsia="宋体" w:cs="Times New Roman"/>
                <w:b w:val="0"/>
                <w:color w:val="000000"/>
                <w:sz w:val="21"/>
                <w:szCs w:val="21"/>
              </w:rPr>
              <w:t>化学药物消毒</w:t>
            </w:r>
          </w:p>
        </w:tc>
        <w:tc>
          <w:tcPr>
            <w:tcW w:w="377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2131F7F">
            <w:pPr>
              <w:pStyle w:val="4"/>
              <w:tabs>
                <w:tab w:val="left" w:pos="4536"/>
              </w:tabs>
              <w:spacing w:line="360" w:lineRule="auto"/>
              <w:jc w:val="left"/>
              <w:rPr>
                <w:rFonts w:hint="default" w:ascii="Times New Roman" w:hAnsi="Times New Roman" w:eastAsia="宋体" w:cs="Times New Roman"/>
                <w:b w:val="0"/>
                <w:color w:val="000000"/>
                <w:sz w:val="21"/>
                <w:szCs w:val="21"/>
              </w:rPr>
            </w:pPr>
            <w:r>
              <w:rPr>
                <w:rFonts w:hint="default" w:ascii="Times New Roman" w:hAnsi="Times New Roman" w:eastAsia="宋体" w:cs="Times New Roman"/>
                <w:b w:val="0"/>
                <w:color w:val="000000"/>
                <w:sz w:val="21"/>
                <w:szCs w:val="21"/>
              </w:rPr>
              <w:t>用体积分数为70%～75%的酒精、氯气、苯酚或煤酚皂溶液等处理</w:t>
            </w:r>
          </w:p>
        </w:tc>
        <w:tc>
          <w:tcPr>
            <w:tcW w:w="298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0071E2A">
            <w:pPr>
              <w:pStyle w:val="4"/>
              <w:tabs>
                <w:tab w:val="left" w:pos="4536"/>
              </w:tabs>
              <w:spacing w:line="360" w:lineRule="auto"/>
              <w:jc w:val="left"/>
              <w:rPr>
                <w:rFonts w:hint="default" w:ascii="Times New Roman" w:hAnsi="Times New Roman" w:eastAsia="宋体" w:cs="Times New Roman"/>
                <w:b w:val="0"/>
                <w:color w:val="000000"/>
                <w:sz w:val="21"/>
                <w:szCs w:val="21"/>
              </w:rPr>
            </w:pPr>
            <w:r>
              <w:rPr>
                <w:rFonts w:hint="default" w:ascii="Times New Roman" w:hAnsi="Times New Roman" w:eastAsia="宋体" w:cs="Times New Roman"/>
                <w:b w:val="0"/>
                <w:color w:val="000000"/>
                <w:sz w:val="21"/>
                <w:szCs w:val="21"/>
              </w:rPr>
              <w:t>皮肤、伤口、动植物组织表面消毒和空气、水消毒</w:t>
            </w:r>
          </w:p>
        </w:tc>
      </w:tr>
      <w:tr w14:paraId="1E7921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14" w:type="dxa"/>
            <w:vMerge w:val="restart"/>
            <w:tcBorders>
              <w:top w:val="single" w:color="F79646" w:sz="4" w:space="0"/>
              <w:left w:val="single" w:color="F79646" w:sz="4" w:space="0"/>
              <w:bottom w:val="single" w:color="F79646" w:sz="4" w:space="0"/>
              <w:right w:val="single" w:color="F79646" w:sz="4" w:space="0"/>
            </w:tcBorders>
            <w:shd w:val="clear" w:color="auto" w:fill="FFFFFF"/>
            <w:vAlign w:val="center"/>
          </w:tcPr>
          <w:p w14:paraId="0BD72E8F">
            <w:pPr>
              <w:pStyle w:val="4"/>
              <w:tabs>
                <w:tab w:val="left" w:pos="4536"/>
              </w:tabs>
              <w:spacing w:line="360" w:lineRule="auto"/>
              <w:rPr>
                <w:rFonts w:hint="default" w:ascii="Times New Roman" w:hAnsi="Times New Roman" w:eastAsia="宋体" w:cs="Times New Roman"/>
                <w:b w:val="0"/>
                <w:color w:val="000000"/>
                <w:sz w:val="21"/>
                <w:szCs w:val="21"/>
              </w:rPr>
            </w:pPr>
            <w:r>
              <w:rPr>
                <w:rFonts w:hint="default" w:ascii="Times New Roman" w:hAnsi="Times New Roman" w:eastAsia="宋体" w:cs="Times New Roman"/>
                <w:b w:val="0"/>
                <w:color w:val="000000"/>
                <w:sz w:val="21"/>
                <w:szCs w:val="21"/>
              </w:rPr>
              <w:t>灭菌</w:t>
            </w:r>
          </w:p>
        </w:tc>
        <w:tc>
          <w:tcPr>
            <w:tcW w:w="220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425675F">
            <w:pPr>
              <w:pStyle w:val="4"/>
              <w:tabs>
                <w:tab w:val="left" w:pos="4536"/>
              </w:tabs>
              <w:spacing w:line="360" w:lineRule="auto"/>
              <w:jc w:val="center"/>
              <w:rPr>
                <w:rFonts w:hint="default" w:ascii="Times New Roman" w:hAnsi="Times New Roman" w:eastAsia="宋体" w:cs="Times New Roman"/>
                <w:b w:val="0"/>
                <w:color w:val="000000"/>
                <w:sz w:val="21"/>
                <w:szCs w:val="21"/>
              </w:rPr>
            </w:pPr>
            <w:r>
              <w:rPr>
                <w:rFonts w:hint="default" w:ascii="Times New Roman" w:hAnsi="Times New Roman" w:eastAsia="宋体" w:cs="Times New Roman"/>
                <w:b w:val="0"/>
                <w:color w:val="000000"/>
                <w:sz w:val="21"/>
                <w:szCs w:val="21"/>
              </w:rPr>
              <w:t>灼烧灭菌</w:t>
            </w:r>
          </w:p>
        </w:tc>
        <w:tc>
          <w:tcPr>
            <w:tcW w:w="377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2563D5C">
            <w:pPr>
              <w:pStyle w:val="4"/>
              <w:tabs>
                <w:tab w:val="left" w:pos="4536"/>
              </w:tabs>
              <w:spacing w:line="360" w:lineRule="auto"/>
              <w:jc w:val="left"/>
              <w:rPr>
                <w:rFonts w:hint="default" w:ascii="Times New Roman" w:hAnsi="Times New Roman" w:eastAsia="宋体" w:cs="Times New Roman"/>
                <w:b w:val="0"/>
                <w:color w:val="000000"/>
                <w:sz w:val="21"/>
                <w:szCs w:val="21"/>
              </w:rPr>
            </w:pPr>
            <w:r>
              <w:rPr>
                <w:rFonts w:hint="default" w:ascii="Times New Roman" w:hAnsi="Times New Roman" w:eastAsia="宋体" w:cs="Times New Roman"/>
                <w:b w:val="0"/>
                <w:color w:val="000000"/>
                <w:sz w:val="21"/>
                <w:szCs w:val="21"/>
              </w:rPr>
              <w:t>直接在酒精灯火焰的充分燃烧层灼烧</w:t>
            </w:r>
          </w:p>
        </w:tc>
        <w:tc>
          <w:tcPr>
            <w:tcW w:w="298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0891384">
            <w:pPr>
              <w:pStyle w:val="4"/>
              <w:tabs>
                <w:tab w:val="left" w:pos="4536"/>
              </w:tabs>
              <w:spacing w:line="360" w:lineRule="auto"/>
              <w:jc w:val="left"/>
              <w:rPr>
                <w:rFonts w:hint="default" w:ascii="Times New Roman" w:hAnsi="Times New Roman" w:eastAsia="宋体" w:cs="Times New Roman"/>
                <w:b w:val="0"/>
                <w:color w:val="000000"/>
                <w:sz w:val="21"/>
                <w:szCs w:val="21"/>
              </w:rPr>
            </w:pPr>
            <w:r>
              <w:rPr>
                <w:rFonts w:hint="default" w:ascii="Times New Roman" w:hAnsi="Times New Roman" w:eastAsia="宋体" w:cs="Times New Roman"/>
                <w:b w:val="0"/>
                <w:color w:val="000000"/>
                <w:sz w:val="21"/>
                <w:szCs w:val="21"/>
              </w:rPr>
              <w:t>涂布器、接种环、接种针或其他金属用具、试管口或瓶口等</w:t>
            </w:r>
          </w:p>
        </w:tc>
      </w:tr>
      <w:tr w14:paraId="242626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14" w:type="dxa"/>
            <w:vMerge w:val="continue"/>
            <w:tcBorders>
              <w:top w:val="single" w:color="F79646" w:sz="4" w:space="0"/>
              <w:left w:val="single" w:color="F79646" w:sz="4" w:space="0"/>
              <w:bottom w:val="single" w:color="F79646" w:sz="4" w:space="0"/>
              <w:right w:val="single" w:color="F79646" w:sz="4" w:space="0"/>
            </w:tcBorders>
            <w:shd w:val="clear" w:color="auto" w:fill="FFFFFF"/>
            <w:vAlign w:val="center"/>
          </w:tcPr>
          <w:p w14:paraId="395B6AF8">
            <w:pPr>
              <w:pStyle w:val="4"/>
              <w:tabs>
                <w:tab w:val="left" w:pos="4536"/>
              </w:tabs>
              <w:spacing w:line="360" w:lineRule="auto"/>
              <w:jc w:val="center"/>
              <w:rPr>
                <w:rFonts w:hint="default" w:ascii="Times New Roman" w:hAnsi="Times New Roman" w:eastAsia="宋体" w:cs="Times New Roman"/>
                <w:b w:val="0"/>
                <w:color w:val="000000"/>
                <w:sz w:val="21"/>
                <w:szCs w:val="21"/>
              </w:rPr>
            </w:pPr>
          </w:p>
        </w:tc>
        <w:tc>
          <w:tcPr>
            <w:tcW w:w="220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8CDE337">
            <w:pPr>
              <w:pStyle w:val="4"/>
              <w:tabs>
                <w:tab w:val="left" w:pos="4536"/>
              </w:tabs>
              <w:spacing w:line="360" w:lineRule="auto"/>
              <w:jc w:val="center"/>
              <w:rPr>
                <w:rFonts w:hint="default" w:ascii="Times New Roman" w:hAnsi="Times New Roman" w:eastAsia="宋体" w:cs="Times New Roman"/>
                <w:b w:val="0"/>
                <w:color w:val="000000"/>
                <w:sz w:val="21"/>
                <w:szCs w:val="21"/>
              </w:rPr>
            </w:pPr>
            <w:r>
              <w:rPr>
                <w:rFonts w:hint="default" w:ascii="Times New Roman" w:hAnsi="Times New Roman" w:eastAsia="宋体" w:cs="Times New Roman"/>
                <w:b w:val="0"/>
                <w:color w:val="000000"/>
                <w:sz w:val="21"/>
                <w:szCs w:val="21"/>
              </w:rPr>
              <w:t>干热灭菌</w:t>
            </w:r>
          </w:p>
        </w:tc>
        <w:tc>
          <w:tcPr>
            <w:tcW w:w="377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8E02F1D">
            <w:pPr>
              <w:pStyle w:val="4"/>
              <w:tabs>
                <w:tab w:val="left" w:pos="4536"/>
              </w:tabs>
              <w:spacing w:line="360" w:lineRule="auto"/>
              <w:jc w:val="left"/>
              <w:rPr>
                <w:rFonts w:hint="default" w:ascii="Times New Roman" w:hAnsi="Times New Roman" w:eastAsia="宋体" w:cs="Times New Roman"/>
                <w:b w:val="0"/>
                <w:color w:val="000000"/>
                <w:sz w:val="21"/>
                <w:szCs w:val="21"/>
              </w:rPr>
            </w:pPr>
            <w:r>
              <w:rPr>
                <w:rFonts w:hint="default" w:ascii="Times New Roman" w:hAnsi="Times New Roman" w:eastAsia="宋体" w:cs="Times New Roman"/>
                <w:b w:val="0"/>
                <w:color w:val="000000"/>
                <w:sz w:val="21"/>
                <w:szCs w:val="21"/>
              </w:rPr>
              <w:t>160～170 ℃的热空气中维持1～2 h</w:t>
            </w:r>
          </w:p>
        </w:tc>
        <w:tc>
          <w:tcPr>
            <w:tcW w:w="298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6FD20E6">
            <w:pPr>
              <w:pStyle w:val="4"/>
              <w:tabs>
                <w:tab w:val="left" w:pos="4536"/>
              </w:tabs>
              <w:spacing w:line="360" w:lineRule="auto"/>
              <w:jc w:val="left"/>
              <w:rPr>
                <w:rFonts w:hint="default" w:ascii="Times New Roman" w:hAnsi="Times New Roman" w:eastAsia="宋体" w:cs="Times New Roman"/>
                <w:b w:val="0"/>
                <w:color w:val="000000"/>
                <w:sz w:val="21"/>
                <w:szCs w:val="21"/>
              </w:rPr>
            </w:pPr>
            <w:r>
              <w:rPr>
                <w:rFonts w:hint="default" w:ascii="Times New Roman" w:hAnsi="Times New Roman" w:eastAsia="宋体" w:cs="Times New Roman"/>
                <w:b w:val="0"/>
                <w:color w:val="000000"/>
                <w:sz w:val="21"/>
                <w:szCs w:val="21"/>
              </w:rPr>
              <w:t>耐高温的和需要保持干燥的物品，如玻璃器皿、金属用具等</w:t>
            </w:r>
          </w:p>
        </w:tc>
      </w:tr>
      <w:tr w14:paraId="1D0809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14" w:type="dxa"/>
            <w:vMerge w:val="continue"/>
            <w:tcBorders>
              <w:top w:val="single" w:color="F79646" w:sz="4" w:space="0"/>
              <w:left w:val="single" w:color="F79646" w:sz="4" w:space="0"/>
              <w:bottom w:val="single" w:color="F79646" w:sz="4" w:space="0"/>
              <w:right w:val="single" w:color="F79646" w:sz="4" w:space="0"/>
            </w:tcBorders>
            <w:shd w:val="clear" w:color="auto" w:fill="FFFFFF"/>
            <w:vAlign w:val="center"/>
          </w:tcPr>
          <w:p w14:paraId="528F7663">
            <w:pPr>
              <w:pStyle w:val="4"/>
              <w:tabs>
                <w:tab w:val="left" w:pos="4536"/>
              </w:tabs>
              <w:spacing w:line="360" w:lineRule="auto"/>
              <w:jc w:val="center"/>
              <w:rPr>
                <w:rFonts w:hint="default" w:ascii="Times New Roman" w:hAnsi="Times New Roman" w:eastAsia="宋体" w:cs="Times New Roman"/>
                <w:b w:val="0"/>
                <w:color w:val="000000"/>
                <w:sz w:val="21"/>
                <w:szCs w:val="21"/>
              </w:rPr>
            </w:pPr>
          </w:p>
        </w:tc>
        <w:tc>
          <w:tcPr>
            <w:tcW w:w="2200"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2A415BC">
            <w:pPr>
              <w:pStyle w:val="4"/>
              <w:tabs>
                <w:tab w:val="left" w:pos="4536"/>
              </w:tabs>
              <w:spacing w:line="360" w:lineRule="auto"/>
              <w:jc w:val="center"/>
              <w:rPr>
                <w:rFonts w:hint="default" w:ascii="Times New Roman" w:hAnsi="Times New Roman" w:eastAsia="宋体" w:cs="Times New Roman"/>
                <w:b w:val="0"/>
                <w:color w:val="000000"/>
                <w:sz w:val="21"/>
                <w:szCs w:val="21"/>
              </w:rPr>
            </w:pPr>
            <w:r>
              <w:rPr>
                <w:rFonts w:hint="default" w:ascii="Times New Roman" w:hAnsi="Times New Roman" w:eastAsia="宋体" w:cs="Times New Roman"/>
                <w:b w:val="0"/>
                <w:color w:val="000000"/>
                <w:sz w:val="21"/>
                <w:szCs w:val="21"/>
              </w:rPr>
              <w:t>高压蒸汽灭菌</w:t>
            </w:r>
          </w:p>
          <w:p w14:paraId="27E744B1">
            <w:pPr>
              <w:pStyle w:val="4"/>
              <w:tabs>
                <w:tab w:val="left" w:pos="4536"/>
              </w:tabs>
              <w:spacing w:line="360" w:lineRule="auto"/>
              <w:jc w:val="center"/>
              <w:rPr>
                <w:rFonts w:hint="default" w:ascii="Times New Roman" w:hAnsi="Times New Roman" w:eastAsia="宋体" w:cs="Times New Roman"/>
                <w:b w:val="0"/>
                <w:color w:val="000000"/>
                <w:sz w:val="21"/>
                <w:szCs w:val="21"/>
              </w:rPr>
            </w:pPr>
            <w:r>
              <w:rPr>
                <w:rFonts w:hint="default" w:ascii="Times New Roman" w:hAnsi="Times New Roman" w:eastAsia="宋体" w:cs="Times New Roman"/>
                <w:b w:val="0"/>
                <w:color w:val="000000"/>
                <w:sz w:val="21"/>
                <w:szCs w:val="21"/>
              </w:rPr>
              <w:t>(湿热灭菌)</w:t>
            </w:r>
          </w:p>
        </w:tc>
        <w:tc>
          <w:tcPr>
            <w:tcW w:w="3778"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B00BC52">
            <w:pPr>
              <w:pStyle w:val="4"/>
              <w:tabs>
                <w:tab w:val="left" w:pos="4536"/>
              </w:tabs>
              <w:spacing w:line="360" w:lineRule="auto"/>
              <w:jc w:val="left"/>
              <w:rPr>
                <w:rFonts w:hint="default" w:ascii="Times New Roman" w:hAnsi="Times New Roman" w:eastAsia="宋体" w:cs="Times New Roman"/>
                <w:b w:val="0"/>
                <w:color w:val="000000"/>
                <w:sz w:val="21"/>
                <w:szCs w:val="21"/>
              </w:rPr>
            </w:pPr>
            <w:r>
              <w:rPr>
                <w:rFonts w:hint="default" w:ascii="Times New Roman" w:hAnsi="Times New Roman" w:eastAsia="宋体" w:cs="Times New Roman"/>
                <w:b w:val="0"/>
                <w:color w:val="000000"/>
                <w:sz w:val="21"/>
                <w:szCs w:val="21"/>
              </w:rPr>
              <w:t>100 kPa、121 ℃维持15～30 min</w:t>
            </w:r>
          </w:p>
        </w:tc>
        <w:tc>
          <w:tcPr>
            <w:tcW w:w="298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75CB47F">
            <w:pPr>
              <w:pStyle w:val="4"/>
              <w:tabs>
                <w:tab w:val="left" w:pos="4536"/>
              </w:tabs>
              <w:spacing w:line="360" w:lineRule="auto"/>
              <w:jc w:val="center"/>
              <w:rPr>
                <w:rFonts w:hint="default" w:ascii="Times New Roman" w:hAnsi="Times New Roman" w:eastAsia="宋体" w:cs="Times New Roman"/>
                <w:b w:val="0"/>
                <w:color w:val="000000"/>
                <w:sz w:val="21"/>
                <w:szCs w:val="21"/>
              </w:rPr>
            </w:pPr>
            <w:r>
              <w:rPr>
                <w:rFonts w:hint="default" w:ascii="Times New Roman" w:hAnsi="Times New Roman" w:eastAsia="宋体" w:cs="Times New Roman"/>
                <w:b w:val="0"/>
                <w:color w:val="000000"/>
                <w:sz w:val="21"/>
                <w:szCs w:val="21"/>
              </w:rPr>
              <w:t>培养基及多种器材、物品</w:t>
            </w:r>
          </w:p>
        </w:tc>
      </w:tr>
    </w:tbl>
    <w:p w14:paraId="53CF8A18">
      <w:pPr>
        <w:pStyle w:val="4"/>
        <w:snapToGrid w:val="0"/>
        <w:spacing w:line="240" w:lineRule="auto"/>
        <w:rPr>
          <w:rFonts w:hint="default" w:ascii="Times New Roman" w:hAnsi="Times New Roman" w:cs="Times New Roman"/>
          <w:vertAlign w:val="baseline"/>
        </w:rPr>
      </w:pPr>
      <w:r>
        <w:rPr>
          <w:rFonts w:hint="eastAsia" w:ascii="Times New Roman" w:hAnsi="Times New Roman" w:cs="Times New Roman"/>
          <w:color w:val="000000"/>
          <w:sz w:val="21"/>
          <w:szCs w:val="21"/>
          <w:lang w:val="en-US" w:eastAsia="zh-CN"/>
        </w:rPr>
        <w:t>10.教材涉及的科学史汇总</w:t>
      </w:r>
      <w:r>
        <w:rPr>
          <w:rFonts w:hint="eastAsia" w:ascii="Times New Roman" w:hAnsi="Times New Roman" w:cs="Times New Roman"/>
          <w:color w:val="000000"/>
          <w:sz w:val="21"/>
          <w:szCs w:val="21"/>
          <w:lang w:val="en-US" w:eastAsia="zh-CN"/>
        </w:rPr>
        <w:br w:type="textWrapping"/>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11"/>
        <w:gridCol w:w="8257"/>
      </w:tblGrid>
      <w:tr w14:paraId="4171E4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11" w:type="dxa"/>
            <w:tcBorders>
              <w:top w:val="single" w:color="F79646" w:sz="4" w:space="0"/>
              <w:left w:val="single" w:color="F79646" w:sz="4" w:space="0"/>
              <w:bottom w:val="single" w:color="F79646" w:sz="4" w:space="0"/>
              <w:right w:val="single" w:color="F79646" w:sz="4" w:space="0"/>
              <w:tl2br w:val="nil"/>
            </w:tcBorders>
            <w:shd w:val="clear" w:color="auto" w:fill="FBC090"/>
            <w:vAlign w:val="center"/>
          </w:tcPr>
          <w:p w14:paraId="7CE5FE30">
            <w:pPr>
              <w:pStyle w:val="4"/>
              <w:snapToGrid w:val="0"/>
              <w:spacing w:line="360" w:lineRule="auto"/>
              <w:jc w:val="center"/>
              <w:rPr>
                <w:rFonts w:hint="eastAsia" w:ascii="Times New Roman" w:hAnsi="Times New Roman" w:cs="Times New Roman" w:eastAsiaTheme="minorEastAsia"/>
                <w:b/>
                <w:color w:val="000000"/>
                <w:vertAlign w:val="baseline"/>
                <w:lang w:val="en-US" w:eastAsia="zh-CN"/>
              </w:rPr>
            </w:pPr>
            <w:r>
              <w:rPr>
                <w:rFonts w:hint="eastAsia" w:ascii="Times New Roman" w:hAnsi="Times New Roman" w:cs="Times New Roman"/>
                <w:b/>
                <w:color w:val="000000"/>
                <w:vertAlign w:val="baseline"/>
                <w:lang w:val="en-US" w:eastAsia="zh-CN"/>
              </w:rPr>
              <w:t>项目</w:t>
            </w:r>
          </w:p>
        </w:tc>
        <w:tc>
          <w:tcPr>
            <w:tcW w:w="8257"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6AA9728C">
            <w:pPr>
              <w:pStyle w:val="4"/>
              <w:snapToGrid w:val="0"/>
              <w:spacing w:line="360" w:lineRule="auto"/>
              <w:jc w:val="center"/>
              <w:rPr>
                <w:rFonts w:hint="eastAsia" w:ascii="Times New Roman" w:hAnsi="Times New Roman" w:cs="Times New Roman" w:eastAsiaTheme="minorEastAsia"/>
                <w:b/>
                <w:color w:val="000000"/>
                <w:vertAlign w:val="baseline"/>
                <w:lang w:val="en-US" w:eastAsia="zh-CN"/>
              </w:rPr>
            </w:pPr>
            <w:r>
              <w:rPr>
                <w:rFonts w:hint="eastAsia" w:ascii="Times New Roman" w:hAnsi="Times New Roman" w:cs="Times New Roman"/>
                <w:b/>
                <w:color w:val="000000"/>
                <w:vertAlign w:val="baseline"/>
                <w:lang w:val="en-US" w:eastAsia="zh-CN"/>
              </w:rPr>
              <w:t>内容</w:t>
            </w:r>
          </w:p>
        </w:tc>
      </w:tr>
      <w:tr w14:paraId="0B724A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1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0F8C2E8">
            <w:pPr>
              <w:pStyle w:val="4"/>
              <w:snapToGrid w:val="0"/>
              <w:spacing w:line="360" w:lineRule="auto"/>
              <w:jc w:val="both"/>
              <w:rPr>
                <w:rFonts w:hint="default" w:ascii="Times New Roman" w:hAnsi="Times New Roman" w:cs="Times New Roman"/>
                <w:b w:val="0"/>
                <w:color w:val="000000"/>
                <w:vertAlign w:val="baseline"/>
              </w:rPr>
            </w:pPr>
            <w:r>
              <w:rPr>
                <w:rFonts w:hint="default" w:ascii="Times New Roman" w:hAnsi="Times New Roman" w:cs="Times New Roman"/>
                <w:b w:val="0"/>
                <w:color w:val="000000"/>
              </w:rPr>
              <w:t>“细胞学说”的建立过程</w:t>
            </w:r>
          </w:p>
        </w:tc>
        <w:tc>
          <w:tcPr>
            <w:tcW w:w="825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A09241A">
            <w:pPr>
              <w:pStyle w:val="4"/>
              <w:snapToGrid w:val="0"/>
              <w:spacing w:line="360" w:lineRule="auto"/>
              <w:jc w:val="both"/>
              <w:rPr>
                <w:rFonts w:hint="default" w:ascii="Times New Roman" w:hAnsi="Times New Roman" w:cs="Times New Roman"/>
                <w:b w:val="0"/>
                <w:color w:val="000000"/>
              </w:rPr>
            </w:pPr>
            <w:r>
              <w:rPr>
                <w:rFonts w:hint="default" w:ascii="Times New Roman" w:hAnsi="Times New Roman" w:cs="Times New Roman"/>
                <w:b w:val="0"/>
                <w:color w:val="000000"/>
              </w:rPr>
              <w:t>①罗伯特·胡克——细胞的发现者和命名者。</w:t>
            </w:r>
          </w:p>
          <w:p w14:paraId="757D4A67">
            <w:pPr>
              <w:pStyle w:val="4"/>
              <w:snapToGrid w:val="0"/>
              <w:spacing w:line="360" w:lineRule="auto"/>
              <w:jc w:val="both"/>
              <w:rPr>
                <w:rFonts w:hint="default" w:ascii="Times New Roman" w:hAnsi="Times New Roman" w:cs="Times New Roman"/>
                <w:b w:val="0"/>
                <w:color w:val="000000"/>
              </w:rPr>
            </w:pPr>
            <w:r>
              <w:rPr>
                <w:rFonts w:hint="default" w:ascii="Times New Roman" w:hAnsi="Times New Roman" w:cs="Times New Roman"/>
                <w:b w:val="0"/>
                <w:color w:val="000000"/>
              </w:rPr>
              <w:t>②列文虎克——用自制显微镜观察细胞。</w:t>
            </w:r>
          </w:p>
          <w:p w14:paraId="39651747">
            <w:pPr>
              <w:pStyle w:val="4"/>
              <w:snapToGrid w:val="0"/>
              <w:spacing w:line="360" w:lineRule="auto"/>
              <w:jc w:val="both"/>
              <w:rPr>
                <w:rFonts w:hint="default" w:ascii="Times New Roman" w:hAnsi="Times New Roman" w:cs="Times New Roman"/>
                <w:b w:val="0"/>
                <w:color w:val="000000"/>
              </w:rPr>
            </w:pPr>
            <w:r>
              <w:rPr>
                <w:rFonts w:hint="default" w:ascii="Times New Roman" w:hAnsi="Times New Roman" w:cs="Times New Roman"/>
                <w:b w:val="0"/>
                <w:color w:val="000000"/>
              </w:rPr>
              <w:t>③施莱登和施旺——建立“细胞学说”。</w:t>
            </w:r>
          </w:p>
          <w:p w14:paraId="5DC8F4B1">
            <w:pPr>
              <w:pStyle w:val="4"/>
              <w:snapToGrid w:val="0"/>
              <w:spacing w:line="360" w:lineRule="auto"/>
              <w:jc w:val="both"/>
              <w:rPr>
                <w:rFonts w:hint="default" w:ascii="Times New Roman" w:hAnsi="Times New Roman" w:cs="Times New Roman"/>
                <w:b w:val="0"/>
                <w:color w:val="000000"/>
                <w:vertAlign w:val="baseline"/>
              </w:rPr>
            </w:pPr>
            <w:r>
              <w:rPr>
                <w:rFonts w:hint="default" w:ascii="Times New Roman" w:hAnsi="Times New Roman" w:cs="Times New Roman"/>
                <w:b w:val="0"/>
                <w:color w:val="000000"/>
              </w:rPr>
              <w:t>④魏尔肖——总结出“细胞通过分裂产生新细胞”</w:t>
            </w:r>
          </w:p>
        </w:tc>
      </w:tr>
      <w:tr w14:paraId="65490D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1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B0FFA87">
            <w:pPr>
              <w:pStyle w:val="4"/>
              <w:snapToGrid w:val="0"/>
              <w:spacing w:line="360" w:lineRule="auto"/>
              <w:jc w:val="both"/>
              <w:rPr>
                <w:rFonts w:hint="default" w:ascii="Times New Roman" w:hAnsi="Times New Roman" w:cs="Times New Roman"/>
                <w:b w:val="0"/>
                <w:color w:val="000000"/>
                <w:vertAlign w:val="baseline"/>
              </w:rPr>
            </w:pPr>
            <w:r>
              <w:rPr>
                <w:rFonts w:hint="default" w:ascii="Times New Roman" w:hAnsi="Times New Roman" w:cs="Times New Roman"/>
                <w:b w:val="0"/>
                <w:color w:val="000000"/>
              </w:rPr>
              <w:t>流动镶嵌模型的建立过程</w:t>
            </w:r>
          </w:p>
        </w:tc>
        <w:tc>
          <w:tcPr>
            <w:tcW w:w="825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C9405E0">
            <w:pPr>
              <w:pStyle w:val="4"/>
              <w:snapToGrid w:val="0"/>
              <w:spacing w:line="360" w:lineRule="auto"/>
              <w:jc w:val="both"/>
              <w:rPr>
                <w:rFonts w:hint="default" w:ascii="Times New Roman" w:hAnsi="Times New Roman" w:cs="Times New Roman"/>
                <w:b w:val="0"/>
                <w:color w:val="000000"/>
              </w:rPr>
            </w:pPr>
            <w:r>
              <w:rPr>
                <w:rFonts w:hint="default" w:ascii="Times New Roman" w:hAnsi="Times New Roman" w:cs="Times New Roman"/>
                <w:b w:val="0"/>
                <w:color w:val="000000"/>
              </w:rPr>
              <w:t>①欧文顿——用500多种化学物质对植物细胞的通透性进行实验，推测细胞膜是由脂质组成的。</w:t>
            </w:r>
          </w:p>
          <w:p w14:paraId="22A774BE">
            <w:pPr>
              <w:pStyle w:val="4"/>
              <w:snapToGrid w:val="0"/>
              <w:spacing w:line="360" w:lineRule="auto"/>
              <w:jc w:val="both"/>
              <w:rPr>
                <w:rFonts w:hint="default" w:ascii="Times New Roman" w:hAnsi="Times New Roman" w:cs="Times New Roman"/>
                <w:b w:val="0"/>
                <w:color w:val="000000"/>
              </w:rPr>
            </w:pPr>
            <w:r>
              <w:rPr>
                <w:rFonts w:hint="default" w:ascii="Times New Roman" w:hAnsi="Times New Roman" w:cs="Times New Roman"/>
                <w:b w:val="0"/>
                <w:color w:val="000000"/>
              </w:rPr>
              <w:t>②罗伯特森——电镜下观察到了细胞膜清晰的暗—亮—暗的三层结构，将细胞膜描述为静态的统一结构。</w:t>
            </w:r>
          </w:p>
          <w:p w14:paraId="723E240A">
            <w:pPr>
              <w:pStyle w:val="4"/>
              <w:snapToGrid w:val="0"/>
              <w:spacing w:line="360" w:lineRule="auto"/>
              <w:jc w:val="both"/>
              <w:rPr>
                <w:rFonts w:hint="default" w:ascii="Times New Roman" w:hAnsi="Times New Roman" w:cs="Times New Roman"/>
                <w:b w:val="0"/>
                <w:color w:val="000000"/>
                <w:vertAlign w:val="baseline"/>
              </w:rPr>
            </w:pPr>
            <w:r>
              <w:rPr>
                <w:rFonts w:hint="default" w:ascii="Times New Roman" w:hAnsi="Times New Roman" w:cs="Times New Roman"/>
                <w:b w:val="0"/>
                <w:color w:val="000000"/>
              </w:rPr>
              <w:t>③辛格和尼科尔森——提出细胞膜的流动镶嵌模型</w:t>
            </w:r>
          </w:p>
        </w:tc>
      </w:tr>
      <w:tr w14:paraId="4F9D29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1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9F8221A">
            <w:pPr>
              <w:pStyle w:val="4"/>
              <w:snapToGrid w:val="0"/>
              <w:spacing w:line="360" w:lineRule="auto"/>
              <w:jc w:val="both"/>
              <w:rPr>
                <w:rFonts w:hint="default" w:ascii="Times New Roman" w:hAnsi="Times New Roman" w:cs="Times New Roman"/>
                <w:b w:val="0"/>
                <w:color w:val="000000"/>
                <w:vertAlign w:val="baseline"/>
              </w:rPr>
            </w:pPr>
            <w:r>
              <w:rPr>
                <w:rFonts w:hint="default" w:ascii="Times New Roman" w:hAnsi="Times New Roman" w:cs="Times New Roman"/>
                <w:b w:val="0"/>
                <w:color w:val="000000"/>
              </w:rPr>
              <w:t>酶的发现过程</w:t>
            </w:r>
          </w:p>
        </w:tc>
        <w:tc>
          <w:tcPr>
            <w:tcW w:w="825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BC94A2F">
            <w:pPr>
              <w:pStyle w:val="4"/>
              <w:snapToGrid w:val="0"/>
              <w:spacing w:line="360" w:lineRule="auto"/>
              <w:jc w:val="both"/>
              <w:rPr>
                <w:rFonts w:hint="default" w:ascii="Times New Roman" w:hAnsi="Times New Roman" w:cs="Times New Roman"/>
                <w:b w:val="0"/>
                <w:color w:val="000000"/>
              </w:rPr>
            </w:pPr>
            <w:r>
              <w:rPr>
                <w:rFonts w:hint="default" w:ascii="Times New Roman" w:hAnsi="Times New Roman" w:cs="Times New Roman"/>
                <w:b w:val="0"/>
                <w:color w:val="000000"/>
              </w:rPr>
              <w:t>①巴斯德——酿酒中的发酵是由酵母菌细胞的存在所致(没有活细胞的参与，糖类不可能变成酒精)。</w:t>
            </w:r>
          </w:p>
          <w:p w14:paraId="1A917C92">
            <w:pPr>
              <w:pStyle w:val="4"/>
              <w:snapToGrid w:val="0"/>
              <w:spacing w:line="360" w:lineRule="auto"/>
              <w:jc w:val="both"/>
              <w:rPr>
                <w:rFonts w:hint="default" w:ascii="Times New Roman" w:hAnsi="Times New Roman" w:cs="Times New Roman"/>
                <w:b w:val="0"/>
                <w:color w:val="000000"/>
              </w:rPr>
            </w:pPr>
            <w:r>
              <w:rPr>
                <w:rFonts w:hint="default" w:ascii="Times New Roman" w:hAnsi="Times New Roman" w:cs="Times New Roman"/>
                <w:b w:val="0"/>
                <w:color w:val="000000"/>
              </w:rPr>
              <w:t>②毕希纳——将酵母菌细胞中引起发酵的物质称为酿酶。</w:t>
            </w:r>
          </w:p>
          <w:p w14:paraId="21F53F1B">
            <w:pPr>
              <w:pStyle w:val="4"/>
              <w:snapToGrid w:val="0"/>
              <w:spacing w:line="360" w:lineRule="auto"/>
              <w:jc w:val="both"/>
              <w:rPr>
                <w:rFonts w:hint="default" w:ascii="Times New Roman" w:hAnsi="Times New Roman" w:cs="Times New Roman"/>
                <w:b w:val="0"/>
                <w:color w:val="000000"/>
              </w:rPr>
            </w:pPr>
            <w:r>
              <w:rPr>
                <w:rFonts w:hint="default" w:ascii="Times New Roman" w:hAnsi="Times New Roman" w:cs="Times New Roman"/>
                <w:b w:val="0"/>
                <w:color w:val="000000"/>
              </w:rPr>
              <w:t>③萨姆纳——提取出脲酶并证明脲酶是蛋白质。</w:t>
            </w:r>
          </w:p>
          <w:p w14:paraId="19AD1819">
            <w:pPr>
              <w:pStyle w:val="4"/>
              <w:snapToGrid w:val="0"/>
              <w:spacing w:line="360" w:lineRule="auto"/>
              <w:jc w:val="both"/>
              <w:rPr>
                <w:rFonts w:hint="default" w:ascii="Times New Roman" w:hAnsi="Times New Roman" w:cs="Times New Roman"/>
                <w:b w:val="0"/>
                <w:color w:val="000000"/>
                <w:vertAlign w:val="baseline"/>
              </w:rPr>
            </w:pPr>
            <w:r>
              <w:rPr>
                <w:rFonts w:hint="default" w:ascii="Times New Roman" w:hAnsi="Times New Roman" w:cs="Times New Roman"/>
                <w:b w:val="0"/>
                <w:color w:val="000000"/>
              </w:rPr>
              <w:t>④切赫和奥尔特曼——发现少数RNA也具有生物催化功能</w:t>
            </w:r>
          </w:p>
        </w:tc>
      </w:tr>
      <w:tr w14:paraId="141B52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1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9BFEBEF">
            <w:pPr>
              <w:pStyle w:val="4"/>
              <w:snapToGrid w:val="0"/>
              <w:spacing w:line="360" w:lineRule="auto"/>
              <w:jc w:val="both"/>
              <w:rPr>
                <w:rFonts w:hint="default" w:ascii="Times New Roman" w:hAnsi="Times New Roman" w:cs="Times New Roman"/>
                <w:b w:val="0"/>
                <w:color w:val="000000"/>
                <w:vertAlign w:val="baseline"/>
              </w:rPr>
            </w:pPr>
            <w:r>
              <w:rPr>
                <w:rFonts w:hint="default" w:ascii="Times New Roman" w:hAnsi="Times New Roman" w:cs="Times New Roman"/>
                <w:b w:val="0"/>
                <w:color w:val="000000"/>
              </w:rPr>
              <w:t>遗传规律的发现史</w:t>
            </w:r>
          </w:p>
        </w:tc>
        <w:tc>
          <w:tcPr>
            <w:tcW w:w="825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B009CCE">
            <w:pPr>
              <w:pStyle w:val="4"/>
              <w:snapToGrid w:val="0"/>
              <w:spacing w:line="360" w:lineRule="auto"/>
              <w:jc w:val="both"/>
              <w:rPr>
                <w:rFonts w:hint="default" w:ascii="Times New Roman" w:hAnsi="Times New Roman" w:cs="Times New Roman"/>
                <w:b w:val="0"/>
                <w:color w:val="000000"/>
              </w:rPr>
            </w:pPr>
            <w:r>
              <w:rPr>
                <w:rFonts w:hint="default" w:ascii="Times New Roman" w:hAnsi="Times New Roman" w:cs="Times New Roman"/>
                <w:b w:val="0"/>
                <w:color w:val="000000"/>
              </w:rPr>
              <w:t>①孟德尔——用豌豆作为遗传实验材料，利用假说—演绎法提出遗传的两条基本规律，即分离定律和自由组合定律(关注孟德尔成功的原因)。</w:t>
            </w:r>
          </w:p>
          <w:p w14:paraId="3C67891B">
            <w:pPr>
              <w:pStyle w:val="4"/>
              <w:snapToGrid w:val="0"/>
              <w:spacing w:line="360" w:lineRule="auto"/>
              <w:jc w:val="both"/>
              <w:rPr>
                <w:rFonts w:hint="default" w:ascii="Times New Roman" w:hAnsi="Times New Roman" w:cs="Times New Roman"/>
                <w:b w:val="0"/>
                <w:color w:val="000000"/>
                <w:vertAlign w:val="baseline"/>
              </w:rPr>
            </w:pPr>
            <w:r>
              <w:rPr>
                <w:rFonts w:hint="default" w:ascii="Times New Roman" w:hAnsi="Times New Roman" w:cs="Times New Roman"/>
                <w:b w:val="0"/>
                <w:color w:val="000000"/>
              </w:rPr>
              <w:t>②摩尔根——用假说—演绎法证明基因位于染色体上(用果蝇作为遗传实验材料)</w:t>
            </w:r>
          </w:p>
        </w:tc>
      </w:tr>
      <w:tr w14:paraId="3D305C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1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F169BE2">
            <w:pPr>
              <w:pStyle w:val="4"/>
              <w:snapToGrid w:val="0"/>
              <w:spacing w:line="360" w:lineRule="auto"/>
              <w:jc w:val="both"/>
              <w:rPr>
                <w:rFonts w:hint="default" w:ascii="Times New Roman" w:hAnsi="Times New Roman" w:cs="Times New Roman"/>
                <w:b w:val="0"/>
                <w:color w:val="000000"/>
                <w:vertAlign w:val="baseline"/>
              </w:rPr>
            </w:pPr>
            <w:r>
              <w:rPr>
                <w:rFonts w:hint="default" w:ascii="Times New Roman" w:hAnsi="Times New Roman" w:cs="Times New Roman"/>
                <w:b w:val="0"/>
                <w:color w:val="000000"/>
              </w:rPr>
              <w:t>遗传物质的发现史</w:t>
            </w:r>
          </w:p>
        </w:tc>
        <w:tc>
          <w:tcPr>
            <w:tcW w:w="825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B217916">
            <w:pPr>
              <w:pStyle w:val="4"/>
              <w:snapToGrid w:val="0"/>
              <w:spacing w:line="360" w:lineRule="auto"/>
              <w:jc w:val="both"/>
              <w:rPr>
                <w:rFonts w:hint="default" w:ascii="Times New Roman" w:hAnsi="Times New Roman" w:cs="Times New Roman"/>
                <w:b w:val="0"/>
                <w:color w:val="000000"/>
              </w:rPr>
            </w:pPr>
            <w:r>
              <w:rPr>
                <w:rFonts w:hint="default" w:ascii="Times New Roman" w:hAnsi="Times New Roman" w:cs="Times New Roman"/>
                <w:b w:val="0"/>
                <w:color w:val="000000"/>
              </w:rPr>
              <w:t>①格里菲思——通过肺炎链球菌的体内转化实验证明了已经加热致死的S型细菌中含有某种“转化因子”。</w:t>
            </w:r>
          </w:p>
          <w:p w14:paraId="03D4DF14">
            <w:pPr>
              <w:pStyle w:val="4"/>
              <w:snapToGrid w:val="0"/>
              <w:spacing w:line="360" w:lineRule="auto"/>
              <w:jc w:val="both"/>
              <w:rPr>
                <w:rFonts w:hint="default" w:ascii="Times New Roman" w:hAnsi="Times New Roman" w:cs="Times New Roman"/>
                <w:b w:val="0"/>
                <w:color w:val="000000"/>
              </w:rPr>
            </w:pPr>
            <w:r>
              <w:rPr>
                <w:rFonts w:hint="default" w:ascii="Times New Roman" w:hAnsi="Times New Roman" w:cs="Times New Roman"/>
                <w:b w:val="0"/>
                <w:color w:val="000000"/>
              </w:rPr>
              <w:t>②艾弗里——通过肺炎链球菌的体外转化实验证明了肺炎链球菌的遗传物质是DNA(转化因子为DNA)。</w:t>
            </w:r>
          </w:p>
          <w:p w14:paraId="5149ECC9">
            <w:pPr>
              <w:pStyle w:val="4"/>
              <w:snapToGrid w:val="0"/>
              <w:spacing w:line="360" w:lineRule="auto"/>
              <w:jc w:val="both"/>
              <w:rPr>
                <w:rFonts w:hint="default" w:ascii="Times New Roman" w:hAnsi="Times New Roman" w:cs="Times New Roman"/>
                <w:b w:val="0"/>
                <w:color w:val="000000"/>
              </w:rPr>
            </w:pPr>
            <w:r>
              <w:rPr>
                <w:rFonts w:hint="default" w:ascii="Times New Roman" w:hAnsi="Times New Roman" w:cs="Times New Roman"/>
                <w:b w:val="0"/>
                <w:color w:val="000000"/>
              </w:rPr>
              <w:t>③赫尔希和蔡斯——用放射性同位素标记法(</w:t>
            </w:r>
            <w:r>
              <w:rPr>
                <w:rFonts w:hint="default" w:ascii="Times New Roman" w:hAnsi="Times New Roman" w:cs="Times New Roman"/>
                <w:b w:val="0"/>
                <w:color w:val="000000"/>
                <w:vertAlign w:val="superscript"/>
              </w:rPr>
              <w:t>32</w:t>
            </w:r>
            <w:r>
              <w:rPr>
                <w:rFonts w:hint="default" w:ascii="Times New Roman" w:hAnsi="Times New Roman" w:cs="Times New Roman"/>
                <w:b w:val="0"/>
                <w:color w:val="000000"/>
              </w:rPr>
              <w:t>P、</w:t>
            </w:r>
            <w:r>
              <w:rPr>
                <w:rFonts w:hint="default" w:ascii="Times New Roman" w:hAnsi="Times New Roman" w:cs="Times New Roman"/>
                <w:b w:val="0"/>
                <w:color w:val="000000"/>
                <w:vertAlign w:val="superscript"/>
              </w:rPr>
              <w:t>35</w:t>
            </w:r>
            <w:r>
              <w:rPr>
                <w:rFonts w:hint="default" w:ascii="Times New Roman" w:hAnsi="Times New Roman" w:cs="Times New Roman"/>
                <w:b w:val="0"/>
                <w:color w:val="000000"/>
              </w:rPr>
              <w:t>S)分别标记T2噬菌体，证明了T2噬菌体的遗传物质是DNA。</w:t>
            </w:r>
          </w:p>
          <w:p w14:paraId="002036B3">
            <w:pPr>
              <w:pStyle w:val="4"/>
              <w:snapToGrid w:val="0"/>
              <w:spacing w:line="360" w:lineRule="auto"/>
              <w:jc w:val="both"/>
              <w:rPr>
                <w:rFonts w:hint="default" w:ascii="Times New Roman" w:hAnsi="Times New Roman" w:cs="Times New Roman"/>
                <w:b w:val="0"/>
                <w:color w:val="000000"/>
              </w:rPr>
            </w:pPr>
            <w:r>
              <w:rPr>
                <w:rFonts w:hint="default" w:ascii="Times New Roman" w:hAnsi="Times New Roman" w:cs="Times New Roman"/>
                <w:b w:val="0"/>
                <w:color w:val="000000"/>
              </w:rPr>
              <w:t>④威尔金斯和富兰克林——获得了高质量的DNA衍射图谱。</w:t>
            </w:r>
          </w:p>
          <w:p w14:paraId="1C6033F3">
            <w:pPr>
              <w:pStyle w:val="4"/>
              <w:snapToGrid w:val="0"/>
              <w:spacing w:line="360" w:lineRule="auto"/>
              <w:jc w:val="both"/>
              <w:rPr>
                <w:rFonts w:hint="default" w:ascii="Times New Roman" w:hAnsi="Times New Roman" w:cs="Times New Roman"/>
                <w:b w:val="0"/>
                <w:color w:val="000000"/>
              </w:rPr>
            </w:pPr>
            <w:r>
              <w:rPr>
                <w:rFonts w:hint="default" w:ascii="Times New Roman" w:hAnsi="Times New Roman" w:cs="Times New Roman"/>
                <w:b w:val="0"/>
                <w:color w:val="000000"/>
              </w:rPr>
              <w:t>⑤查哥夫——在DNA中，腺嘌呤(A)的量＝胸腺嘧啶(T)的量，胞嘧啶(C)的量＝鸟嘌呤(G)的量。</w:t>
            </w:r>
          </w:p>
          <w:p w14:paraId="34BCAF17">
            <w:pPr>
              <w:pStyle w:val="4"/>
              <w:snapToGrid w:val="0"/>
              <w:spacing w:line="360" w:lineRule="auto"/>
              <w:jc w:val="both"/>
              <w:rPr>
                <w:rFonts w:hint="default" w:ascii="Times New Roman" w:hAnsi="Times New Roman" w:cs="Times New Roman"/>
                <w:b w:val="0"/>
                <w:color w:val="000000"/>
              </w:rPr>
            </w:pPr>
            <w:r>
              <w:rPr>
                <w:rFonts w:hint="default" w:ascii="Times New Roman" w:hAnsi="Times New Roman" w:cs="Times New Roman"/>
                <w:b w:val="0"/>
                <w:color w:val="000000"/>
              </w:rPr>
              <w:t>⑥沃森和克里克——构建DNA双螺旋结构模型。克里克还提出中心法则：</w:t>
            </w:r>
          </w:p>
          <w:p w14:paraId="372E3836">
            <w:pPr>
              <w:pStyle w:val="4"/>
              <w:snapToGrid w:val="0"/>
              <w:spacing w:line="360" w:lineRule="auto"/>
              <w:jc w:val="both"/>
              <w:rPr>
                <w:rFonts w:hint="default" w:ascii="Times New Roman" w:hAnsi="Times New Roman" w:cs="Times New Roman"/>
                <w:b w:val="0"/>
                <w:color w:val="000000"/>
              </w:rPr>
            </w:pPr>
            <w:r>
              <w:rPr>
                <w:rFonts w:hint="default" w:ascii="Times New Roman" w:hAnsi="Times New Roman" w:cs="Times New Roman"/>
                <w:b w:val="0"/>
                <w:color w:val="000000"/>
              </w:rPr>
              <w:drawing>
                <wp:inline distT="0" distB="0" distL="114300" distR="114300">
                  <wp:extent cx="1758950" cy="488950"/>
                  <wp:effectExtent l="0" t="0" r="6350" b="6350"/>
                  <wp:docPr id="15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1"/>
                          <pic:cNvPicPr>
                            <a:picLocks noChangeAspect="1"/>
                          </pic:cNvPicPr>
                        </pic:nvPicPr>
                        <pic:blipFill>
                          <a:blip r:embed="rId154"/>
                          <a:stretch>
                            <a:fillRect/>
                          </a:stretch>
                        </pic:blipFill>
                        <pic:spPr>
                          <a:xfrm>
                            <a:off x="0" y="0"/>
                            <a:ext cx="1758950" cy="488950"/>
                          </a:xfrm>
                          <a:prstGeom prst="rect">
                            <a:avLst/>
                          </a:prstGeom>
                          <a:noFill/>
                          <a:ln>
                            <a:noFill/>
                          </a:ln>
                        </pic:spPr>
                      </pic:pic>
                    </a:graphicData>
                  </a:graphic>
                </wp:inline>
              </w:drawing>
            </w:r>
            <w:r>
              <w:rPr>
                <w:rFonts w:hint="default" w:ascii="Times New Roman" w:hAnsi="Times New Roman" w:cs="Times New Roman"/>
                <w:b w:val="0"/>
                <w:color w:val="000000"/>
              </w:rPr>
              <w:t>。</w:t>
            </w:r>
          </w:p>
          <w:p w14:paraId="669898F0">
            <w:pPr>
              <w:pStyle w:val="4"/>
              <w:snapToGrid w:val="0"/>
              <w:spacing w:line="360" w:lineRule="auto"/>
              <w:jc w:val="both"/>
              <w:rPr>
                <w:rFonts w:hint="default" w:ascii="Times New Roman" w:hAnsi="Times New Roman" w:cs="Times New Roman"/>
                <w:b w:val="0"/>
                <w:color w:val="000000"/>
              </w:rPr>
            </w:pPr>
            <w:r>
              <w:rPr>
                <w:rFonts w:hint="default" w:ascii="Times New Roman" w:hAnsi="Times New Roman" w:cs="Times New Roman"/>
                <w:b w:val="0"/>
                <w:color w:val="000000"/>
              </w:rPr>
              <w:t>⑦梅塞尔森和斯塔尔运用同位素标记技术，证明了DNA分子的半保留复制。</w:t>
            </w:r>
          </w:p>
          <w:p w14:paraId="782DA043">
            <w:pPr>
              <w:pStyle w:val="4"/>
              <w:snapToGrid w:val="0"/>
              <w:spacing w:line="360" w:lineRule="auto"/>
              <w:jc w:val="both"/>
              <w:rPr>
                <w:rFonts w:hint="default" w:ascii="Times New Roman" w:hAnsi="Times New Roman" w:cs="Times New Roman"/>
                <w:b w:val="0"/>
                <w:color w:val="000000"/>
                <w:vertAlign w:val="baseline"/>
              </w:rPr>
            </w:pPr>
          </w:p>
        </w:tc>
      </w:tr>
      <w:tr w14:paraId="51420B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1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FEEF6E0">
            <w:pPr>
              <w:pStyle w:val="4"/>
              <w:snapToGrid w:val="0"/>
              <w:spacing w:line="360" w:lineRule="auto"/>
              <w:jc w:val="both"/>
              <w:rPr>
                <w:rFonts w:hint="default" w:ascii="Times New Roman" w:hAnsi="Times New Roman" w:cs="Times New Roman"/>
                <w:b w:val="0"/>
                <w:color w:val="000000"/>
                <w:vertAlign w:val="baseline"/>
              </w:rPr>
            </w:pPr>
            <w:r>
              <w:rPr>
                <w:rFonts w:hint="default" w:ascii="Times New Roman" w:hAnsi="Times New Roman" w:cs="Times New Roman"/>
                <w:b w:val="0"/>
                <w:color w:val="000000"/>
              </w:rPr>
              <w:t>生物进化的发现史</w:t>
            </w:r>
          </w:p>
        </w:tc>
        <w:tc>
          <w:tcPr>
            <w:tcW w:w="825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B2E180E">
            <w:pPr>
              <w:pStyle w:val="4"/>
              <w:snapToGrid w:val="0"/>
              <w:spacing w:line="360" w:lineRule="auto"/>
              <w:jc w:val="both"/>
              <w:rPr>
                <w:rFonts w:hint="default" w:ascii="Times New Roman" w:hAnsi="Times New Roman" w:cs="Times New Roman"/>
                <w:b w:val="0"/>
                <w:color w:val="000000"/>
              </w:rPr>
            </w:pPr>
            <w:r>
              <w:rPr>
                <w:rFonts w:hint="default" w:ascii="Times New Roman" w:hAnsi="Times New Roman" w:cs="Times New Roman"/>
                <w:b w:val="0"/>
                <w:color w:val="000000"/>
              </w:rPr>
              <w:t>①拉马克——提出比较完整的进化学说(中心思想：用进废退、获得性遗传)。</w:t>
            </w:r>
          </w:p>
          <w:p w14:paraId="2A4A2823">
            <w:pPr>
              <w:pStyle w:val="4"/>
              <w:snapToGrid w:val="0"/>
              <w:spacing w:line="360" w:lineRule="auto"/>
              <w:jc w:val="both"/>
              <w:rPr>
                <w:rFonts w:hint="default" w:ascii="Times New Roman" w:hAnsi="Times New Roman" w:cs="Times New Roman"/>
                <w:b w:val="0"/>
                <w:color w:val="000000"/>
                <w:vertAlign w:val="baseline"/>
              </w:rPr>
            </w:pPr>
            <w:r>
              <w:rPr>
                <w:rFonts w:hint="default" w:ascii="Times New Roman" w:hAnsi="Times New Roman" w:cs="Times New Roman"/>
                <w:b w:val="0"/>
                <w:color w:val="000000"/>
              </w:rPr>
              <w:t>②达尔文——自然选择学说(四个要点：过度繁殖、生存斗争、遗传变异、适者生存)</w:t>
            </w:r>
          </w:p>
        </w:tc>
      </w:tr>
      <w:tr w14:paraId="51601B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1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EBF637C">
            <w:pPr>
              <w:pStyle w:val="4"/>
              <w:snapToGrid w:val="0"/>
              <w:spacing w:line="360" w:lineRule="auto"/>
              <w:jc w:val="both"/>
              <w:rPr>
                <w:rFonts w:hint="default" w:ascii="Times New Roman" w:hAnsi="Times New Roman" w:cs="Times New Roman"/>
                <w:b w:val="0"/>
                <w:color w:val="000000"/>
                <w:vertAlign w:val="baseline"/>
              </w:rPr>
            </w:pPr>
            <w:r>
              <w:rPr>
                <w:rFonts w:hint="default" w:ascii="Times New Roman" w:hAnsi="Times New Roman" w:cs="Times New Roman"/>
                <w:b w:val="0"/>
                <w:color w:val="000000"/>
              </w:rPr>
              <w:t>动物生命活动调节机制的发现史</w:t>
            </w:r>
          </w:p>
        </w:tc>
        <w:tc>
          <w:tcPr>
            <w:tcW w:w="825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D480BAC">
            <w:pPr>
              <w:pStyle w:val="4"/>
              <w:snapToGrid w:val="0"/>
              <w:spacing w:line="360" w:lineRule="auto"/>
              <w:jc w:val="both"/>
              <w:rPr>
                <w:rFonts w:hint="default" w:ascii="Times New Roman" w:hAnsi="Times New Roman" w:cs="Times New Roman"/>
                <w:b w:val="0"/>
                <w:color w:val="000000"/>
              </w:rPr>
            </w:pPr>
            <w:r>
              <w:rPr>
                <w:rFonts w:hint="default" w:ascii="Times New Roman" w:hAnsi="Times New Roman" w:cs="Times New Roman"/>
                <w:b w:val="0"/>
                <w:color w:val="000000"/>
              </w:rPr>
              <w:t>①贝尔纳——内环境的稳定是生命能独立和自由存在的首要条件，内环境保持稳定主要是依赖神经系统的调节。</w:t>
            </w:r>
          </w:p>
          <w:p w14:paraId="50409D98">
            <w:pPr>
              <w:pStyle w:val="4"/>
              <w:snapToGrid w:val="0"/>
              <w:spacing w:line="360" w:lineRule="auto"/>
              <w:jc w:val="both"/>
              <w:rPr>
                <w:rFonts w:hint="default" w:ascii="Times New Roman" w:hAnsi="Times New Roman" w:cs="Times New Roman"/>
                <w:b w:val="0"/>
                <w:color w:val="000000"/>
              </w:rPr>
            </w:pPr>
            <w:r>
              <w:rPr>
                <w:rFonts w:hint="default" w:ascii="Times New Roman" w:hAnsi="Times New Roman" w:cs="Times New Roman"/>
                <w:b w:val="0"/>
                <w:color w:val="000000"/>
              </w:rPr>
              <w:t>②坎农——提出稳态的概念。</w:t>
            </w:r>
          </w:p>
          <w:p w14:paraId="3DEC969A">
            <w:pPr>
              <w:pStyle w:val="4"/>
              <w:snapToGrid w:val="0"/>
              <w:spacing w:line="360" w:lineRule="auto"/>
              <w:jc w:val="both"/>
              <w:rPr>
                <w:rFonts w:hint="default" w:ascii="Times New Roman" w:hAnsi="Times New Roman" w:cs="Times New Roman"/>
                <w:b w:val="0"/>
                <w:color w:val="000000"/>
              </w:rPr>
            </w:pPr>
            <w:r>
              <w:rPr>
                <w:rFonts w:hint="default" w:ascii="Times New Roman" w:hAnsi="Times New Roman" w:cs="Times New Roman"/>
                <w:b w:val="0"/>
                <w:color w:val="000000"/>
              </w:rPr>
              <w:t>③沃泰默——胰液的分泌只受神经调节。</w:t>
            </w:r>
          </w:p>
          <w:p w14:paraId="151E41BF">
            <w:pPr>
              <w:pStyle w:val="4"/>
              <w:snapToGrid w:val="0"/>
              <w:spacing w:line="360" w:lineRule="auto"/>
              <w:jc w:val="both"/>
              <w:rPr>
                <w:rFonts w:hint="default" w:ascii="Times New Roman" w:hAnsi="Times New Roman" w:cs="Times New Roman"/>
                <w:b w:val="0"/>
                <w:color w:val="000000"/>
              </w:rPr>
            </w:pPr>
            <w:r>
              <w:rPr>
                <w:rFonts w:hint="default" w:ascii="Times New Roman" w:hAnsi="Times New Roman" w:cs="Times New Roman"/>
                <w:b w:val="0"/>
                <w:color w:val="000000"/>
              </w:rPr>
              <w:t>④斯他林和贝利斯——胰液的分泌存在“化学调节”(并命名该调节物质为“促胰液素”)。</w:t>
            </w:r>
          </w:p>
          <w:p w14:paraId="23B62C48">
            <w:pPr>
              <w:pStyle w:val="4"/>
              <w:snapToGrid w:val="0"/>
              <w:spacing w:line="360" w:lineRule="auto"/>
              <w:jc w:val="both"/>
              <w:rPr>
                <w:rFonts w:hint="default" w:ascii="Times New Roman" w:hAnsi="Times New Roman" w:cs="Times New Roman"/>
                <w:b w:val="0"/>
                <w:color w:val="000000"/>
                <w:vertAlign w:val="baseline"/>
              </w:rPr>
            </w:pPr>
            <w:r>
              <w:rPr>
                <w:rFonts w:hint="default" w:ascii="Times New Roman" w:hAnsi="Times New Roman" w:cs="Times New Roman"/>
                <w:b w:val="0"/>
                <w:color w:val="000000"/>
              </w:rPr>
              <w:t>⑤巴甫洛夫——建立了条件反射学说，但对失去促胰液素的发现深表遗憾</w:t>
            </w:r>
          </w:p>
        </w:tc>
      </w:tr>
      <w:tr w14:paraId="3624D0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1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6833324">
            <w:pPr>
              <w:pStyle w:val="4"/>
              <w:snapToGrid w:val="0"/>
              <w:spacing w:line="360" w:lineRule="auto"/>
              <w:jc w:val="both"/>
              <w:rPr>
                <w:rFonts w:hint="default" w:ascii="Times New Roman" w:hAnsi="Times New Roman" w:cs="Times New Roman"/>
                <w:b w:val="0"/>
                <w:color w:val="000000"/>
                <w:vertAlign w:val="baseline"/>
              </w:rPr>
            </w:pPr>
            <w:r>
              <w:rPr>
                <w:rFonts w:hint="default" w:ascii="Times New Roman" w:hAnsi="Times New Roman" w:cs="Times New Roman"/>
                <w:b w:val="0"/>
                <w:color w:val="000000"/>
              </w:rPr>
              <w:t>植物生长素的发现过程</w:t>
            </w:r>
          </w:p>
        </w:tc>
        <w:tc>
          <w:tcPr>
            <w:tcW w:w="825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6AFADE5">
            <w:pPr>
              <w:pStyle w:val="4"/>
              <w:snapToGrid w:val="0"/>
              <w:spacing w:line="360" w:lineRule="auto"/>
              <w:jc w:val="both"/>
              <w:rPr>
                <w:rFonts w:hint="default" w:ascii="Times New Roman" w:hAnsi="Times New Roman" w:cs="Times New Roman"/>
                <w:b w:val="0"/>
                <w:color w:val="000000"/>
              </w:rPr>
            </w:pPr>
            <w:r>
              <w:rPr>
                <w:rFonts w:hint="default" w:ascii="Times New Roman" w:hAnsi="Times New Roman" w:cs="Times New Roman"/>
                <w:b w:val="0"/>
                <w:color w:val="000000"/>
              </w:rPr>
              <w:t>①达尔文——植物向光性实验，验证金丝雀</w:t>
            </w:r>
            <w:r>
              <w:rPr>
                <w:rFonts w:hint="default" w:ascii="Times New Roman" w:hAnsi="Times New Roman" w:cs="Times New Roman"/>
                <w:b w:val="0"/>
                <w:color w:val="000000"/>
              </w:rPr>
              <w:drawing>
                <wp:inline distT="0" distB="0" distL="114300" distR="114300">
                  <wp:extent cx="107950" cy="107950"/>
                  <wp:effectExtent l="0" t="0" r="6350" b="6350"/>
                  <wp:docPr id="15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2"/>
                          <pic:cNvPicPr>
                            <a:picLocks noChangeAspect="1"/>
                          </pic:cNvPicPr>
                        </pic:nvPicPr>
                        <pic:blipFill>
                          <a:blip r:embed="rId155" r:link="rId156"/>
                          <a:stretch>
                            <a:fillRect/>
                          </a:stretch>
                        </pic:blipFill>
                        <pic:spPr>
                          <a:xfrm>
                            <a:off x="0" y="0"/>
                            <a:ext cx="107950" cy="107950"/>
                          </a:xfrm>
                          <a:prstGeom prst="rect">
                            <a:avLst/>
                          </a:prstGeom>
                          <a:noFill/>
                          <a:ln>
                            <a:noFill/>
                          </a:ln>
                        </pic:spPr>
                      </pic:pic>
                    </a:graphicData>
                  </a:graphic>
                </wp:inline>
              </w:drawing>
            </w:r>
            <w:r>
              <w:rPr>
                <w:rFonts w:hint="default" w:ascii="Times New Roman" w:hAnsi="Times New Roman" w:cs="Times New Roman"/>
                <w:b w:val="0"/>
                <w:color w:val="000000"/>
              </w:rPr>
              <w:t>草胚芽鞘感光部位在尖端，尖端可向下面的伸长区传递某种“影响”，造成单侧光下伸长区背光面比向光面生长快。</w:t>
            </w:r>
          </w:p>
          <w:p w14:paraId="5B44680C">
            <w:pPr>
              <w:pStyle w:val="4"/>
              <w:snapToGrid w:val="0"/>
              <w:spacing w:line="360" w:lineRule="auto"/>
              <w:jc w:val="both"/>
              <w:rPr>
                <w:rFonts w:hint="default" w:ascii="Times New Roman" w:hAnsi="Times New Roman" w:cs="Times New Roman"/>
                <w:b w:val="0"/>
                <w:color w:val="000000"/>
              </w:rPr>
            </w:pPr>
            <w:r>
              <w:rPr>
                <w:rFonts w:hint="default" w:ascii="Times New Roman" w:hAnsi="Times New Roman" w:cs="Times New Roman"/>
                <w:b w:val="0"/>
                <w:color w:val="000000"/>
              </w:rPr>
              <w:t>②鲍森·詹森——胚芽鞘尖端产生的“影响”可以透过琼脂片传递给下部。</w:t>
            </w:r>
          </w:p>
          <w:p w14:paraId="6CB26980">
            <w:pPr>
              <w:pStyle w:val="4"/>
              <w:snapToGrid w:val="0"/>
              <w:spacing w:line="360" w:lineRule="auto"/>
              <w:jc w:val="both"/>
              <w:rPr>
                <w:rFonts w:hint="default" w:ascii="Times New Roman" w:hAnsi="Times New Roman" w:cs="Times New Roman"/>
                <w:b w:val="0"/>
                <w:color w:val="000000"/>
              </w:rPr>
            </w:pPr>
            <w:r>
              <w:rPr>
                <w:rFonts w:hint="default" w:ascii="Times New Roman" w:hAnsi="Times New Roman" w:cs="Times New Roman"/>
                <w:b w:val="0"/>
                <w:color w:val="000000"/>
              </w:rPr>
              <w:t>③拜尔——胚芽鞘的弯曲生长，是因为尖端产生的影响在其下部分布不均匀造成的。</w:t>
            </w:r>
          </w:p>
          <w:p w14:paraId="4BF045A2">
            <w:pPr>
              <w:pStyle w:val="4"/>
              <w:snapToGrid w:val="0"/>
              <w:spacing w:line="360" w:lineRule="auto"/>
              <w:jc w:val="both"/>
              <w:rPr>
                <w:rFonts w:hint="default" w:ascii="Times New Roman" w:hAnsi="Times New Roman" w:cs="Times New Roman"/>
                <w:b w:val="0"/>
                <w:color w:val="000000"/>
                <w:vertAlign w:val="baseline"/>
              </w:rPr>
            </w:pPr>
            <w:r>
              <w:rPr>
                <w:rFonts w:hint="default" w:ascii="Times New Roman" w:hAnsi="Times New Roman" w:cs="Times New Roman"/>
                <w:b w:val="0"/>
                <w:color w:val="000000"/>
              </w:rPr>
              <w:t>④温特——进一步证明胚芽鞘的弯曲生长确实是由一种化学物质引起的，并把这种物质命名为生长素</w:t>
            </w:r>
          </w:p>
        </w:tc>
      </w:tr>
      <w:tr w14:paraId="53B5B3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11"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2575314">
            <w:pPr>
              <w:pStyle w:val="4"/>
              <w:snapToGrid w:val="0"/>
              <w:spacing w:line="360" w:lineRule="auto"/>
              <w:jc w:val="both"/>
              <w:rPr>
                <w:rFonts w:hint="default" w:ascii="Times New Roman" w:hAnsi="Times New Roman" w:cs="Times New Roman"/>
                <w:b w:val="0"/>
                <w:color w:val="000000"/>
                <w:vertAlign w:val="baseline"/>
              </w:rPr>
            </w:pPr>
            <w:r>
              <w:rPr>
                <w:rFonts w:hint="default" w:ascii="Times New Roman" w:hAnsi="Times New Roman" w:cs="Times New Roman"/>
                <w:b w:val="0"/>
                <w:color w:val="000000"/>
              </w:rPr>
              <w:t>生态学的发现史</w:t>
            </w:r>
          </w:p>
        </w:tc>
        <w:tc>
          <w:tcPr>
            <w:tcW w:w="825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485547C">
            <w:pPr>
              <w:pStyle w:val="4"/>
              <w:snapToGrid w:val="0"/>
              <w:spacing w:line="360" w:lineRule="auto"/>
              <w:jc w:val="both"/>
              <w:rPr>
                <w:rFonts w:hint="default" w:ascii="Times New Roman" w:hAnsi="Times New Roman" w:cs="Times New Roman"/>
                <w:b w:val="0"/>
                <w:color w:val="000000"/>
              </w:rPr>
            </w:pPr>
            <w:r>
              <w:rPr>
                <w:rFonts w:hint="default" w:ascii="Times New Roman" w:hAnsi="Times New Roman" w:cs="Times New Roman"/>
                <w:b w:val="0"/>
                <w:color w:val="000000"/>
              </w:rPr>
              <w:t>①高斯——证明大小两个物种的草履虫间存在着种间竞争关系。</w:t>
            </w:r>
          </w:p>
          <w:p w14:paraId="2403DC1F">
            <w:pPr>
              <w:pStyle w:val="4"/>
              <w:snapToGrid w:val="0"/>
              <w:spacing w:line="360" w:lineRule="auto"/>
              <w:jc w:val="both"/>
              <w:rPr>
                <w:rFonts w:hint="default" w:ascii="Times New Roman" w:hAnsi="Times New Roman" w:cs="Times New Roman"/>
                <w:b w:val="0"/>
                <w:color w:val="000000"/>
                <w:vertAlign w:val="baseline"/>
              </w:rPr>
            </w:pPr>
            <w:r>
              <w:rPr>
                <w:rFonts w:hint="default" w:ascii="Times New Roman" w:hAnsi="Times New Roman" w:cs="Times New Roman"/>
                <w:b w:val="0"/>
                <w:color w:val="000000"/>
              </w:rPr>
              <w:t>②林德曼——对赛达伯格湖的能量流动进行了定量分析，发现能量流动的两个明显的特点：单向流动，逐级递减</w:t>
            </w:r>
          </w:p>
        </w:tc>
      </w:tr>
    </w:tbl>
    <w:p w14:paraId="162CD6DD">
      <w:pPr>
        <w:pStyle w:val="4"/>
        <w:snapToGrid w:val="0"/>
        <w:spacing w:line="240" w:lineRule="auto"/>
        <w:rPr>
          <w:rFonts w:hint="default" w:ascii="Times New Roman" w:hAnsi="Times New Roman" w:cs="Times New Roman"/>
        </w:rPr>
      </w:pPr>
      <w:r>
        <w:rPr>
          <w:rFonts w:hint="eastAsia" w:ascii="Times New Roman" w:hAnsi="Times New Roman" w:cs="Times New Roman"/>
          <w:b/>
          <w:bCs/>
          <w:lang w:val="en-US" w:eastAsia="zh-CN"/>
        </w:rPr>
        <w:t>11.常见的实验方法</w:t>
      </w:r>
      <w:r>
        <w:rPr>
          <w:rFonts w:hint="default" w:ascii="Times New Roman" w:hAnsi="Times New Roman" w:cs="Times New Roman"/>
          <w:b/>
          <w:bCs/>
        </w:rPr>
        <w:br w:type="textWrapping"/>
      </w:r>
    </w:p>
    <w:tbl>
      <w:tblPr>
        <w:tblStyle w:val="9"/>
        <w:tblW w:w="1003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6"/>
        <w:gridCol w:w="253"/>
        <w:gridCol w:w="1587"/>
        <w:gridCol w:w="7337"/>
      </w:tblGrid>
      <w:tr w14:paraId="0A0B76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96" w:type="dxa"/>
            <w:gridSpan w:val="3"/>
            <w:tcBorders>
              <w:top w:val="single" w:color="F79646" w:sz="4" w:space="0"/>
              <w:left w:val="single" w:color="F79646" w:sz="4" w:space="0"/>
              <w:bottom w:val="single" w:color="F79646" w:sz="4" w:space="0"/>
              <w:right w:val="single" w:color="F79646" w:sz="4" w:space="0"/>
            </w:tcBorders>
            <w:shd w:val="clear" w:color="auto" w:fill="FBC090"/>
            <w:vAlign w:val="center"/>
          </w:tcPr>
          <w:p w14:paraId="21F93F12">
            <w:pPr>
              <w:pStyle w:val="4"/>
              <w:snapToGrid w:val="0"/>
              <w:spacing w:line="360" w:lineRule="auto"/>
              <w:jc w:val="center"/>
              <w:rPr>
                <w:rFonts w:hint="default" w:ascii="Times New Roman" w:hAnsi="Times New Roman" w:cs="Times New Roman"/>
                <w:b/>
                <w:color w:val="000000"/>
              </w:rPr>
            </w:pPr>
            <w:r>
              <w:rPr>
                <w:rFonts w:hint="default" w:ascii="Times New Roman" w:hAnsi="Times New Roman" w:cs="Times New Roman"/>
                <w:b/>
                <w:color w:val="000000"/>
              </w:rPr>
              <w:t>实验方法</w:t>
            </w:r>
          </w:p>
        </w:tc>
        <w:tc>
          <w:tcPr>
            <w:tcW w:w="7337" w:type="dxa"/>
            <w:tcBorders>
              <w:top w:val="single" w:color="F79646" w:sz="4" w:space="0"/>
              <w:left w:val="single" w:color="F79646" w:sz="4" w:space="0"/>
              <w:bottom w:val="single" w:color="F79646" w:sz="4" w:space="0"/>
              <w:right w:val="single" w:color="F79646" w:sz="4" w:space="0"/>
            </w:tcBorders>
            <w:shd w:val="clear" w:color="auto" w:fill="FBC090"/>
            <w:vAlign w:val="center"/>
          </w:tcPr>
          <w:p w14:paraId="60A5F7F9">
            <w:pPr>
              <w:pStyle w:val="4"/>
              <w:snapToGrid w:val="0"/>
              <w:spacing w:line="360" w:lineRule="auto"/>
              <w:jc w:val="center"/>
              <w:rPr>
                <w:rFonts w:hint="default" w:ascii="Times New Roman" w:hAnsi="Times New Roman" w:cs="Times New Roman"/>
                <w:b/>
                <w:color w:val="000000"/>
              </w:rPr>
            </w:pPr>
            <w:r>
              <w:rPr>
                <w:rFonts w:hint="default" w:ascii="Times New Roman" w:hAnsi="Times New Roman" w:cs="Times New Roman"/>
                <w:b/>
                <w:color w:val="000000"/>
              </w:rPr>
              <w:t>教材经典实验</w:t>
            </w:r>
          </w:p>
        </w:tc>
      </w:tr>
      <w:tr w14:paraId="373C0B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6" w:type="dxa"/>
            <w:vMerge w:val="restart"/>
            <w:tcBorders>
              <w:top w:val="single" w:color="F79646" w:sz="4" w:space="0"/>
              <w:left w:val="single" w:color="F79646" w:sz="4" w:space="0"/>
              <w:right w:val="single" w:color="F79646" w:sz="4" w:space="0"/>
            </w:tcBorders>
            <w:shd w:val="clear" w:color="auto" w:fill="FFFFFF"/>
            <w:vAlign w:val="center"/>
          </w:tcPr>
          <w:p w14:paraId="1CF457E3">
            <w:pPr>
              <w:pStyle w:val="4"/>
              <w:snapToGrid w:val="0"/>
              <w:spacing w:line="360" w:lineRule="auto"/>
              <w:jc w:val="center"/>
              <w:rPr>
                <w:rFonts w:hint="default" w:ascii="Times New Roman" w:hAnsi="Times New Roman" w:cs="Times New Roman" w:eastAsiaTheme="minorEastAsia"/>
                <w:b w:val="0"/>
                <w:color w:val="000000"/>
                <w:lang w:val="en-US" w:eastAsia="zh-CN"/>
              </w:rPr>
            </w:pPr>
            <w:r>
              <w:rPr>
                <w:rFonts w:hint="eastAsia" w:ascii="Times New Roman" w:hAnsi="Times New Roman" w:cs="Times New Roman"/>
                <w:b w:val="0"/>
                <w:color w:val="000000"/>
                <w:lang w:val="en-US" w:eastAsia="zh-CN"/>
              </w:rPr>
              <w:t>模型构建法</w:t>
            </w:r>
          </w:p>
        </w:tc>
        <w:tc>
          <w:tcPr>
            <w:tcW w:w="1840" w:type="dxa"/>
            <w:gridSpan w:val="2"/>
            <w:tcBorders>
              <w:top w:val="single" w:color="F79646" w:sz="4" w:space="0"/>
              <w:left w:val="single" w:color="F79646" w:sz="4" w:space="0"/>
              <w:bottom w:val="single" w:color="F79646" w:sz="4" w:space="0"/>
              <w:right w:val="single" w:color="F79646" w:sz="4" w:space="0"/>
            </w:tcBorders>
            <w:shd w:val="clear" w:color="auto" w:fill="FFFFFF"/>
            <w:vAlign w:val="center"/>
          </w:tcPr>
          <w:p w14:paraId="7A088E86">
            <w:pPr>
              <w:pStyle w:val="4"/>
              <w:snapToGrid w:val="0"/>
              <w:spacing w:line="360" w:lineRule="auto"/>
              <w:jc w:val="center"/>
              <w:rPr>
                <w:rFonts w:hint="default" w:ascii="Times New Roman" w:hAnsi="Times New Roman" w:cs="Times New Roman"/>
                <w:b w:val="0"/>
                <w:color w:val="000000"/>
              </w:rPr>
            </w:pPr>
            <w:r>
              <w:rPr>
                <w:rFonts w:hint="default" w:ascii="Times New Roman" w:hAnsi="Times New Roman" w:cs="Times New Roman"/>
                <w:b w:val="0"/>
                <w:color w:val="000000"/>
              </w:rPr>
              <w:t>构建物理模型法</w:t>
            </w:r>
          </w:p>
        </w:tc>
        <w:tc>
          <w:tcPr>
            <w:tcW w:w="733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AE40BDD">
            <w:pPr>
              <w:pStyle w:val="4"/>
              <w:snapToGrid w:val="0"/>
              <w:spacing w:line="360" w:lineRule="auto"/>
              <w:jc w:val="center"/>
              <w:rPr>
                <w:rFonts w:hint="default" w:ascii="Times New Roman" w:hAnsi="Times New Roman" w:cs="Times New Roman"/>
                <w:b w:val="0"/>
                <w:color w:val="000000"/>
              </w:rPr>
            </w:pPr>
            <w:r>
              <w:rPr>
                <w:rFonts w:hint="default" w:ascii="Times New Roman" w:hAnsi="Times New Roman" w:cs="Times New Roman"/>
                <w:b w:val="0"/>
                <w:color w:val="000000"/>
              </w:rPr>
              <w:t>构建细胞亚显微结构模型、制作DNA双螺旋结构模型</w:t>
            </w:r>
          </w:p>
        </w:tc>
      </w:tr>
      <w:tr w14:paraId="48197D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6" w:type="dxa"/>
            <w:vMerge w:val="continue"/>
            <w:tcBorders>
              <w:left w:val="single" w:color="F79646" w:sz="4" w:space="0"/>
              <w:right w:val="single" w:color="F79646" w:sz="4" w:space="0"/>
            </w:tcBorders>
            <w:shd w:val="clear" w:color="auto" w:fill="FFFFFF"/>
            <w:vAlign w:val="center"/>
          </w:tcPr>
          <w:p w14:paraId="4338E52B">
            <w:pPr>
              <w:pStyle w:val="4"/>
              <w:snapToGrid w:val="0"/>
              <w:spacing w:line="360" w:lineRule="auto"/>
              <w:jc w:val="center"/>
              <w:rPr>
                <w:rFonts w:hint="default" w:ascii="Times New Roman" w:hAnsi="Times New Roman" w:cs="Times New Roman"/>
                <w:b w:val="0"/>
                <w:color w:val="000000"/>
              </w:rPr>
            </w:pPr>
          </w:p>
        </w:tc>
        <w:tc>
          <w:tcPr>
            <w:tcW w:w="1840" w:type="dxa"/>
            <w:gridSpan w:val="2"/>
            <w:tcBorders>
              <w:top w:val="single" w:color="F79646" w:sz="4" w:space="0"/>
              <w:left w:val="single" w:color="F79646" w:sz="4" w:space="0"/>
              <w:bottom w:val="single" w:color="F79646" w:sz="4" w:space="0"/>
              <w:right w:val="single" w:color="F79646" w:sz="4" w:space="0"/>
            </w:tcBorders>
            <w:shd w:val="clear" w:color="auto" w:fill="FFFFFF"/>
            <w:vAlign w:val="center"/>
          </w:tcPr>
          <w:p w14:paraId="042A7949">
            <w:pPr>
              <w:pStyle w:val="4"/>
              <w:snapToGrid w:val="0"/>
              <w:spacing w:line="360" w:lineRule="auto"/>
              <w:jc w:val="center"/>
              <w:rPr>
                <w:rFonts w:hint="default" w:ascii="Times New Roman" w:hAnsi="Times New Roman" w:cs="Times New Roman" w:eastAsiaTheme="minorEastAsia"/>
                <w:b w:val="0"/>
                <w:color w:val="000000"/>
                <w:lang w:val="en-US" w:eastAsia="zh-CN"/>
              </w:rPr>
            </w:pPr>
            <w:r>
              <w:rPr>
                <w:rFonts w:hint="eastAsia" w:ascii="Times New Roman" w:hAnsi="Times New Roman" w:cs="Times New Roman"/>
                <w:b w:val="0"/>
                <w:color w:val="000000"/>
                <w:lang w:val="en-US" w:eastAsia="zh-CN"/>
              </w:rPr>
              <w:t>构建概念模型法</w:t>
            </w:r>
          </w:p>
        </w:tc>
        <w:tc>
          <w:tcPr>
            <w:tcW w:w="733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738A663">
            <w:pPr>
              <w:pStyle w:val="4"/>
              <w:snapToGrid w:val="0"/>
              <w:spacing w:line="360" w:lineRule="auto"/>
              <w:jc w:val="center"/>
              <w:rPr>
                <w:rFonts w:hint="default" w:ascii="Times New Roman" w:hAnsi="Times New Roman" w:cs="Times New Roman" w:eastAsiaTheme="minorEastAsia"/>
                <w:b w:val="0"/>
                <w:color w:val="000000"/>
                <w:lang w:val="en-US" w:eastAsia="zh-CN"/>
              </w:rPr>
            </w:pPr>
            <w:r>
              <w:rPr>
                <w:rFonts w:hint="eastAsia" w:ascii="Times New Roman" w:hAnsi="Times New Roman" w:cs="Times New Roman"/>
                <w:b w:val="0"/>
                <w:color w:val="000000"/>
                <w:lang w:val="en-US" w:eastAsia="zh-CN"/>
              </w:rPr>
              <w:t>细胞呼吸和光合作用过程</w:t>
            </w:r>
          </w:p>
        </w:tc>
      </w:tr>
      <w:tr w14:paraId="3430E7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6" w:type="dxa"/>
            <w:vMerge w:val="continue"/>
            <w:tcBorders>
              <w:left w:val="single" w:color="F79646" w:sz="4" w:space="0"/>
              <w:bottom w:val="single" w:color="F79646" w:sz="4" w:space="0"/>
              <w:right w:val="single" w:color="F79646" w:sz="4" w:space="0"/>
            </w:tcBorders>
            <w:shd w:val="clear" w:color="auto" w:fill="FFFFFF"/>
            <w:vAlign w:val="center"/>
          </w:tcPr>
          <w:p w14:paraId="69C74958">
            <w:pPr>
              <w:pStyle w:val="4"/>
              <w:snapToGrid w:val="0"/>
              <w:spacing w:line="360" w:lineRule="auto"/>
              <w:jc w:val="center"/>
              <w:rPr>
                <w:rFonts w:hint="default" w:ascii="Times New Roman" w:hAnsi="Times New Roman" w:cs="Times New Roman"/>
                <w:b w:val="0"/>
                <w:color w:val="000000"/>
              </w:rPr>
            </w:pPr>
          </w:p>
        </w:tc>
        <w:tc>
          <w:tcPr>
            <w:tcW w:w="1840" w:type="dxa"/>
            <w:gridSpan w:val="2"/>
            <w:tcBorders>
              <w:top w:val="single" w:color="F79646" w:sz="4" w:space="0"/>
              <w:left w:val="single" w:color="F79646" w:sz="4" w:space="0"/>
              <w:bottom w:val="single" w:color="F79646" w:sz="4" w:space="0"/>
              <w:right w:val="single" w:color="F79646" w:sz="4" w:space="0"/>
            </w:tcBorders>
            <w:shd w:val="clear" w:color="auto" w:fill="FFFFFF"/>
            <w:vAlign w:val="center"/>
          </w:tcPr>
          <w:p w14:paraId="21D63558">
            <w:pPr>
              <w:pStyle w:val="4"/>
              <w:snapToGrid w:val="0"/>
              <w:spacing w:line="360" w:lineRule="auto"/>
              <w:jc w:val="center"/>
              <w:rPr>
                <w:rFonts w:hint="default" w:ascii="Times New Roman" w:hAnsi="Times New Roman" w:cs="Times New Roman"/>
                <w:b w:val="0"/>
                <w:color w:val="000000"/>
              </w:rPr>
            </w:pPr>
            <w:r>
              <w:rPr>
                <w:rFonts w:hint="default" w:ascii="Times New Roman" w:hAnsi="Times New Roman" w:cs="Times New Roman"/>
                <w:b w:val="0"/>
                <w:color w:val="000000"/>
              </w:rPr>
              <w:t>构建数学模型法</w:t>
            </w:r>
          </w:p>
        </w:tc>
        <w:tc>
          <w:tcPr>
            <w:tcW w:w="733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4316540">
            <w:pPr>
              <w:pStyle w:val="4"/>
              <w:snapToGrid w:val="0"/>
              <w:spacing w:line="360" w:lineRule="auto"/>
              <w:jc w:val="center"/>
              <w:rPr>
                <w:rFonts w:hint="default" w:ascii="Times New Roman" w:hAnsi="Times New Roman" w:cs="Times New Roman"/>
                <w:b w:val="0"/>
                <w:color w:val="000000"/>
              </w:rPr>
            </w:pPr>
            <w:r>
              <w:rPr>
                <w:rFonts w:hint="default" w:ascii="Times New Roman" w:hAnsi="Times New Roman" w:cs="Times New Roman"/>
                <w:b w:val="0"/>
                <w:color w:val="000000"/>
              </w:rPr>
              <w:t>种群数量增长模型</w:t>
            </w:r>
          </w:p>
        </w:tc>
      </w:tr>
      <w:tr w14:paraId="156CD1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6" w:type="dxa"/>
            <w:vMerge w:val="restart"/>
            <w:tcBorders>
              <w:top w:val="single" w:color="F79646" w:sz="4" w:space="0"/>
              <w:left w:val="single" w:color="F79646" w:sz="4" w:space="0"/>
              <w:right w:val="single" w:color="F79646" w:sz="4" w:space="0"/>
            </w:tcBorders>
            <w:shd w:val="clear" w:color="auto" w:fill="FFFFFF"/>
            <w:vAlign w:val="center"/>
          </w:tcPr>
          <w:p w14:paraId="468CE94B">
            <w:pPr>
              <w:pStyle w:val="4"/>
              <w:snapToGrid w:val="0"/>
              <w:spacing w:line="360" w:lineRule="auto"/>
              <w:jc w:val="center"/>
              <w:rPr>
                <w:rFonts w:hint="default" w:ascii="Times New Roman" w:hAnsi="Times New Roman" w:cs="Times New Roman" w:eastAsiaTheme="minorEastAsia"/>
                <w:b w:val="0"/>
                <w:color w:val="000000"/>
                <w:lang w:val="en-US" w:eastAsia="zh-CN"/>
              </w:rPr>
            </w:pPr>
            <w:r>
              <w:rPr>
                <w:rFonts w:hint="eastAsia" w:ascii="Times New Roman" w:hAnsi="Times New Roman" w:cs="Times New Roman"/>
                <w:b w:val="0"/>
                <w:color w:val="000000"/>
                <w:lang w:val="en-US" w:eastAsia="zh-CN"/>
              </w:rPr>
              <w:t>离心法</w:t>
            </w:r>
          </w:p>
        </w:tc>
        <w:tc>
          <w:tcPr>
            <w:tcW w:w="1840" w:type="dxa"/>
            <w:gridSpan w:val="2"/>
            <w:tcBorders>
              <w:top w:val="single" w:color="F79646" w:sz="4" w:space="0"/>
              <w:left w:val="single" w:color="F79646" w:sz="4" w:space="0"/>
              <w:bottom w:val="single" w:color="F79646" w:sz="4" w:space="0"/>
              <w:right w:val="single" w:color="F79646" w:sz="4" w:space="0"/>
            </w:tcBorders>
            <w:shd w:val="clear" w:color="auto" w:fill="FFFFFF"/>
            <w:vAlign w:val="center"/>
          </w:tcPr>
          <w:p w14:paraId="71FEB780">
            <w:pPr>
              <w:pStyle w:val="4"/>
              <w:snapToGrid w:val="0"/>
              <w:spacing w:line="360" w:lineRule="auto"/>
              <w:jc w:val="center"/>
              <w:rPr>
                <w:rFonts w:hint="default" w:ascii="Times New Roman" w:hAnsi="Times New Roman" w:cs="Times New Roman"/>
                <w:b w:val="0"/>
                <w:color w:val="000000"/>
              </w:rPr>
            </w:pPr>
            <w:r>
              <w:rPr>
                <w:rFonts w:hint="default" w:ascii="Times New Roman" w:hAnsi="Times New Roman" w:cs="Times New Roman"/>
                <w:b w:val="0"/>
                <w:color w:val="000000"/>
              </w:rPr>
              <w:t>差速离心法</w:t>
            </w:r>
          </w:p>
        </w:tc>
        <w:tc>
          <w:tcPr>
            <w:tcW w:w="733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CF2C9CC">
            <w:pPr>
              <w:pStyle w:val="4"/>
              <w:snapToGrid w:val="0"/>
              <w:spacing w:line="360" w:lineRule="auto"/>
              <w:jc w:val="center"/>
              <w:rPr>
                <w:rFonts w:hint="default" w:ascii="Times New Roman" w:hAnsi="Times New Roman" w:cs="Times New Roman"/>
                <w:b w:val="0"/>
                <w:color w:val="000000"/>
              </w:rPr>
            </w:pPr>
            <w:r>
              <w:rPr>
                <w:rFonts w:hint="default" w:ascii="Times New Roman" w:hAnsi="Times New Roman" w:cs="Times New Roman"/>
                <w:b w:val="0"/>
                <w:color w:val="000000"/>
              </w:rPr>
              <w:t>分离各种细胞器</w:t>
            </w:r>
          </w:p>
        </w:tc>
      </w:tr>
      <w:tr w14:paraId="6E2ED7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6" w:type="dxa"/>
            <w:vMerge w:val="continue"/>
            <w:tcBorders>
              <w:left w:val="single" w:color="F79646" w:sz="4" w:space="0"/>
              <w:bottom w:val="single" w:color="F79646" w:sz="4" w:space="0"/>
              <w:right w:val="single" w:color="F79646" w:sz="4" w:space="0"/>
            </w:tcBorders>
            <w:shd w:val="clear" w:color="auto" w:fill="FFFFFF"/>
            <w:vAlign w:val="center"/>
          </w:tcPr>
          <w:p w14:paraId="5C9E477C">
            <w:pPr>
              <w:pStyle w:val="4"/>
              <w:snapToGrid w:val="0"/>
              <w:spacing w:line="360" w:lineRule="auto"/>
              <w:jc w:val="center"/>
              <w:rPr>
                <w:rFonts w:hint="default" w:ascii="Times New Roman" w:hAnsi="Times New Roman" w:cs="Times New Roman" w:eastAsiaTheme="minorEastAsia"/>
                <w:b w:val="0"/>
                <w:color w:val="000000"/>
                <w:lang w:val="en-US" w:eastAsia="zh-CN"/>
              </w:rPr>
            </w:pPr>
          </w:p>
        </w:tc>
        <w:tc>
          <w:tcPr>
            <w:tcW w:w="1840" w:type="dxa"/>
            <w:gridSpan w:val="2"/>
            <w:tcBorders>
              <w:top w:val="single" w:color="F79646" w:sz="4" w:space="0"/>
              <w:left w:val="single" w:color="F79646" w:sz="4" w:space="0"/>
              <w:bottom w:val="single" w:color="F79646" w:sz="4" w:space="0"/>
              <w:right w:val="single" w:color="F79646" w:sz="4" w:space="0"/>
            </w:tcBorders>
            <w:shd w:val="clear" w:color="auto" w:fill="FFFFFF"/>
            <w:vAlign w:val="center"/>
          </w:tcPr>
          <w:p w14:paraId="1D6F37AC">
            <w:pPr>
              <w:pStyle w:val="4"/>
              <w:snapToGrid w:val="0"/>
              <w:spacing w:line="360" w:lineRule="auto"/>
              <w:jc w:val="center"/>
              <w:rPr>
                <w:rFonts w:hint="eastAsia" w:ascii="Times New Roman" w:hAnsi="Times New Roman" w:cs="Times New Roman"/>
                <w:b w:val="0"/>
                <w:color w:val="000000"/>
                <w:lang w:val="en-US" w:eastAsia="zh-CN"/>
              </w:rPr>
            </w:pPr>
            <w:r>
              <w:rPr>
                <w:rFonts w:hint="eastAsia" w:ascii="Times New Roman" w:hAnsi="Times New Roman" w:cs="Times New Roman"/>
                <w:b w:val="0"/>
                <w:color w:val="000000"/>
                <w:lang w:val="en-US" w:eastAsia="zh-CN"/>
              </w:rPr>
              <w:t>密度梯度离心法</w:t>
            </w:r>
          </w:p>
        </w:tc>
        <w:tc>
          <w:tcPr>
            <w:tcW w:w="733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9C81DF8">
            <w:pPr>
              <w:pStyle w:val="4"/>
              <w:snapToGrid w:val="0"/>
              <w:spacing w:line="360" w:lineRule="auto"/>
              <w:jc w:val="center"/>
              <w:rPr>
                <w:rFonts w:hint="default" w:ascii="Times New Roman" w:hAnsi="Times New Roman" w:cs="Times New Roman" w:eastAsiaTheme="minorEastAsia"/>
                <w:b w:val="0"/>
                <w:color w:val="000000"/>
                <w:lang w:val="en-US" w:eastAsia="zh-CN"/>
              </w:rPr>
            </w:pPr>
            <w:r>
              <w:rPr>
                <w:rFonts w:hint="eastAsia" w:ascii="Times New Roman" w:hAnsi="Times New Roman" w:cs="Times New Roman"/>
                <w:b w:val="0"/>
                <w:color w:val="000000"/>
                <w:lang w:val="en-US" w:eastAsia="zh-CN"/>
              </w:rPr>
              <w:t>证明DNA是半保留复制</w:t>
            </w:r>
          </w:p>
        </w:tc>
      </w:tr>
      <w:tr w14:paraId="28B0F4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96" w:type="dxa"/>
            <w:gridSpan w:val="3"/>
            <w:tcBorders>
              <w:top w:val="single" w:color="F79646" w:sz="4" w:space="0"/>
              <w:left w:val="single" w:color="F79646" w:sz="4" w:space="0"/>
              <w:bottom w:val="single" w:color="F79646" w:sz="4" w:space="0"/>
              <w:right w:val="single" w:color="F79646" w:sz="4" w:space="0"/>
            </w:tcBorders>
            <w:shd w:val="clear" w:color="auto" w:fill="FFFFFF"/>
            <w:vAlign w:val="center"/>
          </w:tcPr>
          <w:p w14:paraId="6BAE2F77">
            <w:pPr>
              <w:pStyle w:val="4"/>
              <w:snapToGrid w:val="0"/>
              <w:spacing w:line="360" w:lineRule="auto"/>
              <w:jc w:val="center"/>
              <w:rPr>
                <w:rFonts w:hint="default" w:ascii="Times New Roman" w:hAnsi="Times New Roman" w:cs="Times New Roman" w:eastAsiaTheme="minorEastAsia"/>
                <w:b w:val="0"/>
                <w:color w:val="000000"/>
                <w:lang w:val="en-US" w:eastAsia="zh-CN"/>
              </w:rPr>
            </w:pPr>
            <w:r>
              <w:rPr>
                <w:rFonts w:hint="eastAsia" w:ascii="Times New Roman" w:hAnsi="Times New Roman" w:cs="Times New Roman"/>
                <w:b w:val="0"/>
                <w:color w:val="000000"/>
                <w:lang w:val="en-US" w:eastAsia="zh-CN"/>
              </w:rPr>
              <w:t>同位素标记法</w:t>
            </w:r>
          </w:p>
        </w:tc>
        <w:tc>
          <w:tcPr>
            <w:tcW w:w="733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AF03158">
            <w:pPr>
              <w:pStyle w:val="4"/>
              <w:snapToGrid w:val="0"/>
              <w:spacing w:line="360" w:lineRule="auto"/>
              <w:jc w:val="left"/>
              <w:rPr>
                <w:rFonts w:hint="default" w:ascii="Times New Roman" w:hAnsi="Times New Roman" w:cs="Times New Roman"/>
                <w:b w:val="0"/>
                <w:color w:val="000000"/>
              </w:rPr>
            </w:pPr>
            <w:r>
              <w:rPr>
                <w:rFonts w:hint="eastAsia" w:ascii="Times New Roman" w:hAnsi="Times New Roman" w:cs="Times New Roman"/>
                <w:b w:val="0"/>
                <w:color w:val="000000"/>
                <w:lang w:val="en-US" w:eastAsia="zh-CN"/>
              </w:rPr>
              <w:t>①</w:t>
            </w:r>
            <w:r>
              <w:rPr>
                <w:rFonts w:hint="default" w:ascii="Times New Roman" w:hAnsi="Times New Roman" w:cs="Times New Roman"/>
                <w:b w:val="0"/>
                <w:color w:val="000000"/>
              </w:rPr>
              <w:t>用</w:t>
            </w:r>
            <w:r>
              <w:rPr>
                <w:rFonts w:hint="eastAsia" w:ascii="Times New Roman" w:hAnsi="Times New Roman" w:cs="Times New Roman"/>
                <w:b w:val="0"/>
                <w:color w:val="000000"/>
                <w:vertAlign w:val="superscript"/>
                <w:lang w:val="en-US" w:eastAsia="zh-CN"/>
              </w:rPr>
              <w:t>3</w:t>
            </w:r>
            <w:r>
              <w:rPr>
                <w:rFonts w:hint="default" w:ascii="Times New Roman" w:hAnsi="Times New Roman" w:cs="Times New Roman"/>
                <w:b w:val="0"/>
                <w:color w:val="000000"/>
              </w:rPr>
              <w:t>H标记的亮氨酸，探究分泌蛋白的合成与运输</w:t>
            </w:r>
            <w:r>
              <w:rPr>
                <w:rFonts w:hint="default" w:ascii="Times New Roman" w:hAnsi="Times New Roman" w:cs="Times New Roman"/>
                <w:b w:val="0"/>
                <w:color w:val="000000"/>
              </w:rPr>
              <w:br w:type="textWrapping"/>
            </w:r>
            <w:r>
              <w:rPr>
                <w:rFonts w:hint="eastAsia" w:ascii="Times New Roman" w:hAnsi="Times New Roman" w:cs="Times New Roman"/>
                <w:b w:val="0"/>
                <w:color w:val="000000"/>
                <w:lang w:val="en-US" w:eastAsia="zh-CN"/>
              </w:rPr>
              <w:t>②</w:t>
            </w:r>
            <w:r>
              <w:rPr>
                <w:rFonts w:hint="default" w:ascii="Times New Roman" w:hAnsi="Times New Roman" w:cs="Times New Roman"/>
                <w:b w:val="0"/>
                <w:color w:val="000000"/>
              </w:rPr>
              <w:t>用</w:t>
            </w:r>
            <w:r>
              <w:rPr>
                <w:rFonts w:hint="eastAsia" w:ascii="Times New Roman" w:hAnsi="Times New Roman" w:cs="Times New Roman"/>
                <w:b w:val="0"/>
                <w:color w:val="000000"/>
                <w:vertAlign w:val="superscript"/>
                <w:lang w:val="en-US" w:eastAsia="zh-CN"/>
              </w:rPr>
              <w:t>14</w:t>
            </w:r>
            <w:r>
              <w:rPr>
                <w:rFonts w:hint="default" w:ascii="Times New Roman" w:hAnsi="Times New Roman" w:cs="Times New Roman"/>
                <w:b w:val="0"/>
                <w:color w:val="000000"/>
              </w:rPr>
              <w:t>C标记的CO</w:t>
            </w:r>
            <w:r>
              <w:rPr>
                <w:rFonts w:hint="default" w:ascii="Times New Roman" w:hAnsi="Times New Roman" w:cs="Times New Roman"/>
                <w:b w:val="0"/>
                <w:color w:val="000000"/>
                <w:vertAlign w:val="subscript"/>
              </w:rPr>
              <w:t>2</w:t>
            </w:r>
            <w:r>
              <w:rPr>
                <w:rFonts w:hint="default" w:ascii="Times New Roman" w:hAnsi="Times New Roman" w:cs="Times New Roman"/>
                <w:b w:val="0"/>
                <w:color w:val="000000"/>
              </w:rPr>
              <w:t>，探究光合作用过程CO</w:t>
            </w:r>
            <w:r>
              <w:rPr>
                <w:rFonts w:hint="default" w:ascii="Times New Roman" w:hAnsi="Times New Roman" w:cs="Times New Roman"/>
                <w:b w:val="0"/>
                <w:color w:val="000000"/>
                <w:vertAlign w:val="subscript"/>
              </w:rPr>
              <w:t>2</w:t>
            </w:r>
            <w:r>
              <w:rPr>
                <w:rFonts w:hint="default" w:ascii="Times New Roman" w:hAnsi="Times New Roman" w:cs="Times New Roman"/>
                <w:b w:val="0"/>
                <w:color w:val="000000"/>
              </w:rPr>
              <w:t>中C的转移途径</w:t>
            </w:r>
          </w:p>
          <w:p w14:paraId="15D0F06E">
            <w:pPr>
              <w:pStyle w:val="4"/>
              <w:snapToGrid w:val="0"/>
              <w:spacing w:line="360" w:lineRule="auto"/>
              <w:jc w:val="left"/>
              <w:rPr>
                <w:rFonts w:hint="default" w:ascii="Times New Roman" w:hAnsi="Times New Roman" w:cs="Times New Roman"/>
                <w:b w:val="0"/>
                <w:color w:val="000000"/>
              </w:rPr>
            </w:pPr>
            <w:r>
              <w:rPr>
                <w:rFonts w:hint="eastAsia" w:ascii="Times New Roman" w:hAnsi="Times New Roman" w:cs="Times New Roman"/>
                <w:b w:val="0"/>
                <w:color w:val="000000"/>
                <w:lang w:val="en-US" w:eastAsia="zh-CN"/>
              </w:rPr>
              <w:t>③</w:t>
            </w:r>
            <w:r>
              <w:rPr>
                <w:rFonts w:hint="default" w:ascii="Times New Roman" w:hAnsi="Times New Roman" w:cs="Times New Roman"/>
                <w:b w:val="0"/>
                <w:color w:val="000000"/>
              </w:rPr>
              <w:t>用</w:t>
            </w:r>
            <w:r>
              <w:rPr>
                <w:rFonts w:hint="eastAsia" w:ascii="Times New Roman" w:hAnsi="Times New Roman" w:cs="Times New Roman"/>
                <w:b w:val="0"/>
                <w:color w:val="000000"/>
                <w:vertAlign w:val="superscript"/>
                <w:lang w:val="en-US" w:eastAsia="zh-CN"/>
              </w:rPr>
              <w:t>18</w:t>
            </w:r>
            <w:r>
              <w:rPr>
                <w:rFonts w:hint="default" w:ascii="Times New Roman" w:hAnsi="Times New Roman" w:cs="Times New Roman"/>
                <w:b w:val="0"/>
                <w:color w:val="000000"/>
              </w:rPr>
              <w:t>O分别标记H</w:t>
            </w:r>
            <w:r>
              <w:rPr>
                <w:rFonts w:hint="default" w:ascii="Times New Roman" w:hAnsi="Times New Roman" w:cs="Times New Roman"/>
                <w:b w:val="0"/>
                <w:color w:val="000000"/>
                <w:vertAlign w:val="subscript"/>
              </w:rPr>
              <w:t>2</w:t>
            </w:r>
            <w:r>
              <w:rPr>
                <w:rFonts w:hint="default" w:ascii="Times New Roman" w:hAnsi="Times New Roman" w:cs="Times New Roman"/>
                <w:b w:val="0"/>
                <w:color w:val="000000"/>
              </w:rPr>
              <w:t>O和CO</w:t>
            </w:r>
            <w:r>
              <w:rPr>
                <w:rFonts w:hint="default" w:ascii="Times New Roman" w:hAnsi="Times New Roman" w:cs="Times New Roman"/>
                <w:b w:val="0"/>
                <w:color w:val="000000"/>
                <w:vertAlign w:val="subscript"/>
              </w:rPr>
              <w:t>2</w:t>
            </w:r>
            <w:r>
              <w:rPr>
                <w:rFonts w:hint="default" w:ascii="Times New Roman" w:hAnsi="Times New Roman" w:cs="Times New Roman"/>
                <w:b w:val="0"/>
                <w:color w:val="000000"/>
              </w:rPr>
              <w:t>，探究光合作用释放的氧气来自水还是二氧化碳</w:t>
            </w:r>
          </w:p>
          <w:p w14:paraId="47627557">
            <w:pPr>
              <w:pStyle w:val="4"/>
              <w:snapToGrid w:val="0"/>
              <w:spacing w:line="360" w:lineRule="auto"/>
              <w:jc w:val="left"/>
              <w:rPr>
                <w:rFonts w:hint="default" w:ascii="Times New Roman" w:hAnsi="Times New Roman" w:cs="Times New Roman"/>
                <w:b w:val="0"/>
                <w:color w:val="000000"/>
              </w:rPr>
            </w:pPr>
            <w:r>
              <w:rPr>
                <w:rFonts w:hint="eastAsia" w:ascii="Times New Roman" w:hAnsi="Times New Roman" w:cs="Times New Roman"/>
                <w:b w:val="0"/>
                <w:color w:val="000000"/>
                <w:lang w:val="en-US" w:eastAsia="zh-CN"/>
              </w:rPr>
              <w:t>④</w:t>
            </w:r>
            <w:r>
              <w:rPr>
                <w:rFonts w:hint="default" w:ascii="Times New Roman" w:hAnsi="Times New Roman" w:cs="Times New Roman"/>
                <w:b w:val="0"/>
                <w:color w:val="000000"/>
              </w:rPr>
              <w:t>噬菌体侵染细菌实验中用</w:t>
            </w:r>
            <w:r>
              <w:rPr>
                <w:rFonts w:hint="eastAsia" w:ascii="Times New Roman" w:hAnsi="Times New Roman" w:cs="Times New Roman"/>
                <w:b w:val="0"/>
                <w:color w:val="000000"/>
                <w:vertAlign w:val="superscript"/>
                <w:lang w:val="en-US" w:eastAsia="zh-CN"/>
              </w:rPr>
              <w:t>35</w:t>
            </w:r>
            <w:r>
              <w:rPr>
                <w:rFonts w:hint="default" w:ascii="Times New Roman" w:hAnsi="Times New Roman" w:cs="Times New Roman"/>
                <w:b w:val="0"/>
                <w:color w:val="000000"/>
              </w:rPr>
              <w:t>S和</w:t>
            </w:r>
            <w:r>
              <w:rPr>
                <w:rFonts w:hint="eastAsia" w:ascii="Times New Roman" w:hAnsi="Times New Roman" w:cs="Times New Roman"/>
                <w:b w:val="0"/>
                <w:color w:val="000000"/>
                <w:vertAlign w:val="superscript"/>
                <w:lang w:val="en-US" w:eastAsia="zh-CN"/>
              </w:rPr>
              <w:t>32</w:t>
            </w:r>
            <w:r>
              <w:rPr>
                <w:rFonts w:hint="default" w:ascii="Times New Roman" w:hAnsi="Times New Roman" w:cs="Times New Roman"/>
                <w:b w:val="0"/>
                <w:color w:val="000000"/>
              </w:rPr>
              <w:t>P分别标记噬菌体的外壳和DNA，探究噬菌体的遗传物质</w:t>
            </w:r>
          </w:p>
          <w:p w14:paraId="2055A02B">
            <w:pPr>
              <w:pStyle w:val="4"/>
              <w:snapToGrid w:val="0"/>
              <w:spacing w:line="360" w:lineRule="auto"/>
              <w:jc w:val="left"/>
              <w:rPr>
                <w:rFonts w:hint="default" w:ascii="Times New Roman" w:hAnsi="Times New Roman" w:cs="Times New Roman"/>
                <w:b w:val="0"/>
                <w:color w:val="000000"/>
              </w:rPr>
            </w:pPr>
            <w:r>
              <w:rPr>
                <w:rFonts w:hint="eastAsia" w:ascii="Times New Roman" w:hAnsi="Times New Roman" w:cs="Times New Roman"/>
                <w:b w:val="0"/>
                <w:color w:val="000000"/>
                <w:lang w:val="en-US" w:eastAsia="zh-CN"/>
              </w:rPr>
              <w:t>⑤</w:t>
            </w:r>
            <w:r>
              <w:rPr>
                <w:rFonts w:hint="default" w:ascii="Times New Roman" w:hAnsi="Times New Roman" w:cs="Times New Roman"/>
                <w:b w:val="0"/>
                <w:color w:val="000000"/>
              </w:rPr>
              <w:t>用</w:t>
            </w:r>
            <w:r>
              <w:rPr>
                <w:rFonts w:hint="eastAsia" w:ascii="Times New Roman" w:hAnsi="Times New Roman" w:cs="Times New Roman"/>
                <w:b w:val="0"/>
                <w:color w:val="000000"/>
                <w:vertAlign w:val="superscript"/>
                <w:lang w:val="en-US" w:eastAsia="zh-CN"/>
              </w:rPr>
              <w:t>15</w:t>
            </w:r>
            <w:r>
              <w:rPr>
                <w:rFonts w:hint="default" w:ascii="Times New Roman" w:hAnsi="Times New Roman" w:cs="Times New Roman"/>
                <w:b w:val="0"/>
                <w:color w:val="000000"/>
              </w:rPr>
              <w:t>N标记NH</w:t>
            </w:r>
            <w:r>
              <w:rPr>
                <w:rFonts w:hint="eastAsia" w:ascii="Times New Roman" w:hAnsi="Times New Roman" w:cs="Times New Roman"/>
                <w:b w:val="0"/>
                <w:color w:val="000000"/>
                <w:vertAlign w:val="subscript"/>
                <w:lang w:val="en-US" w:eastAsia="zh-CN"/>
              </w:rPr>
              <w:t>4</w:t>
            </w:r>
            <w:r>
              <w:rPr>
                <w:rFonts w:hint="default" w:ascii="Times New Roman" w:hAnsi="Times New Roman" w:cs="Times New Roman"/>
                <w:b w:val="0"/>
                <w:color w:val="000000"/>
              </w:rPr>
              <w:t>CI，探究DNA复制的方式</w:t>
            </w:r>
            <w:r>
              <w:rPr>
                <w:rFonts w:hint="default" w:ascii="Times New Roman" w:hAnsi="Times New Roman" w:cs="Times New Roman"/>
                <w:b w:val="0"/>
                <w:color w:val="000000"/>
              </w:rPr>
              <w:br w:type="textWrapping"/>
            </w:r>
            <w:r>
              <w:rPr>
                <w:rFonts w:hint="eastAsia" w:ascii="Times New Roman" w:hAnsi="Times New Roman" w:cs="Times New Roman"/>
                <w:b w:val="0"/>
                <w:color w:val="000000"/>
                <w:lang w:val="en-US" w:eastAsia="zh-CN"/>
              </w:rPr>
              <w:t>⑥</w:t>
            </w:r>
            <w:r>
              <w:rPr>
                <w:rFonts w:hint="default" w:ascii="Times New Roman" w:hAnsi="Times New Roman" w:cs="Times New Roman"/>
                <w:b w:val="0"/>
                <w:color w:val="000000"/>
              </w:rPr>
              <w:t>用</w:t>
            </w:r>
            <w:r>
              <w:rPr>
                <w:rFonts w:hint="eastAsia" w:ascii="Times New Roman" w:hAnsi="Times New Roman" w:cs="Times New Roman"/>
                <w:b w:val="0"/>
                <w:color w:val="000000"/>
                <w:vertAlign w:val="superscript"/>
                <w:lang w:val="en-US" w:eastAsia="zh-CN"/>
              </w:rPr>
              <w:t>32</w:t>
            </w:r>
            <w:r>
              <w:rPr>
                <w:rFonts w:hint="default" w:ascii="Times New Roman" w:hAnsi="Times New Roman" w:cs="Times New Roman"/>
                <w:b w:val="0"/>
                <w:color w:val="000000"/>
              </w:rPr>
              <w:t>P标记的探针进行目的基因的检测</w:t>
            </w:r>
          </w:p>
          <w:p w14:paraId="29B13CA4">
            <w:pPr>
              <w:pStyle w:val="4"/>
              <w:snapToGrid w:val="0"/>
              <w:spacing w:line="360" w:lineRule="auto"/>
              <w:jc w:val="left"/>
              <w:rPr>
                <w:rFonts w:hint="default" w:ascii="Times New Roman" w:hAnsi="Times New Roman" w:cs="Times New Roman"/>
                <w:b w:val="0"/>
                <w:color w:val="000000"/>
              </w:rPr>
            </w:pPr>
            <w:r>
              <w:rPr>
                <w:rFonts w:hint="default" w:ascii="Times New Roman" w:hAnsi="Times New Roman" w:cs="Times New Roman"/>
                <w:b w:val="0"/>
                <w:color w:val="000000"/>
              </w:rPr>
              <w:t>其他实验</w:t>
            </w:r>
          </w:p>
          <w:p w14:paraId="69C235E4">
            <w:pPr>
              <w:pStyle w:val="4"/>
              <w:snapToGrid w:val="0"/>
              <w:spacing w:line="360" w:lineRule="auto"/>
              <w:jc w:val="left"/>
              <w:rPr>
                <w:rFonts w:hint="default" w:ascii="Times New Roman" w:hAnsi="Times New Roman" w:cs="Times New Roman"/>
                <w:b w:val="0"/>
                <w:color w:val="000000"/>
              </w:rPr>
            </w:pPr>
            <w:r>
              <w:rPr>
                <w:rFonts w:hint="eastAsia" w:ascii="Times New Roman" w:hAnsi="Times New Roman" w:cs="Times New Roman"/>
                <w:b w:val="0"/>
                <w:color w:val="000000"/>
                <w:lang w:val="en-US" w:eastAsia="zh-CN"/>
              </w:rPr>
              <w:t>①</w:t>
            </w:r>
            <w:r>
              <w:rPr>
                <w:rFonts w:hint="default" w:ascii="Times New Roman" w:hAnsi="Times New Roman" w:cs="Times New Roman"/>
                <w:b w:val="0"/>
                <w:color w:val="000000"/>
              </w:rPr>
              <w:t>探究生长素的极性运输，</w:t>
            </w:r>
            <w:r>
              <w:rPr>
                <w:rFonts w:hint="eastAsia" w:ascii="Times New Roman" w:hAnsi="Times New Roman" w:cs="Times New Roman"/>
                <w:b w:val="0"/>
                <w:color w:val="000000"/>
                <w:vertAlign w:val="superscript"/>
                <w:lang w:val="en-US" w:eastAsia="zh-CN"/>
              </w:rPr>
              <w:t>14</w:t>
            </w:r>
            <w:r>
              <w:rPr>
                <w:rFonts w:hint="default" w:ascii="Times New Roman" w:hAnsi="Times New Roman" w:cs="Times New Roman"/>
                <w:b w:val="0"/>
                <w:color w:val="000000"/>
              </w:rPr>
              <w:t>C标记的生长素放在形态学上端，在形态学下端能检测到</w:t>
            </w:r>
            <w:r>
              <w:rPr>
                <w:rFonts w:hint="eastAsia" w:ascii="Times New Roman" w:hAnsi="Times New Roman" w:cs="Times New Roman"/>
                <w:b w:val="0"/>
                <w:color w:val="000000"/>
                <w:vertAlign w:val="superscript"/>
                <w:lang w:val="en-US" w:eastAsia="zh-CN"/>
              </w:rPr>
              <w:t>14</w:t>
            </w:r>
            <w:r>
              <w:rPr>
                <w:rFonts w:hint="default" w:ascii="Times New Roman" w:hAnsi="Times New Roman" w:cs="Times New Roman"/>
                <w:b w:val="0"/>
                <w:color w:val="000000"/>
              </w:rPr>
              <w:t>C标记的生长素</w:t>
            </w:r>
          </w:p>
          <w:p w14:paraId="6DCADA46">
            <w:pPr>
              <w:pStyle w:val="4"/>
              <w:snapToGrid w:val="0"/>
              <w:spacing w:line="360" w:lineRule="auto"/>
              <w:jc w:val="left"/>
              <w:rPr>
                <w:rFonts w:hint="default" w:ascii="Times New Roman" w:hAnsi="Times New Roman" w:cs="Times New Roman"/>
                <w:b w:val="0"/>
                <w:color w:val="000000"/>
              </w:rPr>
            </w:pPr>
            <w:r>
              <w:rPr>
                <w:rFonts w:hint="eastAsia" w:ascii="Times New Roman" w:hAnsi="Times New Roman" w:cs="Times New Roman"/>
                <w:b w:val="0"/>
                <w:color w:val="000000"/>
                <w:lang w:val="en-US" w:eastAsia="zh-CN"/>
              </w:rPr>
              <w:t>②</w:t>
            </w:r>
            <w:r>
              <w:rPr>
                <w:rFonts w:hint="default" w:ascii="Times New Roman" w:hAnsi="Times New Roman" w:cs="Times New Roman"/>
                <w:b w:val="0"/>
                <w:color w:val="000000"/>
              </w:rPr>
              <w:t>可通过</w:t>
            </w:r>
            <w:r>
              <w:rPr>
                <w:rFonts w:hint="eastAsia" w:ascii="Times New Roman" w:hAnsi="Times New Roman" w:cs="Times New Roman"/>
                <w:b w:val="0"/>
                <w:color w:val="000000"/>
                <w:vertAlign w:val="superscript"/>
                <w:lang w:val="en-US" w:eastAsia="zh-CN"/>
              </w:rPr>
              <w:t>15</w:t>
            </w:r>
            <w:r>
              <w:rPr>
                <w:rFonts w:hint="default" w:ascii="Times New Roman" w:hAnsi="Times New Roman" w:cs="Times New Roman"/>
                <w:b w:val="0"/>
                <w:color w:val="000000"/>
              </w:rPr>
              <w:t>N标记碱基T、U，探究某病毒的遗传物质是DNA还是RNA</w:t>
            </w:r>
          </w:p>
        </w:tc>
      </w:tr>
      <w:tr w14:paraId="1C8ED5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96" w:type="dxa"/>
            <w:gridSpan w:val="3"/>
            <w:tcBorders>
              <w:top w:val="single" w:color="F79646" w:sz="4" w:space="0"/>
              <w:left w:val="single" w:color="F79646" w:sz="4" w:space="0"/>
              <w:bottom w:val="single" w:color="F79646" w:sz="4" w:space="0"/>
              <w:right w:val="single" w:color="F79646" w:sz="4" w:space="0"/>
            </w:tcBorders>
            <w:shd w:val="clear" w:color="auto" w:fill="FFFFFF"/>
            <w:vAlign w:val="center"/>
          </w:tcPr>
          <w:p w14:paraId="2071EF3E">
            <w:pPr>
              <w:pStyle w:val="4"/>
              <w:snapToGrid w:val="0"/>
              <w:spacing w:line="360" w:lineRule="auto"/>
              <w:jc w:val="center"/>
              <w:rPr>
                <w:rFonts w:hint="default" w:ascii="Times New Roman" w:hAnsi="Times New Roman" w:cs="Times New Roman"/>
                <w:b w:val="0"/>
                <w:color w:val="000000"/>
              </w:rPr>
            </w:pPr>
            <w:r>
              <w:rPr>
                <w:rFonts w:hint="default" w:ascii="Times New Roman" w:hAnsi="Times New Roman" w:cs="Times New Roman"/>
                <w:b w:val="0"/>
                <w:color w:val="000000"/>
              </w:rPr>
              <w:t>放射性同位素标记法</w:t>
            </w:r>
          </w:p>
        </w:tc>
        <w:tc>
          <w:tcPr>
            <w:tcW w:w="733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2E1C800">
            <w:pPr>
              <w:pStyle w:val="4"/>
              <w:snapToGrid w:val="0"/>
              <w:spacing w:line="360" w:lineRule="auto"/>
              <w:jc w:val="center"/>
              <w:rPr>
                <w:rFonts w:hint="default" w:ascii="Times New Roman" w:hAnsi="Times New Roman" w:cs="Times New Roman"/>
                <w:b w:val="0"/>
                <w:color w:val="000000"/>
              </w:rPr>
            </w:pPr>
            <w:r>
              <w:rPr>
                <w:rFonts w:hint="default" w:ascii="Times New Roman" w:hAnsi="Times New Roman" w:cs="Times New Roman"/>
                <w:b w:val="0"/>
                <w:color w:val="000000"/>
              </w:rPr>
              <w:t>赫尔希和蔡斯的噬菌体侵染细菌实验、分泌蛋白的合成和运输</w:t>
            </w:r>
          </w:p>
        </w:tc>
      </w:tr>
      <w:tr w14:paraId="0A9572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96" w:type="dxa"/>
            <w:gridSpan w:val="3"/>
            <w:tcBorders>
              <w:top w:val="single" w:color="F79646" w:sz="4" w:space="0"/>
              <w:left w:val="single" w:color="F79646" w:sz="4" w:space="0"/>
              <w:bottom w:val="single" w:color="F79646" w:sz="4" w:space="0"/>
              <w:right w:val="single" w:color="F79646" w:sz="4" w:space="0"/>
            </w:tcBorders>
            <w:shd w:val="clear" w:color="auto" w:fill="FFFFFF"/>
            <w:vAlign w:val="center"/>
          </w:tcPr>
          <w:p w14:paraId="2C531E40">
            <w:pPr>
              <w:pStyle w:val="4"/>
              <w:snapToGrid w:val="0"/>
              <w:spacing w:line="360" w:lineRule="auto"/>
              <w:jc w:val="center"/>
              <w:rPr>
                <w:rFonts w:hint="default" w:ascii="Times New Roman" w:hAnsi="Times New Roman" w:cs="Times New Roman"/>
                <w:b w:val="0"/>
                <w:color w:val="000000"/>
              </w:rPr>
            </w:pPr>
            <w:r>
              <w:rPr>
                <w:rFonts w:hint="default" w:ascii="Times New Roman" w:hAnsi="Times New Roman" w:cs="Times New Roman"/>
                <w:b w:val="0"/>
                <w:color w:val="000000"/>
              </w:rPr>
              <w:t>荧光标记法</w:t>
            </w:r>
          </w:p>
        </w:tc>
        <w:tc>
          <w:tcPr>
            <w:tcW w:w="733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EF7350C">
            <w:pPr>
              <w:pStyle w:val="4"/>
              <w:snapToGrid w:val="0"/>
              <w:spacing w:line="360" w:lineRule="auto"/>
              <w:jc w:val="center"/>
              <w:rPr>
                <w:rFonts w:hint="default" w:ascii="Times New Roman" w:hAnsi="Times New Roman" w:cs="Times New Roman"/>
                <w:b w:val="0"/>
                <w:color w:val="000000"/>
              </w:rPr>
            </w:pPr>
            <w:r>
              <w:rPr>
                <w:rFonts w:hint="default" w:ascii="Times New Roman" w:hAnsi="Times New Roman" w:cs="Times New Roman"/>
                <w:b w:val="0"/>
                <w:color w:val="000000"/>
              </w:rPr>
              <w:t>细胞融合实验</w:t>
            </w:r>
          </w:p>
        </w:tc>
      </w:tr>
      <w:tr w14:paraId="689529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96" w:type="dxa"/>
            <w:gridSpan w:val="3"/>
            <w:tcBorders>
              <w:top w:val="single" w:color="F79646" w:sz="4" w:space="0"/>
              <w:left w:val="single" w:color="F79646" w:sz="4" w:space="0"/>
              <w:bottom w:val="single" w:color="F79646" w:sz="4" w:space="0"/>
              <w:right w:val="single" w:color="F79646" w:sz="4" w:space="0"/>
            </w:tcBorders>
            <w:shd w:val="clear" w:color="auto" w:fill="FFFFFF"/>
            <w:vAlign w:val="center"/>
          </w:tcPr>
          <w:p w14:paraId="752D7370">
            <w:pPr>
              <w:pStyle w:val="4"/>
              <w:snapToGrid w:val="0"/>
              <w:spacing w:line="360" w:lineRule="auto"/>
              <w:jc w:val="center"/>
              <w:rPr>
                <w:rFonts w:hint="default" w:ascii="Times New Roman" w:hAnsi="Times New Roman" w:cs="Times New Roman"/>
                <w:b w:val="0"/>
                <w:color w:val="000000"/>
              </w:rPr>
            </w:pPr>
            <w:r>
              <w:rPr>
                <w:rFonts w:hint="default" w:ascii="Times New Roman" w:hAnsi="Times New Roman" w:cs="Times New Roman"/>
                <w:b w:val="0"/>
                <w:color w:val="000000"/>
              </w:rPr>
              <w:t>纸层析法</w:t>
            </w:r>
          </w:p>
        </w:tc>
        <w:tc>
          <w:tcPr>
            <w:tcW w:w="733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7AE5450F">
            <w:pPr>
              <w:pStyle w:val="4"/>
              <w:snapToGrid w:val="0"/>
              <w:spacing w:line="360" w:lineRule="auto"/>
              <w:jc w:val="center"/>
              <w:rPr>
                <w:rFonts w:hint="default" w:ascii="Times New Roman" w:hAnsi="Times New Roman" w:cs="Times New Roman"/>
                <w:b w:val="0"/>
                <w:color w:val="000000"/>
              </w:rPr>
            </w:pPr>
            <w:r>
              <w:rPr>
                <w:rFonts w:hint="default" w:ascii="Times New Roman" w:hAnsi="Times New Roman" w:cs="Times New Roman"/>
                <w:b w:val="0"/>
                <w:color w:val="000000"/>
              </w:rPr>
              <w:t>绿叶中色素的提取和分离</w:t>
            </w:r>
          </w:p>
        </w:tc>
      </w:tr>
      <w:tr w14:paraId="5D7931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96" w:type="dxa"/>
            <w:gridSpan w:val="3"/>
            <w:tcBorders>
              <w:top w:val="single" w:color="F79646" w:sz="4" w:space="0"/>
              <w:left w:val="single" w:color="F79646" w:sz="4" w:space="0"/>
              <w:bottom w:val="single" w:color="F79646" w:sz="4" w:space="0"/>
              <w:right w:val="single" w:color="F79646" w:sz="4" w:space="0"/>
            </w:tcBorders>
            <w:shd w:val="clear" w:color="auto" w:fill="FFFFFF"/>
            <w:vAlign w:val="center"/>
          </w:tcPr>
          <w:p w14:paraId="680F1227">
            <w:pPr>
              <w:pStyle w:val="4"/>
              <w:snapToGrid w:val="0"/>
              <w:spacing w:line="360" w:lineRule="auto"/>
              <w:jc w:val="center"/>
              <w:rPr>
                <w:rFonts w:hint="default" w:ascii="Times New Roman" w:hAnsi="Times New Roman" w:cs="Times New Roman"/>
                <w:b w:val="0"/>
                <w:color w:val="000000"/>
              </w:rPr>
            </w:pPr>
            <w:r>
              <w:rPr>
                <w:rFonts w:hint="default" w:ascii="Times New Roman" w:hAnsi="Times New Roman" w:cs="Times New Roman"/>
                <w:b w:val="0"/>
                <w:color w:val="000000"/>
              </w:rPr>
              <w:t>染色法</w:t>
            </w:r>
          </w:p>
        </w:tc>
        <w:tc>
          <w:tcPr>
            <w:tcW w:w="733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578DA2C">
            <w:pPr>
              <w:pStyle w:val="4"/>
              <w:snapToGrid w:val="0"/>
              <w:spacing w:line="360" w:lineRule="auto"/>
              <w:jc w:val="center"/>
              <w:rPr>
                <w:rFonts w:hint="default" w:ascii="Times New Roman" w:hAnsi="Times New Roman" w:cs="Times New Roman"/>
                <w:b w:val="0"/>
                <w:color w:val="000000"/>
              </w:rPr>
            </w:pPr>
            <w:r>
              <w:rPr>
                <w:rFonts w:hint="default" w:ascii="Times New Roman" w:hAnsi="Times New Roman" w:cs="Times New Roman"/>
                <w:b w:val="0"/>
                <w:color w:val="000000"/>
              </w:rPr>
              <w:t>观察根尖分生区组织细胞的有丝分裂</w:t>
            </w:r>
          </w:p>
        </w:tc>
      </w:tr>
      <w:tr w14:paraId="55D33A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96" w:type="dxa"/>
            <w:gridSpan w:val="3"/>
            <w:tcBorders>
              <w:top w:val="single" w:color="F79646" w:sz="4" w:space="0"/>
              <w:left w:val="single" w:color="F79646" w:sz="4" w:space="0"/>
              <w:bottom w:val="single" w:color="F79646" w:sz="4" w:space="0"/>
              <w:right w:val="single" w:color="F79646" w:sz="4" w:space="0"/>
            </w:tcBorders>
            <w:shd w:val="clear" w:color="auto" w:fill="FFFFFF"/>
            <w:vAlign w:val="center"/>
          </w:tcPr>
          <w:p w14:paraId="2BA42390">
            <w:pPr>
              <w:pStyle w:val="4"/>
              <w:snapToGrid w:val="0"/>
              <w:spacing w:line="360" w:lineRule="auto"/>
              <w:jc w:val="center"/>
              <w:rPr>
                <w:rFonts w:hint="default" w:ascii="Times New Roman" w:hAnsi="Times New Roman" w:cs="Times New Roman"/>
                <w:b w:val="0"/>
                <w:color w:val="000000"/>
              </w:rPr>
            </w:pPr>
            <w:r>
              <w:rPr>
                <w:rFonts w:hint="default" w:ascii="Times New Roman" w:hAnsi="Times New Roman" w:cs="Times New Roman"/>
                <w:b w:val="0"/>
                <w:color w:val="000000"/>
              </w:rPr>
              <w:t>对比实验法</w:t>
            </w:r>
          </w:p>
        </w:tc>
        <w:tc>
          <w:tcPr>
            <w:tcW w:w="733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AF13214">
            <w:pPr>
              <w:pStyle w:val="4"/>
              <w:snapToGrid w:val="0"/>
              <w:spacing w:line="360" w:lineRule="auto"/>
              <w:jc w:val="center"/>
              <w:rPr>
                <w:rFonts w:hint="default" w:ascii="Times New Roman" w:hAnsi="Times New Roman" w:cs="Times New Roman"/>
                <w:b w:val="0"/>
                <w:color w:val="000000"/>
              </w:rPr>
            </w:pPr>
            <w:r>
              <w:rPr>
                <w:rFonts w:hint="default" w:ascii="Times New Roman" w:hAnsi="Times New Roman" w:cs="Times New Roman"/>
                <w:b w:val="0"/>
                <w:color w:val="000000"/>
              </w:rPr>
              <w:t>探究酵母菌细胞呼吸的方式</w:t>
            </w:r>
          </w:p>
        </w:tc>
      </w:tr>
      <w:tr w14:paraId="551883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96" w:type="dxa"/>
            <w:gridSpan w:val="3"/>
            <w:tcBorders>
              <w:top w:val="single" w:color="F79646" w:sz="4" w:space="0"/>
              <w:left w:val="single" w:color="F79646" w:sz="4" w:space="0"/>
              <w:bottom w:val="single" w:color="F79646" w:sz="4" w:space="0"/>
              <w:right w:val="single" w:color="F79646" w:sz="4" w:space="0"/>
            </w:tcBorders>
            <w:shd w:val="clear" w:color="auto" w:fill="FFFFFF"/>
            <w:vAlign w:val="center"/>
          </w:tcPr>
          <w:p w14:paraId="6E9ACB7D">
            <w:pPr>
              <w:pStyle w:val="4"/>
              <w:snapToGrid w:val="0"/>
              <w:spacing w:line="360" w:lineRule="auto"/>
              <w:jc w:val="center"/>
              <w:rPr>
                <w:rFonts w:hint="default" w:ascii="Times New Roman" w:hAnsi="Times New Roman" w:cs="Times New Roman"/>
                <w:b w:val="0"/>
                <w:color w:val="000000"/>
              </w:rPr>
            </w:pPr>
            <w:r>
              <w:rPr>
                <w:rFonts w:hint="default" w:ascii="Times New Roman" w:hAnsi="Times New Roman" w:cs="Times New Roman"/>
                <w:b w:val="0"/>
                <w:color w:val="000000"/>
              </w:rPr>
              <w:t>提出假说</w:t>
            </w:r>
          </w:p>
        </w:tc>
        <w:tc>
          <w:tcPr>
            <w:tcW w:w="733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5A5E9A70">
            <w:pPr>
              <w:pStyle w:val="4"/>
              <w:snapToGrid w:val="0"/>
              <w:spacing w:line="360" w:lineRule="auto"/>
              <w:jc w:val="center"/>
              <w:rPr>
                <w:rFonts w:hint="default" w:ascii="Times New Roman" w:hAnsi="Times New Roman" w:cs="Times New Roman"/>
                <w:b w:val="0"/>
                <w:color w:val="000000"/>
              </w:rPr>
            </w:pPr>
            <w:r>
              <w:rPr>
                <w:rFonts w:hint="default" w:ascii="Times New Roman" w:hAnsi="Times New Roman" w:cs="Times New Roman"/>
                <w:b w:val="0"/>
                <w:color w:val="000000"/>
              </w:rPr>
              <w:t>膜的成分和结构的初步阐明、达尔文提出植物向光性的假说</w:t>
            </w:r>
          </w:p>
        </w:tc>
      </w:tr>
      <w:tr w14:paraId="1C3C14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96" w:type="dxa"/>
            <w:gridSpan w:val="3"/>
            <w:tcBorders>
              <w:top w:val="single" w:color="F79646" w:sz="4" w:space="0"/>
              <w:left w:val="single" w:color="F79646" w:sz="4" w:space="0"/>
              <w:bottom w:val="single" w:color="F79646" w:sz="4" w:space="0"/>
              <w:right w:val="single" w:color="F79646" w:sz="4" w:space="0"/>
            </w:tcBorders>
            <w:shd w:val="clear" w:color="auto" w:fill="FFFFFF"/>
            <w:vAlign w:val="center"/>
          </w:tcPr>
          <w:p w14:paraId="00393B5F">
            <w:pPr>
              <w:pStyle w:val="4"/>
              <w:snapToGrid w:val="0"/>
              <w:spacing w:line="360" w:lineRule="auto"/>
              <w:jc w:val="center"/>
              <w:rPr>
                <w:rFonts w:hint="default" w:ascii="Times New Roman" w:hAnsi="Times New Roman" w:cs="Times New Roman"/>
                <w:b w:val="0"/>
                <w:color w:val="000000"/>
              </w:rPr>
            </w:pPr>
            <w:r>
              <w:rPr>
                <w:rFonts w:hint="default" w:ascii="Times New Roman" w:hAnsi="Times New Roman" w:cs="Times New Roman"/>
                <w:b w:val="0"/>
                <w:color w:val="000000"/>
              </w:rPr>
              <w:t>假说—演绎法</w:t>
            </w:r>
          </w:p>
        </w:tc>
        <w:tc>
          <w:tcPr>
            <w:tcW w:w="733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C7C336F">
            <w:pPr>
              <w:pStyle w:val="4"/>
              <w:snapToGrid w:val="0"/>
              <w:spacing w:line="360" w:lineRule="auto"/>
              <w:jc w:val="left"/>
              <w:rPr>
                <w:rFonts w:hint="default" w:ascii="Times New Roman" w:hAnsi="Times New Roman" w:cs="Times New Roman"/>
                <w:b w:val="0"/>
                <w:color w:val="000000"/>
              </w:rPr>
            </w:pPr>
            <w:r>
              <w:rPr>
                <w:rFonts w:hint="default" w:ascii="Times New Roman" w:hAnsi="Times New Roman" w:cs="Times New Roman"/>
                <w:b w:val="0"/>
                <w:color w:val="000000"/>
              </w:rPr>
              <w:t>孟德尔两大遗传定律发现、摩尔根证明基因在染色体上、证明DNA进行半保留复制</w:t>
            </w:r>
          </w:p>
        </w:tc>
      </w:tr>
      <w:tr w14:paraId="05E900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96" w:type="dxa"/>
            <w:gridSpan w:val="3"/>
            <w:tcBorders>
              <w:top w:val="single" w:color="F79646" w:sz="4" w:space="0"/>
              <w:left w:val="single" w:color="F79646" w:sz="4" w:space="0"/>
              <w:bottom w:val="single" w:color="F79646" w:sz="4" w:space="0"/>
              <w:right w:val="single" w:color="F79646" w:sz="4" w:space="0"/>
            </w:tcBorders>
            <w:shd w:val="clear" w:color="auto" w:fill="FFFFFF"/>
            <w:vAlign w:val="center"/>
          </w:tcPr>
          <w:p w14:paraId="62A87EF4">
            <w:pPr>
              <w:pStyle w:val="4"/>
              <w:snapToGrid w:val="0"/>
              <w:spacing w:line="360" w:lineRule="auto"/>
              <w:jc w:val="center"/>
              <w:rPr>
                <w:rFonts w:hint="default" w:ascii="Times New Roman" w:hAnsi="Times New Roman" w:cs="Times New Roman"/>
                <w:b w:val="0"/>
                <w:color w:val="000000"/>
              </w:rPr>
            </w:pPr>
            <w:r>
              <w:rPr>
                <w:rFonts w:hint="default" w:ascii="Times New Roman" w:hAnsi="Times New Roman" w:cs="Times New Roman"/>
                <w:b w:val="0"/>
                <w:color w:val="000000"/>
              </w:rPr>
              <w:t>设置梯度实验</w:t>
            </w:r>
          </w:p>
        </w:tc>
        <w:tc>
          <w:tcPr>
            <w:tcW w:w="733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BBBA19E">
            <w:pPr>
              <w:pStyle w:val="4"/>
              <w:snapToGrid w:val="0"/>
              <w:spacing w:line="360" w:lineRule="auto"/>
              <w:jc w:val="left"/>
              <w:rPr>
                <w:rFonts w:hint="default" w:ascii="Times New Roman" w:hAnsi="Times New Roman" w:cs="Times New Roman"/>
                <w:b w:val="0"/>
                <w:color w:val="000000"/>
              </w:rPr>
            </w:pPr>
            <w:r>
              <w:rPr>
                <w:rFonts w:hint="default" w:ascii="Times New Roman" w:hAnsi="Times New Roman" w:cs="Times New Roman"/>
                <w:b w:val="0"/>
                <w:color w:val="000000"/>
              </w:rPr>
              <w:t>探究生长素类调节剂促进插条生根的最适浓度、探究影响酶活性的最适温度和最适pH</w:t>
            </w:r>
          </w:p>
        </w:tc>
      </w:tr>
      <w:tr w14:paraId="72F6FA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09" w:type="dxa"/>
            <w:gridSpan w:val="2"/>
            <w:vMerge w:val="restart"/>
            <w:tcBorders>
              <w:top w:val="single" w:color="F79646" w:sz="4" w:space="0"/>
              <w:left w:val="single" w:color="F79646" w:sz="4" w:space="0"/>
              <w:right w:val="single" w:color="F79646" w:sz="4" w:space="0"/>
            </w:tcBorders>
            <w:shd w:val="clear" w:color="auto" w:fill="FFFFFF"/>
            <w:vAlign w:val="center"/>
          </w:tcPr>
          <w:p w14:paraId="55546B6F">
            <w:pPr>
              <w:pStyle w:val="4"/>
              <w:snapToGrid w:val="0"/>
              <w:spacing w:line="360" w:lineRule="auto"/>
              <w:jc w:val="center"/>
              <w:rPr>
                <w:rFonts w:hint="default" w:ascii="Times New Roman" w:hAnsi="Times New Roman" w:cs="Times New Roman" w:eastAsiaTheme="minorEastAsia"/>
                <w:b w:val="0"/>
                <w:color w:val="000000"/>
                <w:lang w:val="en-US" w:eastAsia="zh-CN"/>
              </w:rPr>
            </w:pPr>
            <w:r>
              <w:rPr>
                <w:rFonts w:hint="eastAsia" w:ascii="Times New Roman" w:hAnsi="Times New Roman" w:cs="Times New Roman"/>
                <w:b w:val="0"/>
                <w:color w:val="000000"/>
                <w:lang w:val="en-US" w:eastAsia="zh-CN"/>
              </w:rPr>
              <w:t>种群密度调查方法</w:t>
            </w:r>
          </w:p>
        </w:tc>
        <w:tc>
          <w:tcPr>
            <w:tcW w:w="158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87EB0FD">
            <w:pPr>
              <w:pStyle w:val="4"/>
              <w:snapToGrid w:val="0"/>
              <w:spacing w:line="360" w:lineRule="auto"/>
              <w:jc w:val="center"/>
              <w:rPr>
                <w:rFonts w:hint="default" w:ascii="Times New Roman" w:hAnsi="Times New Roman" w:cs="Times New Roman"/>
                <w:b w:val="0"/>
                <w:color w:val="000000"/>
              </w:rPr>
            </w:pPr>
            <w:r>
              <w:rPr>
                <w:rFonts w:hint="default" w:ascii="Times New Roman" w:hAnsi="Times New Roman" w:cs="Times New Roman"/>
                <w:b w:val="0"/>
                <w:color w:val="000000"/>
              </w:rPr>
              <w:t>黑光灯诱捕法</w:t>
            </w:r>
          </w:p>
        </w:tc>
        <w:tc>
          <w:tcPr>
            <w:tcW w:w="733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228C85F">
            <w:pPr>
              <w:pStyle w:val="4"/>
              <w:snapToGrid w:val="0"/>
              <w:spacing w:line="360" w:lineRule="auto"/>
              <w:jc w:val="center"/>
              <w:rPr>
                <w:rFonts w:hint="default" w:ascii="Times New Roman" w:hAnsi="Times New Roman" w:cs="Times New Roman"/>
                <w:b w:val="0"/>
                <w:color w:val="000000"/>
              </w:rPr>
            </w:pPr>
            <w:r>
              <w:rPr>
                <w:rFonts w:hint="default" w:ascii="Times New Roman" w:hAnsi="Times New Roman" w:cs="Times New Roman"/>
                <w:b w:val="0"/>
                <w:color w:val="000000"/>
              </w:rPr>
              <w:t>估算种群密度(趋光性的昆虫)</w:t>
            </w:r>
          </w:p>
        </w:tc>
      </w:tr>
      <w:tr w14:paraId="662B24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09" w:type="dxa"/>
            <w:gridSpan w:val="2"/>
            <w:vMerge w:val="continue"/>
            <w:tcBorders>
              <w:left w:val="single" w:color="F79646" w:sz="4" w:space="0"/>
              <w:right w:val="single" w:color="F79646" w:sz="4" w:space="0"/>
            </w:tcBorders>
            <w:shd w:val="clear" w:color="auto" w:fill="FFFFFF"/>
            <w:vAlign w:val="center"/>
          </w:tcPr>
          <w:p w14:paraId="47C5FAC4">
            <w:pPr>
              <w:pStyle w:val="4"/>
              <w:snapToGrid w:val="0"/>
              <w:spacing w:line="360" w:lineRule="auto"/>
              <w:jc w:val="center"/>
              <w:rPr>
                <w:rFonts w:hint="default" w:ascii="Times New Roman" w:hAnsi="Times New Roman" w:cs="Times New Roman"/>
                <w:b w:val="0"/>
                <w:color w:val="000000"/>
              </w:rPr>
            </w:pPr>
          </w:p>
        </w:tc>
        <w:tc>
          <w:tcPr>
            <w:tcW w:w="158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3A12402">
            <w:pPr>
              <w:pStyle w:val="4"/>
              <w:snapToGrid w:val="0"/>
              <w:spacing w:line="360" w:lineRule="auto"/>
              <w:jc w:val="center"/>
              <w:rPr>
                <w:rFonts w:hint="default" w:ascii="Times New Roman" w:hAnsi="Times New Roman" w:cs="Times New Roman"/>
                <w:b w:val="0"/>
                <w:color w:val="000000"/>
              </w:rPr>
            </w:pPr>
            <w:r>
              <w:rPr>
                <w:rFonts w:hint="default" w:ascii="Times New Roman" w:hAnsi="Times New Roman" w:cs="Times New Roman"/>
                <w:b w:val="0"/>
                <w:color w:val="000000"/>
              </w:rPr>
              <w:t>逐个计数法</w:t>
            </w:r>
          </w:p>
        </w:tc>
        <w:tc>
          <w:tcPr>
            <w:tcW w:w="733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0E9ABDE3">
            <w:pPr>
              <w:pStyle w:val="4"/>
              <w:snapToGrid w:val="0"/>
              <w:spacing w:line="360" w:lineRule="auto"/>
              <w:jc w:val="center"/>
              <w:rPr>
                <w:rFonts w:hint="default" w:ascii="Times New Roman" w:hAnsi="Times New Roman" w:cs="Times New Roman"/>
                <w:b w:val="0"/>
                <w:color w:val="000000"/>
              </w:rPr>
            </w:pPr>
            <w:r>
              <w:rPr>
                <w:rFonts w:hint="default" w:ascii="Times New Roman" w:hAnsi="Times New Roman" w:cs="Times New Roman"/>
                <w:b w:val="0"/>
                <w:color w:val="000000"/>
              </w:rPr>
              <w:t>调查种群密度(个体大、数量少的生物)</w:t>
            </w:r>
          </w:p>
        </w:tc>
      </w:tr>
      <w:tr w14:paraId="04E8BA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09" w:type="dxa"/>
            <w:gridSpan w:val="2"/>
            <w:vMerge w:val="continue"/>
            <w:tcBorders>
              <w:left w:val="single" w:color="F79646" w:sz="4" w:space="0"/>
              <w:right w:val="single" w:color="F79646" w:sz="4" w:space="0"/>
            </w:tcBorders>
            <w:shd w:val="clear" w:color="auto" w:fill="FFFFFF"/>
            <w:vAlign w:val="center"/>
          </w:tcPr>
          <w:p w14:paraId="7911C304">
            <w:pPr>
              <w:pStyle w:val="4"/>
              <w:snapToGrid w:val="0"/>
              <w:spacing w:line="360" w:lineRule="auto"/>
              <w:jc w:val="center"/>
              <w:rPr>
                <w:rFonts w:hint="default" w:ascii="Times New Roman" w:hAnsi="Times New Roman" w:cs="Times New Roman"/>
                <w:b w:val="0"/>
                <w:color w:val="000000"/>
              </w:rPr>
            </w:pPr>
          </w:p>
        </w:tc>
        <w:tc>
          <w:tcPr>
            <w:tcW w:w="158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86BADE2">
            <w:pPr>
              <w:pStyle w:val="4"/>
              <w:snapToGrid w:val="0"/>
              <w:spacing w:line="360" w:lineRule="auto"/>
              <w:jc w:val="center"/>
              <w:rPr>
                <w:rFonts w:hint="default" w:ascii="Times New Roman" w:hAnsi="Times New Roman" w:cs="Times New Roman"/>
                <w:b w:val="0"/>
                <w:color w:val="000000"/>
              </w:rPr>
            </w:pPr>
            <w:r>
              <w:rPr>
                <w:rFonts w:hint="default" w:ascii="Times New Roman" w:hAnsi="Times New Roman" w:cs="Times New Roman"/>
                <w:b w:val="0"/>
                <w:color w:val="000000"/>
              </w:rPr>
              <w:t>标记重捕法</w:t>
            </w:r>
          </w:p>
        </w:tc>
        <w:tc>
          <w:tcPr>
            <w:tcW w:w="733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44C28B60">
            <w:pPr>
              <w:pStyle w:val="4"/>
              <w:snapToGrid w:val="0"/>
              <w:spacing w:line="360" w:lineRule="auto"/>
              <w:jc w:val="center"/>
              <w:rPr>
                <w:rFonts w:hint="default" w:ascii="Times New Roman" w:hAnsi="Times New Roman" w:cs="Times New Roman"/>
                <w:b w:val="0"/>
                <w:color w:val="000000"/>
              </w:rPr>
            </w:pPr>
            <w:r>
              <w:rPr>
                <w:rFonts w:hint="default" w:ascii="Times New Roman" w:hAnsi="Times New Roman" w:cs="Times New Roman"/>
                <w:b w:val="0"/>
                <w:color w:val="000000"/>
              </w:rPr>
              <w:t>估算种群密度(活动能力强、活动范围大的动物)</w:t>
            </w:r>
          </w:p>
        </w:tc>
      </w:tr>
      <w:tr w14:paraId="5161F0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09" w:type="dxa"/>
            <w:gridSpan w:val="2"/>
            <w:vMerge w:val="continue"/>
            <w:tcBorders>
              <w:left w:val="single" w:color="F79646" w:sz="4" w:space="0"/>
              <w:right w:val="single" w:color="F79646" w:sz="4" w:space="0"/>
            </w:tcBorders>
            <w:shd w:val="clear" w:color="auto" w:fill="FFFFFF"/>
            <w:vAlign w:val="center"/>
          </w:tcPr>
          <w:p w14:paraId="3AE4E36B">
            <w:pPr>
              <w:pStyle w:val="4"/>
              <w:snapToGrid w:val="0"/>
              <w:spacing w:line="360" w:lineRule="auto"/>
              <w:jc w:val="center"/>
              <w:rPr>
                <w:rFonts w:hint="default" w:ascii="Times New Roman" w:hAnsi="Times New Roman" w:cs="Times New Roman"/>
                <w:b w:val="0"/>
                <w:color w:val="000000"/>
              </w:rPr>
            </w:pPr>
          </w:p>
        </w:tc>
        <w:tc>
          <w:tcPr>
            <w:tcW w:w="158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26290139">
            <w:pPr>
              <w:pStyle w:val="4"/>
              <w:snapToGrid w:val="0"/>
              <w:spacing w:line="360" w:lineRule="auto"/>
              <w:jc w:val="center"/>
              <w:rPr>
                <w:rFonts w:hint="default" w:ascii="Times New Roman" w:hAnsi="Times New Roman" w:cs="Times New Roman"/>
                <w:b w:val="0"/>
                <w:color w:val="000000"/>
              </w:rPr>
            </w:pPr>
            <w:r>
              <w:rPr>
                <w:rFonts w:hint="default" w:ascii="Times New Roman" w:hAnsi="Times New Roman" w:cs="Times New Roman"/>
                <w:b w:val="0"/>
                <w:color w:val="000000"/>
              </w:rPr>
              <w:t>样方法</w:t>
            </w:r>
          </w:p>
        </w:tc>
        <w:tc>
          <w:tcPr>
            <w:tcW w:w="733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F35942F">
            <w:pPr>
              <w:pStyle w:val="4"/>
              <w:snapToGrid w:val="0"/>
              <w:spacing w:line="360" w:lineRule="auto"/>
              <w:jc w:val="center"/>
              <w:rPr>
                <w:rFonts w:hint="default" w:ascii="Times New Roman" w:hAnsi="Times New Roman" w:cs="Times New Roman"/>
                <w:b w:val="0"/>
                <w:color w:val="000000"/>
              </w:rPr>
            </w:pPr>
            <w:r>
              <w:rPr>
                <w:rFonts w:hint="default" w:ascii="Times New Roman" w:hAnsi="Times New Roman" w:cs="Times New Roman"/>
                <w:b w:val="0"/>
                <w:color w:val="000000"/>
              </w:rPr>
              <w:t>估算种群密度(植物或活动能力弱的动物)</w:t>
            </w:r>
          </w:p>
        </w:tc>
      </w:tr>
      <w:tr w14:paraId="57B77A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09" w:type="dxa"/>
            <w:gridSpan w:val="2"/>
            <w:vMerge w:val="continue"/>
            <w:tcBorders>
              <w:left w:val="single" w:color="F79646" w:sz="4" w:space="0"/>
              <w:bottom w:val="single" w:color="F79646" w:sz="4" w:space="0"/>
              <w:right w:val="single" w:color="F79646" w:sz="4" w:space="0"/>
            </w:tcBorders>
            <w:shd w:val="clear" w:color="auto" w:fill="FFFFFF"/>
            <w:vAlign w:val="center"/>
          </w:tcPr>
          <w:p w14:paraId="200A9848">
            <w:pPr>
              <w:pStyle w:val="4"/>
              <w:snapToGrid w:val="0"/>
              <w:spacing w:line="360" w:lineRule="auto"/>
              <w:jc w:val="center"/>
              <w:rPr>
                <w:rFonts w:hint="default" w:ascii="Times New Roman" w:hAnsi="Times New Roman" w:cs="Times New Roman"/>
                <w:b w:val="0"/>
                <w:color w:val="000000"/>
              </w:rPr>
            </w:pPr>
          </w:p>
        </w:tc>
        <w:tc>
          <w:tcPr>
            <w:tcW w:w="158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1FE4E2F7">
            <w:pPr>
              <w:pStyle w:val="4"/>
              <w:snapToGrid w:val="0"/>
              <w:spacing w:line="360" w:lineRule="auto"/>
              <w:jc w:val="center"/>
              <w:rPr>
                <w:rFonts w:hint="default" w:ascii="Times New Roman" w:hAnsi="Times New Roman" w:cs="Times New Roman"/>
                <w:b w:val="0"/>
                <w:color w:val="000000"/>
              </w:rPr>
            </w:pPr>
            <w:r>
              <w:rPr>
                <w:rFonts w:hint="default" w:ascii="Times New Roman" w:hAnsi="Times New Roman" w:cs="Times New Roman"/>
                <w:b w:val="0"/>
                <w:color w:val="000000"/>
              </w:rPr>
              <w:t>抽样检测法</w:t>
            </w:r>
          </w:p>
        </w:tc>
        <w:tc>
          <w:tcPr>
            <w:tcW w:w="733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37DDE8C4">
            <w:pPr>
              <w:pStyle w:val="4"/>
              <w:snapToGrid w:val="0"/>
              <w:spacing w:line="360" w:lineRule="auto"/>
              <w:jc w:val="center"/>
              <w:rPr>
                <w:rFonts w:hint="default" w:ascii="Times New Roman" w:hAnsi="Times New Roman" w:cs="Times New Roman"/>
                <w:b w:val="0"/>
                <w:color w:val="000000"/>
              </w:rPr>
            </w:pPr>
            <w:r>
              <w:rPr>
                <w:rFonts w:hint="default" w:ascii="Times New Roman" w:hAnsi="Times New Roman" w:cs="Times New Roman"/>
                <w:b w:val="0"/>
                <w:color w:val="000000"/>
              </w:rPr>
              <w:t>探究培养液中酵母菌种群数量的变化</w:t>
            </w:r>
          </w:p>
        </w:tc>
      </w:tr>
      <w:tr w14:paraId="1120BF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96" w:type="dxa"/>
            <w:gridSpan w:val="3"/>
            <w:tcBorders>
              <w:top w:val="single" w:color="F79646" w:sz="4" w:space="0"/>
              <w:left w:val="single" w:color="F79646" w:sz="4" w:space="0"/>
              <w:bottom w:val="single" w:color="F79646" w:sz="4" w:space="0"/>
              <w:right w:val="single" w:color="F79646" w:sz="4" w:space="0"/>
            </w:tcBorders>
            <w:shd w:val="clear" w:color="auto" w:fill="FFFFFF"/>
            <w:vAlign w:val="center"/>
          </w:tcPr>
          <w:p w14:paraId="13930848">
            <w:pPr>
              <w:pStyle w:val="4"/>
              <w:snapToGrid w:val="0"/>
              <w:spacing w:line="360" w:lineRule="auto"/>
              <w:jc w:val="center"/>
              <w:rPr>
                <w:rFonts w:hint="default" w:ascii="Times New Roman" w:hAnsi="Times New Roman" w:cs="Times New Roman"/>
                <w:b w:val="0"/>
                <w:color w:val="000000"/>
              </w:rPr>
            </w:pPr>
            <w:r>
              <w:rPr>
                <w:rFonts w:hint="default" w:ascii="Times New Roman" w:hAnsi="Times New Roman" w:cs="Times New Roman"/>
                <w:b w:val="0"/>
                <w:color w:val="000000"/>
              </w:rPr>
              <w:t>取样器取样法</w:t>
            </w:r>
          </w:p>
        </w:tc>
        <w:tc>
          <w:tcPr>
            <w:tcW w:w="7337" w:type="dxa"/>
            <w:tcBorders>
              <w:top w:val="single" w:color="F79646" w:sz="4" w:space="0"/>
              <w:left w:val="single" w:color="F79646" w:sz="4" w:space="0"/>
              <w:bottom w:val="single" w:color="F79646" w:sz="4" w:space="0"/>
              <w:right w:val="single" w:color="F79646" w:sz="4" w:space="0"/>
            </w:tcBorders>
            <w:shd w:val="clear" w:color="auto" w:fill="FFFFFF"/>
            <w:vAlign w:val="center"/>
          </w:tcPr>
          <w:p w14:paraId="6EE7A4E9">
            <w:pPr>
              <w:pStyle w:val="4"/>
              <w:snapToGrid w:val="0"/>
              <w:spacing w:line="360" w:lineRule="auto"/>
              <w:jc w:val="center"/>
              <w:rPr>
                <w:rFonts w:hint="default" w:ascii="Times New Roman" w:hAnsi="Times New Roman" w:cs="Times New Roman"/>
                <w:b w:val="0"/>
                <w:color w:val="000000"/>
              </w:rPr>
            </w:pPr>
            <w:r>
              <w:rPr>
                <w:rFonts w:hint="default" w:ascii="Times New Roman" w:hAnsi="Times New Roman" w:cs="Times New Roman"/>
                <w:b w:val="0"/>
                <w:color w:val="000000"/>
              </w:rPr>
              <w:t>土壤中小动物类群丰富度的研究</w:t>
            </w:r>
          </w:p>
        </w:tc>
      </w:tr>
    </w:tbl>
    <w:p w14:paraId="654BEDFE">
      <w:pPr>
        <w:pStyle w:val="4"/>
        <w:tabs>
          <w:tab w:val="left" w:pos="3969"/>
        </w:tabs>
        <w:spacing w:line="360" w:lineRule="auto"/>
        <w:rPr>
          <w:rFonts w:hint="default" w:ascii="Times New Roman" w:hAnsi="Times New Roman" w:cs="Times New Roman" w:eastAsiaTheme="majorEastAsia"/>
          <w:lang w:val="en-US" w:eastAsia="zh-CN"/>
        </w:rPr>
      </w:pPr>
    </w:p>
    <w:sectPr>
      <w:headerReference r:id="rId3" w:type="default"/>
      <w:footerReference r:id="rId4" w:type="default"/>
      <w:pgSz w:w="11906" w:h="16838"/>
      <w:pgMar w:top="1252" w:right="1077" w:bottom="1417" w:left="1077" w:header="851" w:footer="992" w:gutter="0"/>
      <w:pgBorders>
        <w:top w:val="none" w:sz="0" w:space="0"/>
        <w:left w:val="none" w:sz="0" w:space="0"/>
        <w:bottom w:val="none" w:sz="0" w:space="0"/>
        <w:right w:val="none" w:sz="0" w:space="0"/>
      </w:pgBorders>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embedRegular r:id="rId1" w:fontKey="{7B786EE1-A729-4F73-9613-BC3694BF446E}"/>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embedRegular r:id="rId2" w:fontKey="{6FEEE4F2-2CDC-4D5E-9742-DE025C88D7D7}"/>
  </w:font>
  <w:font w:name="Calibri">
    <w:panose1 w:val="020F0502020204030204"/>
    <w:charset w:val="00"/>
    <w:family w:val="swiss"/>
    <w:pitch w:val="default"/>
    <w:sig w:usb0="E4002EFF" w:usb1="C200247B" w:usb2="00000009" w:usb3="00000000" w:csb0="200001FF" w:csb1="00000000"/>
  </w:font>
  <w:font w:name="微软雅黑">
    <w:panose1 w:val="020B0503020204020204"/>
    <w:charset w:val="86"/>
    <w:family w:val="auto"/>
    <w:pitch w:val="default"/>
    <w:sig w:usb0="80000287" w:usb1="2ACF3C50" w:usb2="00000016" w:usb3="00000000" w:csb0="0004001F" w:csb1="00000000"/>
    <w:embedRegular r:id="rId3" w:fontKey="{82DCC8E0-5D7B-4834-B51B-AFC58703A10A}"/>
  </w:font>
  <w:font w:name="Noto Sans SC">
    <w:panose1 w:val="020B0200000000000000"/>
    <w:charset w:val="86"/>
    <w:family w:val="auto"/>
    <w:pitch w:val="default"/>
    <w:sig w:usb0="20000083" w:usb1="2ADF3C10" w:usb2="00000016" w:usb3="00000000" w:csb0="60060107" w:csb1="00000000"/>
    <w:embedRegular r:id="rId4" w:fontKey="{5855B143-3E91-454A-912E-D35C39A01D59}"/>
  </w:font>
  <w:font w:name="宋体-方正超大字符集">
    <w:altName w:val="宋体"/>
    <w:panose1 w:val="03000509000000000000"/>
    <w:charset w:val="86"/>
    <w:family w:val="script"/>
    <w:pitch w:val="default"/>
    <w:sig w:usb0="00000000" w:usb1="00000000" w:usb2="00000010" w:usb3="00000000" w:csb0="00040000" w:csb1="00000000"/>
    <w:embedRegular r:id="rId5" w:fontKey="{78D6035C-A179-43F0-89BC-44E6C94EB5C1}"/>
  </w:font>
  <w:font w:name="仿宋_GB2312">
    <w:altName w:val="仿宋"/>
    <w:panose1 w:val="02010609030101010101"/>
    <w:charset w:val="86"/>
    <w:family w:val="modern"/>
    <w:pitch w:val="default"/>
    <w:sig w:usb0="00000000" w:usb1="00000000" w:usb2="00000000" w:usb3="00000000" w:csb0="00040000" w:csb1="00000000"/>
    <w:embedRegular r:id="rId6" w:fontKey="{942E2780-98F0-40B2-8E69-8D4AE22125A5}"/>
  </w:font>
  <w:font w:name="Cambria Math">
    <w:panose1 w:val="02040503050406030204"/>
    <w:charset w:val="01"/>
    <w:family w:val="roman"/>
    <w:pitch w:val="default"/>
    <w:sig w:usb0="E00006FF" w:usb1="420024FF" w:usb2="02000000" w:usb3="00000000" w:csb0="2000019F" w:csb1="00000000"/>
    <w:embedRegular r:id="rId7" w:fontKey="{CBF7347F-8D05-492A-A0B9-7D72F15E23BD}"/>
  </w:font>
  <w:font w:name="Cambria">
    <w:panose1 w:val="02040503050406030204"/>
    <w:charset w:val="00"/>
    <w:family w:val="roman"/>
    <w:pitch w:val="default"/>
    <w:sig w:usb0="E00006FF" w:usb1="420024FF" w:usb2="02000000" w:usb3="00000000" w:csb0="2000019F" w:csb1="00000000"/>
    <w:embedRegular r:id="rId8" w:fontKey="{963AC3CF-4436-4FC4-AAEB-86CC4BDC272A}"/>
  </w:font>
  <w:font w:name="仿宋">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57E6EA">
    <w:pPr>
      <w:tabs>
        <w:tab w:val="center" w:pos="4153"/>
        <w:tab w:val="right" w:pos="8306"/>
      </w:tabs>
      <w:snapToGrid w:val="0"/>
      <w:jc w:val="left"/>
      <w:rPr>
        <w:rFonts w:ascii="Times New Roman" w:hAnsi="Times New Roman" w:eastAsia="宋体" w:cs="Times New Roman"/>
        <w:kern w:val="0"/>
        <w:sz w:val="2"/>
        <w:szCs w:val="2"/>
      </w:rPr>
    </w:pPr>
    <w:r>
      <w:rPr>
        <w:sz w:val="2"/>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F16B325">
                          <w:pPr>
                            <w:pStyle w:val="6"/>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zXDnwqAgAAV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CLNmWdjqneUROirm&#10;7eoYIGCnaxSlV2LQCtPWdWZ4GXGc/9x3UY9/g+Vv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s0lY&#10;7tAAAAAFAQAADwAAAAAAAAABACAAAAAiAAAAZHJzL2Rvd25yZXYueG1sUEsBAhQAFAAAAAgAh07i&#10;QIzXDnwqAgAAVQQAAA4AAAAAAAAAAQAgAAAAHwEAAGRycy9lMm9Eb2MueG1sUEsFBgAAAAAGAAYA&#10;WQEAALsFAAAAAA==&#10;">
              <v:fill on="f" focussize="0,0"/>
              <v:stroke on="f" weight="0.5pt"/>
              <v:imagedata o:title=""/>
              <o:lock v:ext="edit" aspectratio="f"/>
              <v:textbox inset="0mm,0mm,0mm,0mm" style="mso-fit-shape-to-text:t;">
                <w:txbxContent>
                  <w:p w14:paraId="0F16B325">
                    <w:pPr>
                      <w:pStyle w:val="6"/>
                    </w:pPr>
                    <w:r>
                      <w:fldChar w:fldCharType="begin"/>
                    </w:r>
                    <w:r>
                      <w:instrText xml:space="preserve"> PAGE  \* MERGEFORMAT </w:instrText>
                    </w:r>
                    <w:r>
                      <w:fldChar w:fldCharType="separate"/>
                    </w:r>
                    <w:r>
                      <w:t>1</w:t>
                    </w:r>
                    <w:r>
                      <w:fldChar w:fldCharType="end"/>
                    </w:r>
                  </w:p>
                </w:txbxContent>
              </v:textbox>
            </v:shape>
          </w:pict>
        </mc:Fallback>
      </mc:AlternateContent>
    </w:r>
    <w:r>
      <w:rPr>
        <w:color w:val="FFFFFF"/>
        <w:sz w:val="2"/>
        <w:szCs w:val="2"/>
      </w:rPr>
      <w:pict>
        <v:shape id="PowerPlusWaterMarkObject1453549720" o:spid="_x0000_s2056" o:spt="136" alt="学科网 zxxk.com" type="#_x0000_t136" style="position:absolute;left:0pt;margin-left:158.95pt;margin-top:407.9pt;height:2.8pt;width:2.8pt;mso-position-horizontal-relative:margin;mso-position-vertical-relative:margin;rotation:20643840f;z-index:-251654144;mso-width-relative:page;mso-height-relative:page;" stroked="f" coordsize="21600,21600" o:allowincell="f">
          <v:path/>
          <v:fill opacity="32768f" focussize="0,0"/>
          <v:stroke on="f"/>
          <v:imagedata o:title=""/>
          <o:lock v:ext="edit"/>
          <v:textpath on="t" fitshape="t" fitpath="t" trim="f" xscale="f" string="zxxk.com" style="font-family:宋体;font-size:8pt;v-text-align:center;"/>
        </v:shape>
      </w:pict>
    </w:r>
    <w:r>
      <w:rPr>
        <w:color w:val="FFFFFF"/>
        <w:sz w:val="2"/>
        <w:szCs w:val="2"/>
      </w:rPr>
      <w:drawing>
        <wp:anchor distT="0" distB="0" distL="114300" distR="114300" simplePos="0" relativeHeight="251659264" behindDoc="0" locked="0" layoutInCell="1" allowOverlap="1">
          <wp:simplePos x="0" y="0"/>
          <wp:positionH relativeFrom="column">
            <wp:posOffset>813435</wp:posOffset>
          </wp:positionH>
          <wp:positionV relativeFrom="paragraph">
            <wp:posOffset>-263525</wp:posOffset>
          </wp:positionV>
          <wp:extent cx="635" cy="635"/>
          <wp:effectExtent l="0" t="0" r="0" b="0"/>
          <wp:wrapNone/>
          <wp:docPr id="1338343512" name="图片 1" descr="学科网 zxxk.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343512" name="图片 1" descr="学科网 zxxk.com"/>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a:xfrm>
                    <a:off x="0" y="0"/>
                    <a:ext cx="635" cy="635"/>
                  </a:xfrm>
                  <a:prstGeom prst="rect">
                    <a:avLst/>
                  </a:prstGeom>
                  <a:noFill/>
                  <a:ln>
                    <a:noFill/>
                  </a:ln>
                </pic:spPr>
              </pic:pic>
            </a:graphicData>
          </a:graphic>
        </wp:anchor>
      </w:drawing>
    </w:r>
    <w:r>
      <w:rPr>
        <w:rFonts w:hint="eastAsia" w:ascii="Times New Roman" w:hAnsi="Times New Roman" w:eastAsia="宋体" w:cs="Times New Roman"/>
        <w:color w:val="FFFFFF"/>
        <w:kern w:val="0"/>
        <w:sz w:val="2"/>
        <w:szCs w:val="2"/>
      </w:rPr>
      <w:t>学科网（北京）股份有限公司</w:t>
    </w:r>
  </w:p>
  <w:p w14:paraId="5BB54D0D">
    <w:pPr>
      <w:tabs>
        <w:tab w:val="center" w:pos="4153"/>
        <w:tab w:val="right" w:pos="8306"/>
      </w:tabs>
      <w:snapToGrid w:val="0"/>
      <w:jc w:val="left"/>
      <w:rPr>
        <w:rFonts w:ascii="Times New Roman" w:hAnsi="Times New Roman" w:eastAsia="宋体" w:cs="Times New Roman"/>
        <w:kern w:val="0"/>
        <w:sz w:val="2"/>
        <w:szCs w:val="2"/>
      </w:rPr>
    </w:pPr>
    <w:r>
      <w:rPr>
        <w:color w:val="FFFFFF"/>
        <w:sz w:val="2"/>
        <w:szCs w:val="2"/>
      </w:rPr>
      <w:pict>
        <v:shape id="_x0000_s2057" o:spid="_x0000_s2057" o:spt="136" alt="学科网 zxxk.com" type="#_x0000_t136" style="position:absolute;left:0pt;margin-left:158.95pt;margin-top:407.9pt;height:2.8pt;width:2.8pt;mso-position-horizontal-relative:margin;mso-position-vertical-relative:margin;rotation:20643840f;z-index:-251653120;mso-width-relative:page;mso-height-relative:page;" filled="t" stroked="f" coordsize="21600,21600" o:allowincell="f">
          <v:path/>
          <v:fill on="t" opacity="32768f" focussize="0,0"/>
          <v:stroke on="f"/>
          <v:imagedata o:title=""/>
          <o:lock v:ext="edit"/>
          <v:textpath on="t" fitshape="t" fitpath="t" trim="f" xscale="f" string="zxxk.com" style="font-family:宋体;font-size:8pt;v-same-letter-heights:f;v-text-align:center;"/>
        </v:shape>
      </w:pict>
    </w:r>
    <w:r>
      <w:rPr>
        <w:color w:val="FFFFFF"/>
        <w:sz w:val="2"/>
        <w:szCs w:val="2"/>
      </w:rPr>
      <w:pict>
        <v:shape id="图片 5" o:spid="_x0000_s2058" o:spt="75" alt="学科网 zxxk.com" type="#_x0000_t75" style="position:absolute;left:0pt;margin-left:64.05pt;margin-top:-20.75pt;height:0.05pt;width:0.05pt;z-index:251664384;mso-width-relative:page;mso-height-relative:page;" filled="f" o:preferrelative="t" stroked="f" coordsize="21600,21600">
          <v:path/>
          <v:fill on="f" focussize="0,0"/>
          <v:stroke on="f" joinstyle="miter"/>
          <v:imagedata r:id="rId1" r:href="rId2" o:title=""/>
          <o:lock v:ext="edit" aspectratio="t"/>
        </v:shape>
      </w:pict>
    </w:r>
    <w:r>
      <w:rPr>
        <w:rFonts w:hint="eastAsia" w:ascii="Times New Roman" w:hAnsi="Times New Roman" w:eastAsia="宋体" w:cs="Times New Roman"/>
        <w:color w:val="FFFFFF"/>
        <w:kern w:val="0"/>
        <w:sz w:val="2"/>
        <w:szCs w:val="2"/>
      </w:rPr>
      <w:t>学科网（北京）股份有限公司</w:t>
    </w:r>
  </w:p>
  <w:p w14:paraId="52028E7E">
    <w:pPr>
      <w:tabs>
        <w:tab w:val="center" w:pos="4153"/>
        <w:tab w:val="right" w:pos="8306"/>
      </w:tabs>
      <w:snapToGrid w:val="0"/>
      <w:jc w:val="left"/>
      <w:rPr>
        <w:rFonts w:ascii="Times New Roman" w:hAnsi="Times New Roman" w:eastAsia="宋体" w:cs="Times New Roman"/>
        <w:kern w:val="0"/>
        <w:sz w:val="2"/>
        <w:szCs w:val="2"/>
      </w:rPr>
    </w:pPr>
    <w:r>
      <w:rPr>
        <w:color w:val="FFFFFF"/>
        <w:sz w:val="2"/>
        <w:szCs w:val="2"/>
      </w:rPr>
      <w:pict>
        <v:shape id="_x0000_s2059" o:spid="_x0000_s2059" o:spt="136" alt="学科网 zxxk.com" type="#_x0000_t136" style="position:absolute;left:0pt;margin-left:158.95pt;margin-top:407.9pt;height:2.85pt;width:2.85pt;mso-position-horizontal-relative:margin;mso-position-vertical-relative:margin;rotation:20643840f;z-index:-251651072;mso-width-relative:page;mso-height-relative:page;" filled="t" stroked="f" coordsize="21600,21600" o:allowincell="f">
          <v:path/>
          <v:fill on="t" opacity="32768f" focussize="0,0"/>
          <v:stroke on="f"/>
          <v:imagedata o:title=""/>
          <o:lock v:ext="edit"/>
          <v:textpath on="t" fitshape="t" fitpath="t" trim="f" xscale="f" string="zxxk.com" style="font-family:宋体;font-size:8pt;v-same-letter-heights:f;v-text-align:center;"/>
        </v:shape>
      </w:pict>
    </w:r>
    <w:r>
      <w:rPr>
        <w:color w:val="FFFFFF"/>
        <w:sz w:val="2"/>
        <w:szCs w:val="2"/>
      </w:rPr>
      <w:pict>
        <v:shape id="_x0000_s2060" o:spid="_x0000_s2060" o:spt="75" alt="学科网 zxxk.com" type="#_x0000_t75" style="position:absolute;left:0pt;margin-left:64.05pt;margin-top:-20.75pt;height:0.05pt;width:0.05pt;z-index:251666432;mso-width-relative:page;mso-height-relative:page;" filled="f" o:preferrelative="t" stroked="f" coordsize="21600,21600">
          <v:path/>
          <v:fill on="f" focussize="0,0"/>
          <v:stroke on="f" joinstyle="miter"/>
          <v:imagedata r:id="rId1" r:href="rId2" o:title=""/>
          <o:lock v:ext="edit" aspectratio="t"/>
        </v:shape>
      </w:pict>
    </w:r>
    <w:r>
      <w:rPr>
        <w:rFonts w:hint="eastAsia" w:ascii="Times New Roman" w:hAnsi="Times New Roman" w:eastAsia="宋体" w:cs="Times New Roman"/>
        <w:color w:val="FFFFFF"/>
        <w:kern w:val="0"/>
        <w:sz w:val="2"/>
        <w:szCs w:val="2"/>
      </w:rPr>
      <w:t>学科网（北京）股份有限公司</w:t>
    </w:r>
  </w:p>
  <w:p w14:paraId="05146256">
    <w:pPr>
      <w:tabs>
        <w:tab w:val="center" w:pos="4153"/>
        <w:tab w:val="right" w:pos="8306"/>
      </w:tabs>
      <w:snapToGrid w:val="0"/>
      <w:jc w:val="left"/>
      <w:rPr>
        <w:rFonts w:ascii="Times New Roman" w:hAnsi="Times New Roman" w:eastAsia="宋体" w:cs="Times New Roman"/>
        <w:kern w:val="0"/>
        <w:sz w:val="2"/>
        <w:szCs w:val="2"/>
      </w:rPr>
    </w:pPr>
    <w:r>
      <w:rPr>
        <w:color w:val="FFFFFF"/>
        <w:sz w:val="2"/>
        <w:szCs w:val="2"/>
      </w:rPr>
      <w:pict>
        <v:shape id="_x0000_s2061" o:spid="_x0000_s2061" o:spt="136" alt="学科网 zxxk.com" type="#_x0000_t136" style="position:absolute;left:0pt;margin-left:158.95pt;margin-top:407.9pt;height:2.85pt;width:2.85pt;mso-position-horizontal-relative:margin;mso-position-vertical-relative:margin;rotation:20643840f;z-index:-251649024;mso-width-relative:page;mso-height-relative:page;" filled="t" stroked="f" coordsize="21600,21600" o:allowincell="f">
          <v:path/>
          <v:fill on="t" opacity="32768f" focussize="0,0"/>
          <v:stroke on="f"/>
          <v:imagedata o:title=""/>
          <o:lock v:ext="edit"/>
          <v:textpath on="t" fitpath="t" trim="f" xscale="f" string="zxxk.com" style="font-family:宋体;font-size:8pt;v-same-letter-heights:f;v-text-align:center;"/>
        </v:shape>
      </w:pict>
    </w:r>
    <w:r>
      <w:rPr>
        <w:color w:val="FFFFFF"/>
        <w:sz w:val="2"/>
        <w:szCs w:val="2"/>
      </w:rPr>
      <w:pict>
        <v:shape id="_x0000_s2062" o:spid="_x0000_s2062" o:spt="75" alt="学科网 zxxk.com" type="#_x0000_t75" style="position:absolute;left:0pt;margin-left:64.05pt;margin-top:-20.75pt;height:0.05pt;width:0.05pt;z-index:251668480;mso-width-relative:page;mso-height-relative:page;" filled="f" o:preferrelative="t" stroked="f" coordsize="21600,21600">
          <v:path/>
          <v:fill on="f" focussize="0,0"/>
          <v:stroke on="f" joinstyle="miter"/>
          <v:imagedata r:id="rId1" r:href="rId2" o:title=""/>
          <o:lock v:ext="edit" aspectratio="t"/>
        </v:shape>
      </w:pict>
    </w:r>
    <w:r>
      <w:rPr>
        <w:rFonts w:hint="eastAsia" w:ascii="Times New Roman" w:hAnsi="Times New Roman" w:eastAsia="宋体" w:cs="Times New Roman"/>
        <w:color w:val="FFFFFF"/>
        <w:kern w:val="0"/>
        <w:sz w:val="2"/>
        <w:szCs w:val="2"/>
      </w:rPr>
      <w:t>学科网（北京）股份有限公司</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028194">
    <w:pPr>
      <w:pStyle w:val="7"/>
    </w:pPr>
    <w:bookmarkStart w:id="1" w:name="_GoBack"/>
    <w:bookmarkEnd w:id="1"/>
  </w:p>
  <w:p w14:paraId="5FC1D798">
    <w:pPr>
      <w:pBdr>
        <w:bottom w:val="none" w:color="auto" w:sz="0" w:space="1"/>
      </w:pBdr>
      <w:snapToGrid w:val="0"/>
      <w:rPr>
        <w:rFonts w:ascii="Times New Roman" w:hAnsi="Times New Roman" w:eastAsia="宋体" w:cs="Times New Roman"/>
        <w:kern w:val="0"/>
        <w:sz w:val="2"/>
        <w:szCs w:val="2"/>
      </w:rPr>
    </w:pPr>
    <w:r>
      <w:pict>
        <v:shape id="图片 4" o:spid="_x0000_s2049" o:spt="75" alt="学科网 zxxk.com" type="#_x0000_t75" style="position:absolute;left:0pt;margin-left:351pt;margin-top:8.45pt;height:0.75pt;width:0.75pt;z-index:251659264;mso-width-relative:page;mso-height-relative:page;" filled="f" o:preferrelative="t" stroked="f" coordsize="21600,21600">
          <v:path/>
          <v:fill on="f" focussize="0,0"/>
          <v:stroke on="f" joinstyle="miter"/>
          <v:imagedata r:id="rId1" o:title=""/>
          <o:lock v:ext="edit" aspectratio="t"/>
        </v:shape>
      </w:pict>
    </w:r>
    <w:r>
      <w:rPr>
        <w:rFonts w:hint="eastAsia"/>
        <w:color w:val="FFFFFF"/>
        <w:sz w:val="2"/>
        <w:szCs w:val="2"/>
      </w:rPr>
      <w:pict>
        <v:shape id="_x0000_i1025" o:spt="136" alt="学科网 zxxk.com" type="#_x0000_t136" style="height:0.85pt;width:0.85pt;" filled="f" stroked="f" coordsize="21600,21600">
          <v:path/>
          <v:fill on="f" color2="#AAAAAA" focussize="0,0"/>
          <v:stroke on="f" color="#FFFFFF"/>
          <v:imagedata o:title=""/>
          <o:lock v:ext="edit"/>
          <v:textpath on="t" fitshape="t" fitpath="t" trim="t" xscale="f" string="学科网（北京）股份有限公司 " style="font-family:宋体;font-size:8pt;v-rotate-letters:f;v-same-letter-heights:f;v-text-align:center;v-text-spacing:78650f;"/>
          <w10:wrap type="none"/>
          <w10:anchorlock/>
        </v:shape>
      </w:pict>
    </w:r>
  </w:p>
  <w:p w14:paraId="0CE966B5">
    <w:pPr>
      <w:pBdr>
        <w:bottom w:val="none" w:color="auto" w:sz="0" w:space="1"/>
      </w:pBdr>
      <w:snapToGrid w:val="0"/>
      <w:rPr>
        <w:rFonts w:ascii="Times New Roman" w:hAnsi="Times New Roman" w:eastAsia="宋体" w:cs="Times New Roman"/>
        <w:kern w:val="0"/>
        <w:sz w:val="2"/>
        <w:szCs w:val="2"/>
      </w:rPr>
    </w:pPr>
    <w:r>
      <w:pict>
        <v:shape id="_x0000_s2051" o:spid="_x0000_s2051" o:spt="75" alt="学科网 zxxk.com" type="#_x0000_t75" style="position:absolute;left:0pt;margin-left:351pt;margin-top:8.45pt;height:0.75pt;width:0.75pt;z-index:251660288;mso-width-relative:page;mso-height-relative:page;" filled="f" o:preferrelative="t" stroked="f" coordsize="21600,21600">
          <v:path/>
          <v:fill on="f" focussize="0,0"/>
          <v:stroke on="f" joinstyle="miter"/>
          <v:imagedata r:id="rId1" o:title=""/>
          <o:lock v:ext="edit" aspectratio="t"/>
        </v:shape>
      </w:pict>
    </w:r>
    <w:r>
      <w:rPr>
        <w:rFonts w:hint="eastAsia"/>
        <w:color w:val="FFFFFF"/>
        <w:sz w:val="2"/>
        <w:szCs w:val="2"/>
      </w:rPr>
      <w:pict>
        <v:shape id="_x0000_i1026" o:spt="136" alt="学科网 zxxk.com" type="#_x0000_t136" style="height:0.85pt;width:0.85pt;" filled="f" stroked="f" coordsize="21600,21600">
          <v:path/>
          <v:fill on="f" color2="#AAAAAA" focussize="0,0"/>
          <v:stroke on="f" color="#FFFFFF"/>
          <v:imagedata o:title=""/>
          <o:lock v:ext="edit"/>
          <v:textpath on="t" fitshape="t" fitpath="t" trim="t" xscale="f" string="学科网（北京）股份有限公司 " style="font-family:宋体;font-size:8pt;v-rotate-letters:f;v-same-letter-heights:f;v-text-align:center;v-text-spacing:78650f;"/>
          <w10:wrap type="none"/>
          <w10:anchorlock/>
        </v:shape>
      </w:pict>
    </w:r>
  </w:p>
  <w:p w14:paraId="1614B1C7">
    <w:pPr>
      <w:pBdr>
        <w:bottom w:val="none" w:color="auto" w:sz="0" w:space="1"/>
      </w:pBdr>
      <w:snapToGrid w:val="0"/>
      <w:rPr>
        <w:rFonts w:ascii="Times New Roman" w:hAnsi="Times New Roman" w:eastAsia="宋体" w:cs="Times New Roman"/>
        <w:kern w:val="0"/>
        <w:sz w:val="2"/>
        <w:szCs w:val="2"/>
      </w:rPr>
    </w:pPr>
    <w:r>
      <w:pict>
        <v:shape id="_x0000_s2053" o:spid="_x0000_s2053" o:spt="75" alt="学科网 zxxk.com" type="#_x0000_t75" style="position:absolute;left:0pt;margin-left:351pt;margin-top:8.45pt;height:0.75pt;width:0.75pt;z-index:251661312;mso-width-relative:page;mso-height-relative:page;" filled="f" o:preferrelative="t" stroked="f" coordsize="21600,21600">
          <v:path/>
          <v:fill on="f" focussize="0,0"/>
          <v:stroke on="f" joinstyle="miter"/>
          <v:imagedata r:id="rId1" r:href="rId2" o:title=""/>
          <o:lock v:ext="edit" aspectratio="t"/>
        </v:shape>
      </w:pict>
    </w:r>
    <w:r>
      <w:rPr>
        <w:rFonts w:hint="eastAsia"/>
        <w:color w:val="FFFFFF"/>
        <w:sz w:val="2"/>
        <w:szCs w:val="2"/>
      </w:rPr>
      <w:pict>
        <v:shape id="_x0000_i1027" o:spt="136" alt="学科网 zxxk.com" type="#_x0000_t136" style="height:0.85pt;width:0.85pt;" filled="f" stroked="f" coordsize="21600,21600">
          <v:path/>
          <v:fill on="f" color2="#AAAAAA" focussize="0,0"/>
          <v:stroke on="f" color="#FFFFFF"/>
          <v:imagedata o:title=""/>
          <o:lock v:ext="edit"/>
          <v:textpath on="t" fitshape="t" fitpath="t" trim="t" xscale="f" string="学科网（北京）股份有限公司 " style="font-family:宋体;font-size:8pt;v-rotate-letters:f;v-same-letter-heights:f;v-text-align:center;v-text-spacing:78650f;"/>
          <w10:wrap type="none"/>
          <w10:anchorlock/>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43B3FC3"/>
    <w:multiLevelType w:val="singleLevel"/>
    <w:tmpl w:val="943B3FC3"/>
    <w:lvl w:ilvl="0" w:tentative="0">
      <w:start w:val="1"/>
      <w:numFmt w:val="decimal"/>
      <w:suff w:val="space"/>
      <w:lvlText w:val="%1."/>
      <w:lvlJc w:val="left"/>
    </w:lvl>
  </w:abstractNum>
  <w:abstractNum w:abstractNumId="1">
    <w:nsid w:val="B61EE816"/>
    <w:multiLevelType w:val="singleLevel"/>
    <w:tmpl w:val="B61EE816"/>
    <w:lvl w:ilvl="0" w:tentative="0">
      <w:start w:val="2"/>
      <w:numFmt w:val="decimal"/>
      <w:lvlText w:val="(%1)"/>
      <w:lvlJc w:val="left"/>
      <w:pPr>
        <w:tabs>
          <w:tab w:val="left" w:pos="312"/>
        </w:tabs>
      </w:pPr>
    </w:lvl>
  </w:abstractNum>
  <w:abstractNum w:abstractNumId="2">
    <w:nsid w:val="B9AA6EC7"/>
    <w:multiLevelType w:val="singleLevel"/>
    <w:tmpl w:val="B9AA6EC7"/>
    <w:lvl w:ilvl="0" w:tentative="0">
      <w:start w:val="1"/>
      <w:numFmt w:val="decimal"/>
      <w:suff w:val="space"/>
      <w:lvlText w:val="%1."/>
      <w:lvlJc w:val="left"/>
    </w:lvl>
  </w:abstractNum>
  <w:abstractNum w:abstractNumId="3">
    <w:nsid w:val="BF24EC2E"/>
    <w:multiLevelType w:val="singleLevel"/>
    <w:tmpl w:val="BF24EC2E"/>
    <w:lvl w:ilvl="0" w:tentative="0">
      <w:start w:val="2"/>
      <w:numFmt w:val="decimal"/>
      <w:lvlText w:val="(%1)"/>
      <w:lvlJc w:val="left"/>
      <w:pPr>
        <w:tabs>
          <w:tab w:val="left" w:pos="312"/>
        </w:tabs>
      </w:pPr>
    </w:lvl>
  </w:abstractNum>
  <w:abstractNum w:abstractNumId="4">
    <w:nsid w:val="C40EE0E8"/>
    <w:multiLevelType w:val="singleLevel"/>
    <w:tmpl w:val="C40EE0E8"/>
    <w:lvl w:ilvl="0" w:tentative="0">
      <w:start w:val="1"/>
      <w:numFmt w:val="decimal"/>
      <w:suff w:val="space"/>
      <w:lvlText w:val="%1."/>
      <w:lvlJc w:val="left"/>
    </w:lvl>
  </w:abstractNum>
  <w:abstractNum w:abstractNumId="5">
    <w:nsid w:val="D4DBA011"/>
    <w:multiLevelType w:val="singleLevel"/>
    <w:tmpl w:val="D4DBA011"/>
    <w:lvl w:ilvl="0" w:tentative="0">
      <w:start w:val="1"/>
      <w:numFmt w:val="decimal"/>
      <w:suff w:val="nothing"/>
      <w:lvlText w:val="（%1）"/>
      <w:lvlJc w:val="left"/>
    </w:lvl>
  </w:abstractNum>
  <w:abstractNum w:abstractNumId="6">
    <w:nsid w:val="DD23AEFF"/>
    <w:multiLevelType w:val="singleLevel"/>
    <w:tmpl w:val="DD23AEFF"/>
    <w:lvl w:ilvl="0" w:tentative="0">
      <w:start w:val="1"/>
      <w:numFmt w:val="decimal"/>
      <w:suff w:val="nothing"/>
      <w:lvlText w:val="（%1）"/>
      <w:lvlJc w:val="left"/>
    </w:lvl>
  </w:abstractNum>
  <w:abstractNum w:abstractNumId="7">
    <w:nsid w:val="DE5EDD60"/>
    <w:multiLevelType w:val="singleLevel"/>
    <w:tmpl w:val="DE5EDD60"/>
    <w:lvl w:ilvl="0" w:tentative="0">
      <w:start w:val="1"/>
      <w:numFmt w:val="decimal"/>
      <w:suff w:val="nothing"/>
      <w:lvlText w:val="（%1）"/>
      <w:lvlJc w:val="left"/>
    </w:lvl>
  </w:abstractNum>
  <w:abstractNum w:abstractNumId="8">
    <w:nsid w:val="DFBA755D"/>
    <w:multiLevelType w:val="singleLevel"/>
    <w:tmpl w:val="DFBA755D"/>
    <w:lvl w:ilvl="0" w:tentative="0">
      <w:start w:val="1"/>
      <w:numFmt w:val="decimal"/>
      <w:lvlText w:val="(%1)"/>
      <w:lvlJc w:val="left"/>
      <w:pPr>
        <w:tabs>
          <w:tab w:val="left" w:pos="312"/>
        </w:tabs>
      </w:pPr>
    </w:lvl>
  </w:abstractNum>
  <w:abstractNum w:abstractNumId="9">
    <w:nsid w:val="F5F5A81B"/>
    <w:multiLevelType w:val="singleLevel"/>
    <w:tmpl w:val="F5F5A81B"/>
    <w:lvl w:ilvl="0" w:tentative="0">
      <w:start w:val="1"/>
      <w:numFmt w:val="decimal"/>
      <w:suff w:val="space"/>
      <w:lvlText w:val="%1."/>
      <w:lvlJc w:val="left"/>
    </w:lvl>
  </w:abstractNum>
  <w:abstractNum w:abstractNumId="10">
    <w:nsid w:val="F88C938E"/>
    <w:multiLevelType w:val="singleLevel"/>
    <w:tmpl w:val="F88C938E"/>
    <w:lvl w:ilvl="0" w:tentative="0">
      <w:start w:val="4"/>
      <w:numFmt w:val="decimal"/>
      <w:suff w:val="nothing"/>
      <w:lvlText w:val="（%1）"/>
      <w:lvlJc w:val="left"/>
    </w:lvl>
  </w:abstractNum>
  <w:abstractNum w:abstractNumId="11">
    <w:nsid w:val="FC302010"/>
    <w:multiLevelType w:val="singleLevel"/>
    <w:tmpl w:val="FC302010"/>
    <w:lvl w:ilvl="0" w:tentative="0">
      <w:start w:val="1"/>
      <w:numFmt w:val="decimal"/>
      <w:lvlText w:val="%1."/>
      <w:lvlJc w:val="left"/>
      <w:pPr>
        <w:tabs>
          <w:tab w:val="left" w:pos="312"/>
        </w:tabs>
      </w:pPr>
    </w:lvl>
  </w:abstractNum>
  <w:abstractNum w:abstractNumId="12">
    <w:nsid w:val="03786D43"/>
    <w:multiLevelType w:val="singleLevel"/>
    <w:tmpl w:val="03786D43"/>
    <w:lvl w:ilvl="0" w:tentative="0">
      <w:start w:val="3"/>
      <w:numFmt w:val="decimal"/>
      <w:lvlText w:val="%1."/>
      <w:lvlJc w:val="left"/>
      <w:pPr>
        <w:tabs>
          <w:tab w:val="left" w:pos="312"/>
        </w:tabs>
      </w:pPr>
    </w:lvl>
  </w:abstractNum>
  <w:abstractNum w:abstractNumId="13">
    <w:nsid w:val="0AB0233D"/>
    <w:multiLevelType w:val="singleLevel"/>
    <w:tmpl w:val="0AB0233D"/>
    <w:lvl w:ilvl="0" w:tentative="0">
      <w:start w:val="1"/>
      <w:numFmt w:val="decimal"/>
      <w:lvlText w:val="%1."/>
      <w:lvlJc w:val="left"/>
      <w:pPr>
        <w:tabs>
          <w:tab w:val="left" w:pos="312"/>
        </w:tabs>
      </w:pPr>
    </w:lvl>
  </w:abstractNum>
  <w:abstractNum w:abstractNumId="14">
    <w:nsid w:val="0C314FFE"/>
    <w:multiLevelType w:val="singleLevel"/>
    <w:tmpl w:val="0C314FFE"/>
    <w:lvl w:ilvl="0" w:tentative="0">
      <w:start w:val="3"/>
      <w:numFmt w:val="decimal"/>
      <w:suff w:val="space"/>
      <w:lvlText w:val="%1."/>
      <w:lvlJc w:val="left"/>
    </w:lvl>
  </w:abstractNum>
  <w:abstractNum w:abstractNumId="15">
    <w:nsid w:val="140A0789"/>
    <w:multiLevelType w:val="singleLevel"/>
    <w:tmpl w:val="140A0789"/>
    <w:lvl w:ilvl="0" w:tentative="0">
      <w:start w:val="2"/>
      <w:numFmt w:val="decimal"/>
      <w:suff w:val="nothing"/>
      <w:lvlText w:val="（%1）"/>
      <w:lvlJc w:val="left"/>
    </w:lvl>
  </w:abstractNum>
  <w:abstractNum w:abstractNumId="16">
    <w:nsid w:val="2155EE3A"/>
    <w:multiLevelType w:val="singleLevel"/>
    <w:tmpl w:val="2155EE3A"/>
    <w:lvl w:ilvl="0" w:tentative="0">
      <w:start w:val="1"/>
      <w:numFmt w:val="decimal"/>
      <w:suff w:val="space"/>
      <w:lvlText w:val="%1."/>
      <w:lvlJc w:val="left"/>
    </w:lvl>
  </w:abstractNum>
  <w:abstractNum w:abstractNumId="17">
    <w:nsid w:val="2A67F8C9"/>
    <w:multiLevelType w:val="singleLevel"/>
    <w:tmpl w:val="2A67F8C9"/>
    <w:lvl w:ilvl="0" w:tentative="0">
      <w:start w:val="3"/>
      <w:numFmt w:val="decimal"/>
      <w:suff w:val="nothing"/>
      <w:lvlText w:val="（%1）"/>
      <w:lvlJc w:val="left"/>
    </w:lvl>
  </w:abstractNum>
  <w:abstractNum w:abstractNumId="18">
    <w:nsid w:val="2BB9277D"/>
    <w:multiLevelType w:val="singleLevel"/>
    <w:tmpl w:val="2BB9277D"/>
    <w:lvl w:ilvl="0" w:tentative="0">
      <w:start w:val="4"/>
      <w:numFmt w:val="decimal"/>
      <w:suff w:val="space"/>
      <w:lvlText w:val="%1."/>
      <w:lvlJc w:val="left"/>
    </w:lvl>
  </w:abstractNum>
  <w:abstractNum w:abstractNumId="19">
    <w:nsid w:val="3FD93A1E"/>
    <w:multiLevelType w:val="singleLevel"/>
    <w:tmpl w:val="3FD93A1E"/>
    <w:lvl w:ilvl="0" w:tentative="0">
      <w:start w:val="4"/>
      <w:numFmt w:val="decimal"/>
      <w:suff w:val="nothing"/>
      <w:lvlText w:val="（%1）"/>
      <w:lvlJc w:val="left"/>
    </w:lvl>
  </w:abstractNum>
  <w:abstractNum w:abstractNumId="20">
    <w:nsid w:val="44E8DEA8"/>
    <w:multiLevelType w:val="singleLevel"/>
    <w:tmpl w:val="44E8DEA8"/>
    <w:lvl w:ilvl="0" w:tentative="0">
      <w:start w:val="3"/>
      <w:numFmt w:val="chineseCounting"/>
      <w:suff w:val="nothing"/>
      <w:lvlText w:val="%1、"/>
      <w:lvlJc w:val="left"/>
      <w:rPr>
        <w:rFonts w:hint="eastAsia"/>
      </w:rPr>
    </w:lvl>
  </w:abstractNum>
  <w:abstractNum w:abstractNumId="21">
    <w:nsid w:val="5872D486"/>
    <w:multiLevelType w:val="singleLevel"/>
    <w:tmpl w:val="5872D486"/>
    <w:lvl w:ilvl="0" w:tentative="0">
      <w:start w:val="5"/>
      <w:numFmt w:val="decimal"/>
      <w:suff w:val="nothing"/>
      <w:lvlText w:val="（%1）"/>
      <w:lvlJc w:val="left"/>
    </w:lvl>
  </w:abstractNum>
  <w:abstractNum w:abstractNumId="22">
    <w:nsid w:val="5EAB9E3F"/>
    <w:multiLevelType w:val="singleLevel"/>
    <w:tmpl w:val="5EAB9E3F"/>
    <w:lvl w:ilvl="0" w:tentative="0">
      <w:start w:val="3"/>
      <w:numFmt w:val="decimal"/>
      <w:lvlText w:val="%1."/>
      <w:lvlJc w:val="left"/>
      <w:pPr>
        <w:tabs>
          <w:tab w:val="left" w:pos="312"/>
        </w:tabs>
      </w:pPr>
    </w:lvl>
  </w:abstractNum>
  <w:abstractNum w:abstractNumId="23">
    <w:nsid w:val="5F1DEB6D"/>
    <w:multiLevelType w:val="singleLevel"/>
    <w:tmpl w:val="5F1DEB6D"/>
    <w:lvl w:ilvl="0" w:tentative="0">
      <w:start w:val="3"/>
      <w:numFmt w:val="decimal"/>
      <w:suff w:val="nothing"/>
      <w:lvlText w:val="（%1）"/>
      <w:lvlJc w:val="left"/>
    </w:lvl>
  </w:abstractNum>
  <w:abstractNum w:abstractNumId="24">
    <w:nsid w:val="6E95AC3D"/>
    <w:multiLevelType w:val="singleLevel"/>
    <w:tmpl w:val="6E95AC3D"/>
    <w:lvl w:ilvl="0" w:tentative="0">
      <w:start w:val="2"/>
      <w:numFmt w:val="decimal"/>
      <w:suff w:val="nothing"/>
      <w:lvlText w:val="（%1）"/>
      <w:lvlJc w:val="left"/>
    </w:lvl>
  </w:abstractNum>
  <w:abstractNum w:abstractNumId="25">
    <w:nsid w:val="7B8A0A89"/>
    <w:multiLevelType w:val="singleLevel"/>
    <w:tmpl w:val="7B8A0A89"/>
    <w:lvl w:ilvl="0" w:tentative="0">
      <w:start w:val="1"/>
      <w:numFmt w:val="decimal"/>
      <w:suff w:val="space"/>
      <w:lvlText w:val="%1."/>
      <w:lvlJc w:val="left"/>
    </w:lvl>
  </w:abstractNum>
  <w:abstractNum w:abstractNumId="26">
    <w:nsid w:val="7F04F6BA"/>
    <w:multiLevelType w:val="singleLevel"/>
    <w:tmpl w:val="7F04F6BA"/>
    <w:lvl w:ilvl="0" w:tentative="0">
      <w:start w:val="2"/>
      <w:numFmt w:val="decimal"/>
      <w:suff w:val="nothing"/>
      <w:lvlText w:val="（%1）"/>
      <w:lvlJc w:val="left"/>
    </w:lvl>
  </w:abstractNum>
  <w:num w:numId="1">
    <w:abstractNumId w:val="11"/>
  </w:num>
  <w:num w:numId="2">
    <w:abstractNumId w:val="23"/>
  </w:num>
  <w:num w:numId="3">
    <w:abstractNumId w:val="3"/>
  </w:num>
  <w:num w:numId="4">
    <w:abstractNumId w:val="10"/>
  </w:num>
  <w:num w:numId="5">
    <w:abstractNumId w:val="22"/>
  </w:num>
  <w:num w:numId="6">
    <w:abstractNumId w:val="19"/>
  </w:num>
  <w:num w:numId="7">
    <w:abstractNumId w:val="6"/>
  </w:num>
  <w:num w:numId="8">
    <w:abstractNumId w:val="20"/>
  </w:num>
  <w:num w:numId="9">
    <w:abstractNumId w:val="1"/>
  </w:num>
  <w:num w:numId="10">
    <w:abstractNumId w:val="12"/>
  </w:num>
  <w:num w:numId="11">
    <w:abstractNumId w:val="8"/>
  </w:num>
  <w:num w:numId="12">
    <w:abstractNumId w:val="2"/>
  </w:num>
  <w:num w:numId="13">
    <w:abstractNumId w:val="25"/>
  </w:num>
  <w:num w:numId="14">
    <w:abstractNumId w:val="16"/>
  </w:num>
  <w:num w:numId="15">
    <w:abstractNumId w:val="9"/>
  </w:num>
  <w:num w:numId="16">
    <w:abstractNumId w:val="26"/>
  </w:num>
  <w:num w:numId="17">
    <w:abstractNumId w:val="4"/>
  </w:num>
  <w:num w:numId="18">
    <w:abstractNumId w:val="0"/>
  </w:num>
  <w:num w:numId="19">
    <w:abstractNumId w:val="24"/>
  </w:num>
  <w:num w:numId="20">
    <w:abstractNumId w:val="13"/>
  </w:num>
  <w:num w:numId="21">
    <w:abstractNumId w:val="15"/>
  </w:num>
  <w:num w:numId="22">
    <w:abstractNumId w:val="5"/>
  </w:num>
  <w:num w:numId="23">
    <w:abstractNumId w:val="7"/>
  </w:num>
  <w:num w:numId="24">
    <w:abstractNumId w:val="18"/>
  </w:num>
  <w:num w:numId="25">
    <w:abstractNumId w:val="21"/>
  </w:num>
  <w:num w:numId="26">
    <w:abstractNumId w:val="14"/>
  </w:num>
  <w:num w:numId="27">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TrueTypeFonts/>
  <w:saveSubsetFonts/>
  <w:documentProtection w:enforcement="0"/>
  <w:defaultTabStop w:val="420"/>
  <w:drawingGridVerticalSpacing w:val="156"/>
  <w:noPunctuationKerning w:val="1"/>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jE0Zjg1NzA1MTMwZjY0M2MzNjJjZWFlYzBhMTg4YTEifQ=="/>
  </w:docVars>
  <w:rsids>
    <w:rsidRoot w:val="006C2C44"/>
    <w:rsid w:val="00026652"/>
    <w:rsid w:val="0003274A"/>
    <w:rsid w:val="0004376B"/>
    <w:rsid w:val="000814E0"/>
    <w:rsid w:val="00082735"/>
    <w:rsid w:val="00091E33"/>
    <w:rsid w:val="00096103"/>
    <w:rsid w:val="000A0DE4"/>
    <w:rsid w:val="000B2655"/>
    <w:rsid w:val="000E4EE0"/>
    <w:rsid w:val="00155F9F"/>
    <w:rsid w:val="001A0E04"/>
    <w:rsid w:val="001A69EA"/>
    <w:rsid w:val="001A6BFE"/>
    <w:rsid w:val="00210656"/>
    <w:rsid w:val="002352D0"/>
    <w:rsid w:val="0025640D"/>
    <w:rsid w:val="00261FCF"/>
    <w:rsid w:val="00304173"/>
    <w:rsid w:val="00307ECF"/>
    <w:rsid w:val="00320F75"/>
    <w:rsid w:val="003356B7"/>
    <w:rsid w:val="003519E2"/>
    <w:rsid w:val="00382671"/>
    <w:rsid w:val="003B4CFA"/>
    <w:rsid w:val="003E372C"/>
    <w:rsid w:val="004151FC"/>
    <w:rsid w:val="00416B22"/>
    <w:rsid w:val="00451696"/>
    <w:rsid w:val="00487424"/>
    <w:rsid w:val="004B391B"/>
    <w:rsid w:val="004B73B3"/>
    <w:rsid w:val="00532DB3"/>
    <w:rsid w:val="005342D7"/>
    <w:rsid w:val="00551A36"/>
    <w:rsid w:val="00564121"/>
    <w:rsid w:val="00582E92"/>
    <w:rsid w:val="005E7ECA"/>
    <w:rsid w:val="00636EC9"/>
    <w:rsid w:val="00663CB8"/>
    <w:rsid w:val="006C2C44"/>
    <w:rsid w:val="006C4CD8"/>
    <w:rsid w:val="006D670A"/>
    <w:rsid w:val="006D676A"/>
    <w:rsid w:val="0072207E"/>
    <w:rsid w:val="007310FB"/>
    <w:rsid w:val="00731595"/>
    <w:rsid w:val="007958B1"/>
    <w:rsid w:val="007A3B2E"/>
    <w:rsid w:val="007D4F16"/>
    <w:rsid w:val="007E676B"/>
    <w:rsid w:val="00801322"/>
    <w:rsid w:val="008045EA"/>
    <w:rsid w:val="00815B08"/>
    <w:rsid w:val="008928CF"/>
    <w:rsid w:val="00943421"/>
    <w:rsid w:val="0097165D"/>
    <w:rsid w:val="009B1BD1"/>
    <w:rsid w:val="009D2754"/>
    <w:rsid w:val="009D6D7A"/>
    <w:rsid w:val="00A27033"/>
    <w:rsid w:val="00A3681F"/>
    <w:rsid w:val="00B37832"/>
    <w:rsid w:val="00B653A7"/>
    <w:rsid w:val="00BB2FAA"/>
    <w:rsid w:val="00BC0500"/>
    <w:rsid w:val="00BC17D5"/>
    <w:rsid w:val="00BD1DCA"/>
    <w:rsid w:val="00C02FC6"/>
    <w:rsid w:val="00C769FC"/>
    <w:rsid w:val="00C932ED"/>
    <w:rsid w:val="00CC5A26"/>
    <w:rsid w:val="00CD6ABC"/>
    <w:rsid w:val="00CD7A91"/>
    <w:rsid w:val="00D23437"/>
    <w:rsid w:val="00D76C4E"/>
    <w:rsid w:val="00DA3613"/>
    <w:rsid w:val="00DB4582"/>
    <w:rsid w:val="00DE3B40"/>
    <w:rsid w:val="00E33BC0"/>
    <w:rsid w:val="00E95329"/>
    <w:rsid w:val="00EB7D43"/>
    <w:rsid w:val="00EC38E7"/>
    <w:rsid w:val="00EC7CA0"/>
    <w:rsid w:val="00F62B23"/>
    <w:rsid w:val="00F85E88"/>
    <w:rsid w:val="00F8705F"/>
    <w:rsid w:val="00FC0311"/>
    <w:rsid w:val="00FC3C52"/>
    <w:rsid w:val="00FE15A9"/>
    <w:rsid w:val="012810B4"/>
    <w:rsid w:val="036363D4"/>
    <w:rsid w:val="03D479D5"/>
    <w:rsid w:val="05D666E9"/>
    <w:rsid w:val="09A950D4"/>
    <w:rsid w:val="09AD2157"/>
    <w:rsid w:val="0E127591"/>
    <w:rsid w:val="11F961C2"/>
    <w:rsid w:val="19C57049"/>
    <w:rsid w:val="1A7508C7"/>
    <w:rsid w:val="1FA616CA"/>
    <w:rsid w:val="21F15F31"/>
    <w:rsid w:val="22D552C7"/>
    <w:rsid w:val="240E00BA"/>
    <w:rsid w:val="26E905C0"/>
    <w:rsid w:val="2F111F62"/>
    <w:rsid w:val="345E0335"/>
    <w:rsid w:val="379C562F"/>
    <w:rsid w:val="37B00EE0"/>
    <w:rsid w:val="39A249F3"/>
    <w:rsid w:val="3B1705C1"/>
    <w:rsid w:val="3CBE0E7F"/>
    <w:rsid w:val="3F4007CD"/>
    <w:rsid w:val="4C45549B"/>
    <w:rsid w:val="4DA33C69"/>
    <w:rsid w:val="4F5F0DCA"/>
    <w:rsid w:val="501F3A46"/>
    <w:rsid w:val="51A53A3C"/>
    <w:rsid w:val="54037CA3"/>
    <w:rsid w:val="58205520"/>
    <w:rsid w:val="5C7957D0"/>
    <w:rsid w:val="5E4378DD"/>
    <w:rsid w:val="61FB3BFE"/>
    <w:rsid w:val="636763A1"/>
    <w:rsid w:val="652C7746"/>
    <w:rsid w:val="66A42A73"/>
    <w:rsid w:val="6A8D2838"/>
    <w:rsid w:val="6E4F3D89"/>
    <w:rsid w:val="704360F6"/>
    <w:rsid w:val="70B14DA6"/>
    <w:rsid w:val="72C71C47"/>
    <w:rsid w:val="7EE42FD2"/>
    <w:rsid w:val="DBA77A08"/>
    <w:rsid w:val="FFFFD70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nhideWhenUsed="0" w:uiPriority="0"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name="Hyperlink"/>
    <w:lsdException w:qFormat="1" w:unhideWhenUsed="0" w:uiPriority="0" w:semiHidden="0" w:name="FollowedHyperlink"/>
    <w:lsdException w:qFormat="1" w:unhideWhenUsed="0" w:uiPriority="22" w:semiHidden="0" w:name="Strong"/>
    <w:lsdException w:qFormat="1" w:unhideWhenUsed="0" w:uiPriority="20" w:semiHidden="0" w:name="Emphasis"/>
    <w:lsdException w:uiPriority="99" w:name="Document Map"/>
    <w:lsdException w:qFormat="1" w:unhideWhenUsed="0" w:uiPriority="0" w:semiHidden="0"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2"/>
    <w:basedOn w:val="1"/>
    <w:next w:val="1"/>
    <w:link w:val="15"/>
    <w:qFormat/>
    <w:uiPriority w:val="9"/>
    <w:pPr>
      <w:widowControl/>
      <w:spacing w:before="100" w:beforeAutospacing="1" w:after="100" w:afterAutospacing="1"/>
      <w:jc w:val="left"/>
      <w:outlineLvl w:val="1"/>
    </w:pPr>
    <w:rPr>
      <w:rFonts w:ascii="宋体" w:hAnsi="宋体" w:eastAsia="宋体" w:cs="Times New Roman"/>
      <w:b/>
      <w:bCs/>
      <w:kern w:val="0"/>
      <w:sz w:val="36"/>
      <w:szCs w:val="36"/>
    </w:rPr>
  </w:style>
  <w:style w:type="paragraph" w:styleId="3">
    <w:name w:val="heading 3"/>
    <w:basedOn w:val="1"/>
    <w:next w:val="1"/>
    <w:semiHidden/>
    <w:unhideWhenUsed/>
    <w:qFormat/>
    <w:uiPriority w:val="9"/>
    <w:pPr>
      <w:spacing w:before="0" w:beforeAutospacing="1" w:after="0" w:afterAutospacing="1"/>
      <w:jc w:val="left"/>
      <w:outlineLvl w:val="2"/>
    </w:pPr>
    <w:rPr>
      <w:rFonts w:hint="eastAsia" w:ascii="宋体" w:hAnsi="宋体" w:eastAsia="宋体" w:cs="宋体"/>
      <w:b/>
      <w:bCs/>
      <w:kern w:val="0"/>
      <w:sz w:val="27"/>
      <w:szCs w:val="27"/>
      <w:lang w:val="en-US" w:eastAsia="zh-CN" w:bidi="ar"/>
    </w:rPr>
  </w:style>
  <w:style w:type="character" w:default="1" w:styleId="11">
    <w:name w:val="Default Paragraph Font"/>
    <w:semiHidden/>
    <w:unhideWhenUsed/>
    <w:qFormat/>
    <w:uiPriority w:val="1"/>
  </w:style>
  <w:style w:type="table" w:default="1" w:styleId="9">
    <w:name w:val="Normal Table"/>
    <w:semiHidden/>
    <w:unhideWhenUsed/>
    <w:qFormat/>
    <w:uiPriority w:val="99"/>
    <w:tblPr>
      <w:tblCellMar>
        <w:top w:w="0" w:type="dxa"/>
        <w:left w:w="108" w:type="dxa"/>
        <w:bottom w:w="0" w:type="dxa"/>
        <w:right w:w="108" w:type="dxa"/>
      </w:tblCellMar>
    </w:tblPr>
  </w:style>
  <w:style w:type="paragraph" w:styleId="4">
    <w:name w:val="Plain Text"/>
    <w:basedOn w:val="1"/>
    <w:link w:val="16"/>
    <w:qFormat/>
    <w:uiPriority w:val="0"/>
    <w:rPr>
      <w:rFonts w:ascii="宋体" w:hAnsi="Courier New" w:cs="Courier New"/>
      <w:szCs w:val="21"/>
    </w:rPr>
  </w:style>
  <w:style w:type="paragraph" w:styleId="5">
    <w:name w:val="Balloon Text"/>
    <w:basedOn w:val="1"/>
    <w:link w:val="18"/>
    <w:semiHidden/>
    <w:unhideWhenUsed/>
    <w:qFormat/>
    <w:uiPriority w:val="99"/>
    <w:rPr>
      <w:sz w:val="18"/>
      <w:szCs w:val="18"/>
    </w:rPr>
  </w:style>
  <w:style w:type="paragraph" w:styleId="6">
    <w:name w:val="footer"/>
    <w:basedOn w:val="1"/>
    <w:link w:val="19"/>
    <w:unhideWhenUsed/>
    <w:qFormat/>
    <w:uiPriority w:val="99"/>
    <w:pPr>
      <w:tabs>
        <w:tab w:val="center" w:pos="4153"/>
        <w:tab w:val="right" w:pos="8306"/>
      </w:tabs>
      <w:snapToGrid w:val="0"/>
      <w:jc w:val="left"/>
    </w:pPr>
    <w:rPr>
      <w:sz w:val="18"/>
      <w:szCs w:val="18"/>
    </w:rPr>
  </w:style>
  <w:style w:type="paragraph" w:styleId="7">
    <w:name w:val="header"/>
    <w:basedOn w:val="1"/>
    <w:link w:val="17"/>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8">
    <w:name w:val="Normal (Web)"/>
    <w:basedOn w:val="1"/>
    <w:autoRedefine/>
    <w:qFormat/>
    <w:uiPriority w:val="0"/>
    <w:pPr>
      <w:widowControl/>
      <w:adjustRightInd w:val="0"/>
      <w:snapToGrid w:val="0"/>
      <w:spacing w:line="360" w:lineRule="auto"/>
      <w:contextualSpacing/>
      <w:jc w:val="left"/>
    </w:pPr>
    <w:rPr>
      <w:rFonts w:eastAsiaTheme="majorEastAsia"/>
      <w:szCs w:val="21"/>
    </w:rPr>
  </w:style>
  <w:style w:type="table" w:styleId="10">
    <w:name w:val="Table Grid"/>
    <w:basedOn w:val="9"/>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2">
    <w:name w:val="Strong"/>
    <w:basedOn w:val="11"/>
    <w:qFormat/>
    <w:uiPriority w:val="22"/>
    <w:rPr>
      <w:b/>
    </w:rPr>
  </w:style>
  <w:style w:type="character" w:styleId="13">
    <w:name w:val="FollowedHyperlink"/>
    <w:basedOn w:val="11"/>
    <w:qFormat/>
    <w:uiPriority w:val="0"/>
    <w:rPr>
      <w:color w:val="800080"/>
      <w:u w:val="single"/>
    </w:rPr>
  </w:style>
  <w:style w:type="character" w:styleId="14">
    <w:name w:val="Hyperlink"/>
    <w:basedOn w:val="11"/>
    <w:semiHidden/>
    <w:unhideWhenUsed/>
    <w:qFormat/>
    <w:uiPriority w:val="99"/>
    <w:rPr>
      <w:color w:val="0000FF"/>
      <w:u w:val="single"/>
    </w:rPr>
  </w:style>
  <w:style w:type="character" w:customStyle="1" w:styleId="15">
    <w:name w:val="标题 2 字符"/>
    <w:basedOn w:val="11"/>
    <w:link w:val="2"/>
    <w:qFormat/>
    <w:uiPriority w:val="9"/>
    <w:rPr>
      <w:rFonts w:ascii="宋体" w:hAnsi="宋体" w:eastAsia="宋体" w:cs="Times New Roman"/>
      <w:b/>
      <w:bCs/>
      <w:kern w:val="0"/>
      <w:sz w:val="36"/>
      <w:szCs w:val="36"/>
    </w:rPr>
  </w:style>
  <w:style w:type="character" w:customStyle="1" w:styleId="16">
    <w:name w:val="纯文本 字符"/>
    <w:basedOn w:val="11"/>
    <w:link w:val="4"/>
    <w:qFormat/>
    <w:uiPriority w:val="0"/>
    <w:rPr>
      <w:rFonts w:ascii="宋体" w:hAnsi="Courier New" w:cs="Courier New"/>
      <w:szCs w:val="21"/>
    </w:rPr>
  </w:style>
  <w:style w:type="character" w:customStyle="1" w:styleId="17">
    <w:name w:val="页眉 字符"/>
    <w:basedOn w:val="11"/>
    <w:link w:val="7"/>
    <w:qFormat/>
    <w:uiPriority w:val="0"/>
    <w:rPr>
      <w:sz w:val="18"/>
      <w:szCs w:val="24"/>
    </w:rPr>
  </w:style>
  <w:style w:type="character" w:customStyle="1" w:styleId="18">
    <w:name w:val="批注框文本 字符"/>
    <w:basedOn w:val="11"/>
    <w:link w:val="5"/>
    <w:semiHidden/>
    <w:qFormat/>
    <w:uiPriority w:val="99"/>
    <w:rPr>
      <w:sz w:val="18"/>
      <w:szCs w:val="18"/>
    </w:rPr>
  </w:style>
  <w:style w:type="character" w:customStyle="1" w:styleId="19">
    <w:name w:val="页脚 字符"/>
    <w:basedOn w:val="11"/>
    <w:link w:val="6"/>
    <w:qFormat/>
    <w:uiPriority w:val="99"/>
    <w:rPr>
      <w:sz w:val="18"/>
      <w:szCs w:val="18"/>
    </w:rPr>
  </w:style>
  <w:style w:type="character" w:customStyle="1" w:styleId="20">
    <w:name w:val="纯文本 Char1"/>
    <w:qFormat/>
    <w:locked/>
    <w:uiPriority w:val="0"/>
    <w:rPr>
      <w:rFonts w:ascii="宋体" w:hAnsi="Courier New" w:eastAsia="宋体" w:cs="Courier New"/>
      <w:szCs w:val="21"/>
    </w:rPr>
  </w:style>
  <w:style w:type="table" w:customStyle="1" w:styleId="21">
    <w:name w:val="Grid Table 4 Accent 6"/>
    <w:basedOn w:val="9"/>
    <w:qFormat/>
    <w:uiPriority w:val="49"/>
    <w:tblPr>
      <w:tblBorders>
        <w:top w:val="single" w:color="FABF8F" w:themeColor="accent6" w:themeTint="99" w:sz="4" w:space="0"/>
        <w:left w:val="single" w:color="FABF8F" w:themeColor="accent6" w:themeTint="99" w:sz="4" w:space="0"/>
        <w:bottom w:val="single" w:color="FABF8F" w:themeColor="accent6" w:themeTint="99" w:sz="4" w:space="0"/>
        <w:right w:val="single" w:color="FABF8F" w:themeColor="accent6" w:themeTint="99" w:sz="4" w:space="0"/>
        <w:insideH w:val="single" w:color="FABF8F" w:themeColor="accent6" w:themeTint="99" w:sz="4" w:space="0"/>
        <w:insideV w:val="single" w:color="FABF8F" w:themeColor="accent6" w:themeTint="99" w:sz="4" w:space="0"/>
      </w:tblBorders>
    </w:tblPr>
    <w:tblStylePr w:type="firstRow">
      <w:rPr>
        <w:b/>
        <w:bCs/>
        <w:color w:val="FFFFFF" w:themeColor="background1"/>
        <w14:textFill>
          <w14:solidFill>
            <w14:schemeClr w14:val="bg1"/>
          </w14:solidFill>
        </w14:textFill>
      </w:rPr>
      <w:tcPr>
        <w:tcBorders>
          <w:top w:val="single" w:color="F79646" w:themeColor="accent6" w:sz="4" w:space="0"/>
          <w:left w:val="single" w:color="F79646" w:themeColor="accent6" w:sz="4" w:space="0"/>
          <w:bottom w:val="single" w:color="F79646" w:themeColor="accent6" w:sz="4" w:space="0"/>
          <w:right w:val="single" w:color="F79646" w:themeColor="accent6" w:sz="4" w:space="0"/>
          <w:insideH w:val="nil"/>
          <w:insideV w:val="nil"/>
        </w:tcBorders>
        <w:shd w:val="clear" w:color="auto" w:fill="F79646" w:themeFill="accent6"/>
      </w:tcPr>
    </w:tblStylePr>
    <w:tblStylePr w:type="lastRow">
      <w:rPr>
        <w:b/>
        <w:bCs/>
      </w:rPr>
      <w:tcPr>
        <w:tcBorders>
          <w:top w:val="double" w:color="F79646" w:themeColor="accent6" w:sz="4" w:space="0"/>
        </w:tcBorders>
      </w:tcPr>
    </w:tblStylePr>
    <w:tblStylePr w:type="firstCol">
      <w:rPr>
        <w:b/>
        <w:bCs/>
      </w:rPr>
    </w:tblStylePr>
    <w:tblStylePr w:type="lastCol">
      <w:rPr>
        <w:b/>
        <w:bCs/>
      </w:rPr>
    </w:tblStylePr>
    <w:tblStylePr w:type="band1Vert">
      <w:tcPr>
        <w:shd w:val="clear" w:color="auto" w:fill="FDE9D9" w:themeFill="accent6" w:themeFillTint="33"/>
      </w:tcPr>
    </w:tblStylePr>
    <w:tblStylePr w:type="band1Horz">
      <w:tcPr>
        <w:shd w:val="clear" w:color="auto" w:fill="FDE9D9" w:themeFill="accent6" w:themeFillTint="33"/>
      </w:tcPr>
    </w:tblStylePr>
  </w:style>
</w:styles>
</file>

<file path=word/_rels/document.xml.rels><?xml version="1.0" encoding="UTF-8" standalone="yes"?>
<Relationships xmlns="http://schemas.openxmlformats.org/package/2006/relationships"><Relationship Id="rId99" Type="http://schemas.openxmlformats.org/officeDocument/2006/relationships/image" Target="media/image95.png"/><Relationship Id="rId98" Type="http://schemas.openxmlformats.org/officeDocument/2006/relationships/image" Target="media/image94.png"/><Relationship Id="rId97" Type="http://schemas.openxmlformats.org/officeDocument/2006/relationships/image" Target="media/image93.png"/><Relationship Id="rId96" Type="http://schemas.openxmlformats.org/officeDocument/2006/relationships/image" Target="media/image92.png"/><Relationship Id="rId95" Type="http://schemas.openxmlformats.org/officeDocument/2006/relationships/image" Target="media/image91.png"/><Relationship Id="rId94" Type="http://schemas.openxmlformats.org/officeDocument/2006/relationships/image" Target="media/image90.png"/><Relationship Id="rId93" Type="http://schemas.openxmlformats.org/officeDocument/2006/relationships/image" Target="media/image89.png"/><Relationship Id="rId92" Type="http://schemas.openxmlformats.org/officeDocument/2006/relationships/image" Target="media/image88.png"/><Relationship Id="rId91" Type="http://schemas.openxmlformats.org/officeDocument/2006/relationships/image" Target="media/image87.png"/><Relationship Id="rId90" Type="http://schemas.openxmlformats.org/officeDocument/2006/relationships/image" Target="media/image86.png"/><Relationship Id="rId9" Type="http://schemas.openxmlformats.org/officeDocument/2006/relationships/image" Target="media/image5.png"/><Relationship Id="rId89" Type="http://schemas.openxmlformats.org/officeDocument/2006/relationships/image" Target="media/image85.png"/><Relationship Id="rId88" Type="http://schemas.openxmlformats.org/officeDocument/2006/relationships/image" Target="media/image84.png"/><Relationship Id="rId87" Type="http://schemas.openxmlformats.org/officeDocument/2006/relationships/image" Target="media/image83.png"/><Relationship Id="rId86" Type="http://schemas.openxmlformats.org/officeDocument/2006/relationships/image" Target="media/image82.png"/><Relationship Id="rId85" Type="http://schemas.openxmlformats.org/officeDocument/2006/relationships/image" Target="media/image81.png"/><Relationship Id="rId84" Type="http://schemas.openxmlformats.org/officeDocument/2006/relationships/image" Target="media/image80.png"/><Relationship Id="rId83" Type="http://schemas.openxmlformats.org/officeDocument/2006/relationships/image" Target="media/image79.png"/><Relationship Id="rId82" Type="http://schemas.openxmlformats.org/officeDocument/2006/relationships/image" Target="media/image78.png"/><Relationship Id="rId81" Type="http://schemas.openxmlformats.org/officeDocument/2006/relationships/image" Target="media/image77.png"/><Relationship Id="rId80" Type="http://schemas.openxmlformats.org/officeDocument/2006/relationships/image" Target="media/image76.png"/><Relationship Id="rId8" Type="http://schemas.openxmlformats.org/officeDocument/2006/relationships/image" Target="media/image4.png"/><Relationship Id="rId79" Type="http://schemas.openxmlformats.org/officeDocument/2006/relationships/image" Target="media/image75.png"/><Relationship Id="rId78" Type="http://schemas.openxmlformats.org/officeDocument/2006/relationships/image" Target="media/image74.jpeg"/><Relationship Id="rId77" Type="http://schemas.openxmlformats.org/officeDocument/2006/relationships/image" Target="media/image73.jpeg"/><Relationship Id="rId76" Type="http://schemas.openxmlformats.org/officeDocument/2006/relationships/image" Target="media/image72.jpeg"/><Relationship Id="rId75" Type="http://schemas.openxmlformats.org/officeDocument/2006/relationships/image" Target="media/image71.png"/><Relationship Id="rId74" Type="http://schemas.openxmlformats.org/officeDocument/2006/relationships/image" Target="media/image70.png"/><Relationship Id="rId73" Type="http://schemas.openxmlformats.org/officeDocument/2006/relationships/image" Target="media/image69.png"/><Relationship Id="rId72" Type="http://schemas.openxmlformats.org/officeDocument/2006/relationships/image" Target="media/image68.png"/><Relationship Id="rId71" Type="http://schemas.openxmlformats.org/officeDocument/2006/relationships/image" Target="media/image67.png"/><Relationship Id="rId70" Type="http://schemas.openxmlformats.org/officeDocument/2006/relationships/image" Target="media/image66.png"/><Relationship Id="rId7" Type="http://schemas.openxmlformats.org/officeDocument/2006/relationships/image" Target="media/image3.png"/><Relationship Id="rId69" Type="http://schemas.openxmlformats.org/officeDocument/2006/relationships/image" Target="media/image65.png"/><Relationship Id="rId68" Type="http://schemas.openxmlformats.org/officeDocument/2006/relationships/image" Target="media/image64.png"/><Relationship Id="rId67" Type="http://schemas.openxmlformats.org/officeDocument/2006/relationships/image" Target="media/image63.png"/><Relationship Id="rId66" Type="http://schemas.openxmlformats.org/officeDocument/2006/relationships/image" Target="media/image62.png"/><Relationship Id="rId65" Type="http://schemas.openxmlformats.org/officeDocument/2006/relationships/image" Target="media/image61.png"/><Relationship Id="rId64" Type="http://schemas.openxmlformats.org/officeDocument/2006/relationships/image" Target="media/image60.png"/><Relationship Id="rId63" Type="http://schemas.openxmlformats.org/officeDocument/2006/relationships/image" Target="media/image59.png"/><Relationship Id="rId62" Type="http://schemas.openxmlformats.org/officeDocument/2006/relationships/image" Target="media/image58.png"/><Relationship Id="rId61" Type="http://schemas.openxmlformats.org/officeDocument/2006/relationships/image" Target="media/image57.png"/><Relationship Id="rId60" Type="http://schemas.openxmlformats.org/officeDocument/2006/relationships/image" Target="media/image56.png"/><Relationship Id="rId6" Type="http://schemas.openxmlformats.org/officeDocument/2006/relationships/image" Target="media/image2.png"/><Relationship Id="rId59" Type="http://schemas.openxmlformats.org/officeDocument/2006/relationships/image" Target="media/image55.png"/><Relationship Id="rId58" Type="http://schemas.openxmlformats.org/officeDocument/2006/relationships/image" Target="media/image54.png"/><Relationship Id="rId57" Type="http://schemas.openxmlformats.org/officeDocument/2006/relationships/image" Target="media/image53.png"/><Relationship Id="rId56" Type="http://schemas.openxmlformats.org/officeDocument/2006/relationships/image" Target="media/image52.png"/><Relationship Id="rId55" Type="http://schemas.openxmlformats.org/officeDocument/2006/relationships/image" Target="media/image51.png"/><Relationship Id="rId54" Type="http://schemas.openxmlformats.org/officeDocument/2006/relationships/image" Target="media/image50.png"/><Relationship Id="rId53" Type="http://schemas.openxmlformats.org/officeDocument/2006/relationships/image" Target="media/image49.png"/><Relationship Id="rId52" Type="http://schemas.openxmlformats.org/officeDocument/2006/relationships/image" Target="media/image48.png"/><Relationship Id="rId51" Type="http://schemas.openxmlformats.org/officeDocument/2006/relationships/image" Target="media/image47.png"/><Relationship Id="rId50" Type="http://schemas.openxmlformats.org/officeDocument/2006/relationships/image" Target="media/image46.png"/><Relationship Id="rId5" Type="http://schemas.openxmlformats.org/officeDocument/2006/relationships/theme" Target="theme/theme1.xml"/><Relationship Id="rId49" Type="http://schemas.openxmlformats.org/officeDocument/2006/relationships/image" Target="media/image45.png"/><Relationship Id="rId48" Type="http://schemas.openxmlformats.org/officeDocument/2006/relationships/image" Target="media/image44.png"/><Relationship Id="rId47" Type="http://schemas.openxmlformats.org/officeDocument/2006/relationships/image" Target="media/image43.png"/><Relationship Id="rId46" Type="http://schemas.openxmlformats.org/officeDocument/2006/relationships/image" Target="media/image42.png"/><Relationship Id="rId45" Type="http://schemas.openxmlformats.org/officeDocument/2006/relationships/image" Target="media/image41.png"/><Relationship Id="rId44" Type="http://schemas.openxmlformats.org/officeDocument/2006/relationships/image" Target="media/image40.png"/><Relationship Id="rId43" Type="http://schemas.openxmlformats.org/officeDocument/2006/relationships/image" Target="media/image39.png"/><Relationship Id="rId42" Type="http://schemas.openxmlformats.org/officeDocument/2006/relationships/image" Target="media/image38.png"/><Relationship Id="rId41" Type="http://schemas.openxmlformats.org/officeDocument/2006/relationships/image" Target="media/image37.png"/><Relationship Id="rId40" Type="http://schemas.openxmlformats.org/officeDocument/2006/relationships/image" Target="media/image36.png"/><Relationship Id="rId4" Type="http://schemas.openxmlformats.org/officeDocument/2006/relationships/footer" Target="footer1.xml"/><Relationship Id="rId39" Type="http://schemas.openxmlformats.org/officeDocument/2006/relationships/image" Target="media/image35.png"/><Relationship Id="rId38" Type="http://schemas.openxmlformats.org/officeDocument/2006/relationships/image" Target="media/image34.png"/><Relationship Id="rId37" Type="http://schemas.openxmlformats.org/officeDocument/2006/relationships/image" Target="media/image33.png"/><Relationship Id="rId36" Type="http://schemas.openxmlformats.org/officeDocument/2006/relationships/image" Target="media/image32.png"/><Relationship Id="rId35" Type="http://schemas.openxmlformats.org/officeDocument/2006/relationships/image" Target="media/image31.png"/><Relationship Id="rId34" Type="http://schemas.openxmlformats.org/officeDocument/2006/relationships/image" Target="media/image30.png"/><Relationship Id="rId33" Type="http://schemas.openxmlformats.org/officeDocument/2006/relationships/image" Target="media/image29.png"/><Relationship Id="rId32" Type="http://schemas.openxmlformats.org/officeDocument/2006/relationships/image" Target="media/image28.png"/><Relationship Id="rId31" Type="http://schemas.openxmlformats.org/officeDocument/2006/relationships/image" Target="media/image27.png"/><Relationship Id="rId30" Type="http://schemas.openxmlformats.org/officeDocument/2006/relationships/image" Target="media/image26.png"/><Relationship Id="rId3" Type="http://schemas.openxmlformats.org/officeDocument/2006/relationships/header" Target="header1.xml"/><Relationship Id="rId29" Type="http://schemas.openxmlformats.org/officeDocument/2006/relationships/image" Target="media/image25.png"/><Relationship Id="rId28" Type="http://schemas.openxmlformats.org/officeDocument/2006/relationships/image" Target="media/image24.png"/><Relationship Id="rId27" Type="http://schemas.openxmlformats.org/officeDocument/2006/relationships/image" Target="media/image23.png"/><Relationship Id="rId26" Type="http://schemas.openxmlformats.org/officeDocument/2006/relationships/image" Target="media/image22.pn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pn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 Type="http://schemas.openxmlformats.org/officeDocument/2006/relationships/image" Target="media/image13.png"/><Relationship Id="rId160" Type="http://schemas.openxmlformats.org/officeDocument/2006/relationships/fontTable" Target="fontTable.xml"/><Relationship Id="rId16" Type="http://schemas.openxmlformats.org/officeDocument/2006/relationships/image" Target="media/image12.png"/><Relationship Id="rId159" Type="http://schemas.openxmlformats.org/officeDocument/2006/relationships/customXml" Target="../customXml/item2.xml"/><Relationship Id="rId158" Type="http://schemas.openxmlformats.org/officeDocument/2006/relationships/numbering" Target="numbering.xml"/><Relationship Id="rId157" Type="http://schemas.openxmlformats.org/officeDocument/2006/relationships/customXml" Target="../customXml/item1.xml"/><Relationship Id="rId156" Type="http://schemas.openxmlformats.org/officeDocument/2006/relationships/image" Target="&#40479;.TIF" TargetMode="External"/><Relationship Id="rId155" Type="http://schemas.openxmlformats.org/officeDocument/2006/relationships/image" Target="media/image150.png"/><Relationship Id="rId154" Type="http://schemas.openxmlformats.org/officeDocument/2006/relationships/image" Target="media/image149.png"/><Relationship Id="rId153" Type="http://schemas.openxmlformats.org/officeDocument/2006/relationships/image" Target="media/image148.png"/><Relationship Id="rId152" Type="http://schemas.openxmlformats.org/officeDocument/2006/relationships/image" Target="media/image147.png"/><Relationship Id="rId151" Type="http://schemas.openxmlformats.org/officeDocument/2006/relationships/image" Target="media/image146.png"/><Relationship Id="rId150" Type="http://schemas.openxmlformats.org/officeDocument/2006/relationships/image" Target="media/image145.png"/><Relationship Id="rId15" Type="http://schemas.openxmlformats.org/officeDocument/2006/relationships/image" Target="media/image11.png"/><Relationship Id="rId149" Type="http://schemas.openxmlformats.org/officeDocument/2006/relationships/image" Target="media/image144.png"/><Relationship Id="rId148" Type="http://schemas.openxmlformats.org/officeDocument/2006/relationships/image" Target="media/image143.png"/><Relationship Id="rId147" Type="http://schemas.openxmlformats.org/officeDocument/2006/relationships/image" Target="media/image142.png"/><Relationship Id="rId146" Type="http://schemas.openxmlformats.org/officeDocument/2006/relationships/image" Target="media/image141.png"/><Relationship Id="rId145" Type="http://schemas.openxmlformats.org/officeDocument/2006/relationships/image" Target="media/image140.png"/><Relationship Id="rId144" Type="http://schemas.openxmlformats.org/officeDocument/2006/relationships/image" Target="media/image139.png"/><Relationship Id="rId143" Type="http://schemas.openxmlformats.org/officeDocument/2006/relationships/image" Target="media/image138.png"/><Relationship Id="rId142" Type="http://schemas.openxmlformats.org/officeDocument/2006/relationships/image" Target="media/image137.png"/><Relationship Id="rId141" Type="http://schemas.openxmlformats.org/officeDocument/2006/relationships/image" Target="media/image136.png"/><Relationship Id="rId140" Type="http://schemas.openxmlformats.org/officeDocument/2006/relationships/image" Target="media/image135.png"/><Relationship Id="rId14" Type="http://schemas.openxmlformats.org/officeDocument/2006/relationships/image" Target="media/image10.png"/><Relationship Id="rId139" Type="http://schemas.openxmlformats.org/officeDocument/2006/relationships/image" Target="media/image134.png"/><Relationship Id="rId138" Type="http://schemas.openxmlformats.org/officeDocument/2006/relationships/image" Target="media/image133.png"/><Relationship Id="rId137" Type="http://schemas.openxmlformats.org/officeDocument/2006/relationships/image" Target="media/image132.png"/><Relationship Id="rId136" Type="http://schemas.openxmlformats.org/officeDocument/2006/relationships/image" Target="media/image131.png"/><Relationship Id="rId135" Type="http://schemas.openxmlformats.org/officeDocument/2006/relationships/image" Target="media/image130.png"/><Relationship Id="rId134" Type="http://schemas.openxmlformats.org/officeDocument/2006/relationships/image" Target="media/image129.png"/><Relationship Id="rId133" Type="http://schemas.openxmlformats.org/officeDocument/2006/relationships/image" Target="media/image128.png"/><Relationship Id="rId132" Type="http://schemas.openxmlformats.org/officeDocument/2006/relationships/image" Target="media/image127.png"/><Relationship Id="rId131" Type="http://schemas.openxmlformats.org/officeDocument/2006/relationships/image" Target="media/image126.png"/><Relationship Id="rId130" Type="http://schemas.openxmlformats.org/officeDocument/2006/relationships/image" Target="media/image125.png"/><Relationship Id="rId13" Type="http://schemas.openxmlformats.org/officeDocument/2006/relationships/image" Target="media/image9.png"/><Relationship Id="rId129" Type="http://schemas.openxmlformats.org/officeDocument/2006/relationships/image" Target="media/image124.png"/><Relationship Id="rId128" Type="http://schemas.openxmlformats.org/officeDocument/2006/relationships/image" Target="media/image123.png"/><Relationship Id="rId127" Type="http://schemas.openxmlformats.org/officeDocument/2006/relationships/image" Target="media/image122.png"/><Relationship Id="rId126" Type="http://schemas.openxmlformats.org/officeDocument/2006/relationships/image" Target="media/image121.png"/><Relationship Id="rId125" Type="http://schemas.openxmlformats.org/officeDocument/2006/relationships/image" Target="media/image120.png"/><Relationship Id="rId124" Type="http://schemas.openxmlformats.org/officeDocument/2006/relationships/image" Target="media/image119.png"/><Relationship Id="rId123" Type="http://schemas.openxmlformats.org/officeDocument/2006/relationships/image" Target="media/image118.png"/><Relationship Id="rId122" Type="http://schemas.openxmlformats.org/officeDocument/2006/relationships/image" Target="media/image117.png"/><Relationship Id="rId121" Type="http://schemas.openxmlformats.org/officeDocument/2006/relationships/image" Target="media/image116.png"/><Relationship Id="rId120" Type="http://schemas.openxmlformats.org/officeDocument/2006/relationships/image" Target="media/image115.png"/><Relationship Id="rId12" Type="http://schemas.openxmlformats.org/officeDocument/2006/relationships/image" Target="media/image8.png"/><Relationship Id="rId119" Type="http://schemas.openxmlformats.org/officeDocument/2006/relationships/image" Target="media/image114.png"/><Relationship Id="rId118" Type="http://schemas.openxmlformats.org/officeDocument/2006/relationships/image" Target="media/image113.png"/><Relationship Id="rId117" Type="http://schemas.openxmlformats.org/officeDocument/2006/relationships/image" Target="media/image112.png"/><Relationship Id="rId116" Type="http://schemas.openxmlformats.org/officeDocument/2006/relationships/image" Target="7-2&#36890;.TIF" TargetMode="External"/><Relationship Id="rId115" Type="http://schemas.openxmlformats.org/officeDocument/2006/relationships/image" Target="media/image111.png"/><Relationship Id="rId114" Type="http://schemas.openxmlformats.org/officeDocument/2006/relationships/image" Target="media/image110.png"/><Relationship Id="rId113" Type="http://schemas.openxmlformats.org/officeDocument/2006/relationships/image" Target="media/image109.png"/><Relationship Id="rId112" Type="http://schemas.openxmlformats.org/officeDocument/2006/relationships/image" Target="media/image108.png"/><Relationship Id="rId111" Type="http://schemas.openxmlformats.org/officeDocument/2006/relationships/image" Target="media/image107.png"/><Relationship Id="rId110" Type="http://schemas.openxmlformats.org/officeDocument/2006/relationships/image" Target="media/image106.png"/><Relationship Id="rId11" Type="http://schemas.openxmlformats.org/officeDocument/2006/relationships/image" Target="media/image7.png"/><Relationship Id="rId109" Type="http://schemas.openxmlformats.org/officeDocument/2006/relationships/image" Target="media/image105.png"/><Relationship Id="rId108" Type="http://schemas.openxmlformats.org/officeDocument/2006/relationships/image" Target="media/image104.png"/><Relationship Id="rId107" Type="http://schemas.openxmlformats.org/officeDocument/2006/relationships/image" Target="media/image103.png"/><Relationship Id="rId106" Type="http://schemas.openxmlformats.org/officeDocument/2006/relationships/image" Target="media/image102.png"/><Relationship Id="rId105" Type="http://schemas.openxmlformats.org/officeDocument/2006/relationships/image" Target="media/image101.png"/><Relationship Id="rId104" Type="http://schemas.openxmlformats.org/officeDocument/2006/relationships/image" Target="media/image100.png"/><Relationship Id="rId103" Type="http://schemas.openxmlformats.org/officeDocument/2006/relationships/image" Target="media/image99.png"/><Relationship Id="rId102" Type="http://schemas.openxmlformats.org/officeDocument/2006/relationships/image" Target="media/image98.png"/><Relationship Id="rId101" Type="http://schemas.openxmlformats.org/officeDocument/2006/relationships/image" Target="media/image97.png"/><Relationship Id="rId100" Type="http://schemas.openxmlformats.org/officeDocument/2006/relationships/image" Target="media/image96.png"/><Relationship Id="rId10" Type="http://schemas.openxmlformats.org/officeDocument/2006/relationships/image" Target="media/image6.pn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_rels/footer1.xml.rels><?xml version="1.0" encoding="UTF-8" standalone="yes"?>
<Relationships xmlns="http://schemas.openxmlformats.org/package/2006/relationships"><Relationship Id="rId2" Type="http://schemas.openxmlformats.org/officeDocument/2006/relationships/image" Target="file:///D:\qq&#25991;&#20214;\712321467\Image\C2C\Image2\%257B75232B38-A165-1FB7-499C-2E1C792CACB5%257D.png" TargetMode="External"/><Relationship Id="rId1" Type="http://schemas.openxmlformats.org/officeDocument/2006/relationships/image" Target="media/image1.png"/></Relationships>
</file>

<file path=word/_rels/header1.xml.rels><?xml version="1.0" encoding="UTF-8" standalone="yes"?>
<Relationships xmlns="http://schemas.openxmlformats.org/package/2006/relationships"><Relationship Id="rId2" Type="http://schemas.openxmlformats.org/officeDocument/2006/relationships/image" Target="file:///D:\qq&#25991;&#20214;\712321467\Image\C2C\Image2\%257B75232B38-A165-1FB7-499C-2E1C792CACB5%257D.png" TargetMode="External"/><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hpExts>
    <customShpInfo spid="_x0000_s2049"/>
    <customShpInfo spid="_x0000_s2051"/>
    <customShpInfo spid="_x0000_s2053"/>
    <customShpInfo spid="_x0000_s1026" textRotate="1"/>
    <customShpInfo spid="_x0000_s2056"/>
    <customShpInfo spid="_x0000_s2057"/>
    <customShpInfo spid="_x0000_s2058"/>
    <customShpInfo spid="_x0000_s2059"/>
    <customShpInfo spid="_x0000_s2060"/>
    <customShpInfo spid="_x0000_s2061"/>
    <customShpInfo spid="_x0000_s2062"/>
  </customShpExts>
</s:customData>
</file>

<file path=customXml/item2.xml><?xml version="1.0" encoding="utf-8"?>
<contractReview xmlns="http://schemas.wps.cn/vas-ai-hub/contract-review">
  <reviewItems>
    <reviewItem>
      <errorID>d12def25-7deb-4e17-9a07-52bbaef8a982</errorID>
      <errorWord>如如</errorWord>
      <group>L1_Word</group>
      <groupName>字词问题</groupName>
      <ability>L2_Typo</ability>
      <abilityName>字词错误</abilityName>
      <candidateList>
        <item>如</item>
      </candidateList>
      <explain/>
      <paraID>779BF340</paraID>
      <start>27</start>
      <end>28</end>
      <status>modified</status>
      <modifiedWord>如</modifiedWord>
      <trackRevisions>false</trackRevisions>
    </reviewItem>
    <reviewItem>
      <errorID>e01e02cd-8903-4217-86de-b560be395f11</errorID>
      <errorWord>、</errorWord>
      <group>L1_Punc</group>
      <groupName>标点问题</groupName>
      <ability>L2_Punc</ability>
      <abilityName>标点符号检查</abilityName>
      <candidateList>
        <item>.</item>
      </candidateList>
      <explain/>
      <paraID>4DEC2C28</paraID>
      <start>1</start>
      <end>2</end>
      <status>unmodified</status>
      <modifiedWord/>
      <trackRevisions>false</trackRevisions>
    </reviewItem>
    <reviewItem>
      <errorID>b220d6ed-42e1-460a-ba00-120caf8e6a26</errorID>
      <errorWord>(</errorWord>
      <group>L1_Format</group>
      <groupName>格式问题</groupName>
      <ability>L2_HalfPunc</ability>
      <abilityName>全半角检查</abilityName>
      <candidateList>
        <item>（</item>
      </candidateList>
      <explain>文本全半角错误。</explain>
      <paraID>1ABC1FD0</paraID>
      <start>3</start>
      <end>4</end>
      <status>unmodified</status>
      <modifiedWord/>
      <trackRevisions>false</trackRevisions>
    </reviewItem>
    <reviewItem>
      <errorID>ff76b8e4-4a19-4436-86b6-12fe044c6f26</errorID>
      <errorWord>)</errorWord>
      <group>L1_Format</group>
      <groupName>格式问题</groupName>
      <ability>L2_HalfPunc</ability>
      <abilityName>全半角检查</abilityName>
      <candidateList>
        <item>）</item>
      </candidateList>
      <explain>文本全半角错误。</explain>
      <paraID>1ABC1FD0</paraID>
      <start>7</start>
      <end>8</end>
      <status>unmodified</status>
      <modifiedWord/>
      <trackRevisions>false</trackRevisions>
    </reviewItem>
    <reviewItem>
      <errorID>68f6a29d-7127-474f-84c7-fc701ac5f945</errorID>
      <errorWord>(</errorWord>
      <group>L1_Format</group>
      <groupName>格式问题</groupName>
      <ability>L2_HalfPunc</ability>
      <abilityName>全半角检查</abilityName>
      <candidateList>
        <item>（</item>
      </candidateList>
      <explain>文本全半角错误。</explain>
      <paraID>1ABC1FD0</paraID>
      <start>14</start>
      <end>15</end>
      <status>unmodified</status>
      <modifiedWord/>
      <trackRevisions>false</trackRevisions>
    </reviewItem>
    <reviewItem>
      <errorID>7b9e0083-3c2c-46ec-9daa-9bea46456133</errorID>
      <errorWord>)</errorWord>
      <group>L1_Format</group>
      <groupName>格式问题</groupName>
      <ability>L2_HalfPunc</ability>
      <abilityName>全半角检查</abilityName>
      <candidateList>
        <item>）</item>
      </candidateList>
      <explain>文本全半角错误。</explain>
      <paraID>1ABC1FD0</paraID>
      <start>24</start>
      <end>25</end>
      <status>unmodified</status>
      <modifiedWord/>
      <trackRevisions>false</trackRevisions>
    </reviewItem>
    <reviewItem>
      <errorID>0650f508-6843-40ef-99f2-3a98ba7ee3dd</errorID>
      <errorWord>(</errorWord>
      <group>L1_Format</group>
      <groupName>格式问题</groupName>
      <ability>L2_HalfPunc</ability>
      <abilityName>全半角检查</abilityName>
      <candidateList>
        <item>（</item>
      </candidateList>
      <explain>文本全半角错误。</explain>
      <paraID>3B2EAAF5</paraID>
      <start>4</start>
      <end>5</end>
      <status>unmodified</status>
      <modifiedWord/>
      <trackRevisions>false</trackRevisions>
    </reviewItem>
    <reviewItem>
      <errorID>b5a60297-a813-4b0c-ac2c-e28771792689</errorID>
      <errorWord>)</errorWord>
      <group>L1_Format</group>
      <groupName>格式问题</groupName>
      <ability>L2_HalfPunc</ability>
      <abilityName>全半角检查</abilityName>
      <candidateList>
        <item>）</item>
      </candidateList>
      <explain>文本全半角错误。</explain>
      <paraID>3B2EAAF5</paraID>
      <start>9</start>
      <end>10</end>
      <status>unmodified</status>
      <modifiedWord/>
      <trackRevisions>false</trackRevisions>
    </reviewItem>
    <reviewItem>
      <errorID>46772e7b-5765-4acf-b037-fa18d9453252</errorID>
      <errorWord>(</errorWord>
      <group>L1_Format</group>
      <groupName>格式问题</groupName>
      <ability>L2_HalfPunc</ability>
      <abilityName>全半角检查</abilityName>
      <candidateList>
        <item>（</item>
      </candidateList>
      <explain>文本全半角错误。</explain>
      <paraID>3B2EAAF5</paraID>
      <start>17</start>
      <end>18</end>
      <status>unmodified</status>
      <modifiedWord/>
      <trackRevisions>false</trackRevisions>
    </reviewItem>
    <reviewItem>
      <errorID>cd443eda-80d6-46da-af04-b3a386dace6f</errorID>
      <errorWord>)</errorWord>
      <group>L1_Format</group>
      <groupName>格式问题</groupName>
      <ability>L2_HalfPunc</ability>
      <abilityName>全半角检查</abilityName>
      <candidateList>
        <item>）</item>
      </candidateList>
      <explain>文本全半角错误。</explain>
      <paraID>3B2EAAF5</paraID>
      <start>21</start>
      <end>22</end>
      <status>unmodified</status>
      <modifiedWord/>
      <trackRevisions>false</trackRevisions>
    </reviewItem>
    <reviewItem>
      <errorID>87152e4c-57ba-4692-8993-dc36eea7fc67</errorID>
      <errorWord>)</errorWord>
      <group>L1_Format</group>
      <groupName>格式问题</groupName>
      <ability>L2_HalfPunc</ability>
      <abilityName>全半角检查</abilityName>
      <candidateList>
        <item>）</item>
      </candidateList>
      <explain>文本全半角错误。</explain>
      <paraID>3530B1FF</paraID>
      <start>7</start>
      <end>8</end>
      <status>unmodified</status>
      <modifiedWord/>
      <trackRevisions>false</trackRevisions>
    </reviewItem>
    <reviewItem>
      <errorID>332de233-b668-4211-b0ee-18bb3488d43f</errorID>
      <errorWord>(</errorWord>
      <group>L1_Format</group>
      <groupName>格式问题</groupName>
      <ability>L2_HalfPunc</ability>
      <abilityName>全半角检查</abilityName>
      <candidateList>
        <item>（</item>
      </candidateList>
      <explain>文本全半角错误。</explain>
      <paraID>42555F65</paraID>
      <start>8</start>
      <end>9</end>
      <status>unmodified</status>
      <modifiedWord/>
      <trackRevisions>false</trackRevisions>
    </reviewItem>
    <reviewItem>
      <errorID>4ead5a92-afce-4e68-9ece-c72b58e67106</errorID>
      <errorWord>)</errorWord>
      <group>L1_Format</group>
      <groupName>格式问题</groupName>
      <ability>L2_HalfPunc</ability>
      <abilityName>全半角检查</abilityName>
      <candidateList>
        <item>）</item>
      </candidateList>
      <explain>文本全半角错误。</explain>
      <paraID>42555F65</paraID>
      <start>17</start>
      <end>18</end>
      <status>unmodified</status>
      <modifiedWord/>
      <trackRevisions>false</trackRevisions>
    </reviewItem>
    <reviewItem>
      <errorID>182697b5-5bff-4f1c-9d98-7dacbd551314</errorID>
      <errorWord>(</errorWord>
      <group>L1_Format</group>
      <groupName>格式问题</groupName>
      <ability>L2_HalfPunc</ability>
      <abilityName>全半角检查</abilityName>
      <candidateList>
        <item>（</item>
      </candidateList>
      <explain>文本全半角错误。</explain>
      <paraID>42555F65</paraID>
      <start>27</start>
      <end>28</end>
      <status>unmodified</status>
      <modifiedWord/>
      <trackRevisions>false</trackRevisions>
    </reviewItem>
    <reviewItem>
      <errorID>39ec0ea7-7671-4393-9b81-55d8014f52e5</errorID>
      <errorWord>)</errorWord>
      <group>L1_Format</group>
      <groupName>格式问题</groupName>
      <ability>L2_HalfPunc</ability>
      <abilityName>全半角检查</abilityName>
      <candidateList>
        <item>）</item>
      </candidateList>
      <explain>文本全半角错误。</explain>
      <paraID>42555F65</paraID>
      <start>35</start>
      <end>36</end>
      <status>unmodified</status>
      <modifiedWord/>
      <trackRevisions>false</trackRevisions>
    </reviewItem>
    <reviewItem>
      <errorID>5ffc8e63-b6a0-4cc2-a063-86065e3dbe97</errorID>
      <errorWord>(</errorWord>
      <group>L1_Format</group>
      <groupName>格式问题</groupName>
      <ability>L2_HalfPunc</ability>
      <abilityName>全半角检查</abilityName>
      <candidateList>
        <item>（</item>
      </candidateList>
      <explain>文本全半角错误。</explain>
      <paraID>42555F65</paraID>
      <start>45</start>
      <end>46</end>
      <status>unmodified</status>
      <modifiedWord/>
      <trackRevisions>false</trackRevisions>
    </reviewItem>
    <reviewItem>
      <errorID>c9428bea-a111-4f76-97b1-0f92403bd56b</errorID>
      <errorWord>)</errorWord>
      <group>L1_Format</group>
      <groupName>格式问题</groupName>
      <ability>L2_HalfPunc</ability>
      <abilityName>全半角检查</abilityName>
      <candidateList>
        <item>）</item>
      </candidateList>
      <explain>文本全半角错误。</explain>
      <paraID>42555F65</paraID>
      <start>51</start>
      <end>52</end>
      <status>unmodified</status>
      <modifiedWord/>
      <trackRevisions>false</trackRevisions>
    </reviewItem>
    <reviewItem>
      <errorID>6c78ee3f-4f70-475f-bacc-b22dd8099eb8</errorID>
      <errorWord>(</errorWord>
      <group>L1_Format</group>
      <groupName>格式问题</groupName>
      <ability>L2_HalfPunc</ability>
      <abilityName>全半角检查</abilityName>
      <candidateList>
        <item>（</item>
      </candidateList>
      <explain>文本全半角错误。</explain>
      <paraID>3CBD41C6</paraID>
      <start>6</start>
      <end>7</end>
      <status>unmodified</status>
      <modifiedWord/>
      <trackRevisions>false</trackRevisions>
    </reviewItem>
    <reviewItem>
      <errorID>3bb63374-23e1-4850-b831-44bb267c8857</errorID>
      <errorWord>)</errorWord>
      <group>L1_Format</group>
      <groupName>格式问题</groupName>
      <ability>L2_HalfPunc</ability>
      <abilityName>全半角检查</abilityName>
      <candidateList>
        <item>）</item>
      </candidateList>
      <explain>文本全半角错误。</explain>
      <paraID>3CBD41C6</paraID>
      <start>16</start>
      <end>17</end>
      <status>unmodified</status>
      <modifiedWord/>
      <trackRevisions>false</trackRevisions>
    </reviewItem>
    <reviewItem>
      <errorID>f45b0fae-ecf4-4338-8cb0-b4b53c2ff80c</errorID>
      <errorWord>(</errorWord>
      <group>L1_Format</group>
      <groupName>格式问题</groupName>
      <ability>L2_HalfPunc</ability>
      <abilityName>全半角检查</abilityName>
      <candidateList>
        <item>（</item>
      </candidateList>
      <explain>文本全半角错误。</explain>
      <paraID>3CBD41C6</paraID>
      <start>25</start>
      <end>26</end>
      <status>unmodified</status>
      <modifiedWord/>
      <trackRevisions>false</trackRevisions>
    </reviewItem>
    <reviewItem>
      <errorID>b5ba9339-9425-4082-b960-41dde6acc729</errorID>
      <errorWord>)</errorWord>
      <group>L1_Format</group>
      <groupName>格式问题</groupName>
      <ability>L2_HalfPunc</ability>
      <abilityName>全半角检查</abilityName>
      <candidateList>
        <item>）</item>
      </candidateList>
      <explain>文本全半角错误。</explain>
      <paraID>3CBD41C6</paraID>
      <start>36</start>
      <end>37</end>
      <status>unmodified</status>
      <modifiedWord/>
      <trackRevisions>false</trackRevisions>
    </reviewItem>
    <reviewItem>
      <errorID>72d2a4d9-b42a-4fd3-9097-10b7e392e8ce</errorID>
      <errorWord>(</errorWord>
      <group>L1_Format</group>
      <groupName>格式问题</groupName>
      <ability>L2_HalfPunc</ability>
      <abilityName>全半角检查</abilityName>
      <candidateList>
        <item>（</item>
      </candidateList>
      <explain>文本全半角错误。</explain>
      <paraID>3CBD41C6</paraID>
      <start>46</start>
      <end>47</end>
      <status>unmodified</status>
      <modifiedWord/>
      <trackRevisions>false</trackRevisions>
    </reviewItem>
    <reviewItem>
      <errorID>5c9452b5-9d26-49f7-93c3-c308d8f0dd49</errorID>
      <errorWord>)</errorWord>
      <group>L1_Format</group>
      <groupName>格式问题</groupName>
      <ability>L2_HalfPunc</ability>
      <abilityName>全半角检查</abilityName>
      <candidateList>
        <item>）</item>
      </candidateList>
      <explain>文本全半角错误。</explain>
      <paraID>3CBD41C6</paraID>
      <start>59</start>
      <end>60</end>
      <status>unmodified</status>
      <modifiedWord/>
      <trackRevisions>false</trackRevisions>
    </reviewItem>
    <reviewItem>
      <errorID>91c2514c-f035-4898-9dc4-4513ae306c5b</errorID>
      <errorWord>(</errorWord>
      <group>L1_Format</group>
      <groupName>格式问题</groupName>
      <ability>L2_HalfPunc</ability>
      <abilityName>全半角检查</abilityName>
      <candidateList>
        <item>（</item>
      </candidateList>
      <explain>文本全半角错误。</explain>
      <paraID> A45489A</paraID>
      <start>13</start>
      <end>14</end>
      <status>unmodified</status>
      <modifiedWord/>
      <trackRevisions>false</trackRevisions>
    </reviewItem>
    <reviewItem>
      <errorID>d1880b77-69e1-4856-aac3-9843946bbee5</errorID>
      <errorWord>)</errorWord>
      <group>L1_Format</group>
      <groupName>格式问题</groupName>
      <ability>L2_HalfPunc</ability>
      <abilityName>全半角检查</abilityName>
      <candidateList>
        <item>）</item>
      </candidateList>
      <explain>文本全半角错误。</explain>
      <paraID> A45489A</paraID>
      <start>29</start>
      <end>30</end>
      <status>unmodified</status>
      <modifiedWord/>
      <trackRevisions>false</trackRevisions>
    </reviewItem>
    <reviewItem>
      <errorID>9f7bde90-4316-4cba-b062-a36a6c54b6e6</errorID>
      <errorWord>(</errorWord>
      <group>L1_Format</group>
      <groupName>格式问题</groupName>
      <ability>L2_HalfPunc</ability>
      <abilityName>全半角检查</abilityName>
      <candidateList>
        <item>（</item>
      </candidateList>
      <explain>文本全半角错误。</explain>
      <paraID> A45489A</paraID>
      <start>39</start>
      <end>40</end>
      <status>unmodified</status>
      <modifiedWord/>
      <trackRevisions>false</trackRevisions>
    </reviewItem>
    <reviewItem>
      <errorID>1d25f4ee-3497-40d7-829a-790132ae8854</errorID>
      <errorWord>)</errorWord>
      <group>L1_Format</group>
      <groupName>格式问题</groupName>
      <ability>L2_HalfPunc</ability>
      <abilityName>全半角检查</abilityName>
      <candidateList>
        <item>）</item>
      </candidateList>
      <explain>文本全半角错误。</explain>
      <paraID> A45489A</paraID>
      <start>47</start>
      <end>48</end>
      <status>unmodified</status>
      <modifiedWord/>
      <trackRevisions>false</trackRevisions>
    </reviewItem>
    <reviewItem>
      <errorID>0140553d-5b69-4047-b6db-8085a76159b9</errorID>
      <errorWord>(</errorWord>
      <group>L1_Format</group>
      <groupName>格式问题</groupName>
      <ability>L2_HalfPunc</ability>
      <abilityName>全半角检查</abilityName>
      <candidateList>
        <item>（</item>
      </candidateList>
      <explain>文本全半角错误。</explain>
      <paraID>4677E664</paraID>
      <start>36</start>
      <end>37</end>
      <status>unmodified</status>
      <modifiedWord/>
      <trackRevisions>false</trackRevisions>
    </reviewItem>
    <reviewItem>
      <errorID>85347387-61f4-4754-852c-0108aa15ad27</errorID>
      <errorWord>)</errorWord>
      <group>L1_Format</group>
      <groupName>格式问题</groupName>
      <ability>L2_HalfPunc</ability>
      <abilityName>全半角检查</abilityName>
      <candidateList>
        <item>）</item>
      </candidateList>
      <explain>文本全半角错误。</explain>
      <paraID>4677E664</paraID>
      <start>41</start>
      <end>42</end>
      <status>unmodified</status>
      <modifiedWord/>
      <trackRevisions>false</trackRevisions>
    </reviewItem>
    <reviewItem>
      <errorID>3942b90b-e293-47ee-ad52-d7a6b4ffccd2</errorID>
      <errorWord>-</errorWord>
      <group>L1_Format</group>
      <groupName>格式问题</groupName>
      <ability>L2_HalfPunc</ability>
      <abilityName>全半角检查</abilityName>
      <candidateList>
        <item>－</item>
      </candidateList>
      <explain>文本全半角错误。</explain>
      <paraID>3600FF44</paraID>
      <start>20</start>
      <end>21</end>
      <status>unmodified</status>
      <modifiedWord/>
      <trackRevisions>false</trackRevisions>
    </reviewItem>
    <reviewItem>
      <errorID>22f27c91-76ae-4356-8206-942358978029</errorID>
      <errorWord>-</errorWord>
      <group>L1_Format</group>
      <groupName>格式问题</groupName>
      <ability>L2_HalfPunc</ability>
      <abilityName>全半角检查</abilityName>
      <candidateList>
        <item>－</item>
      </candidateList>
      <explain>文本全半角错误。</explain>
      <paraID>3600FF44</paraID>
      <start>32</start>
      <end>33</end>
      <status>unmodified</status>
      <modifiedWord/>
      <trackRevisions>false</trackRevisions>
    </reviewItem>
    <reviewItem>
      <errorID>3a1dcce6-48e8-45d3-8915-6c64361990ee</errorID>
      <errorWord>间</errorWord>
      <group>L1_Word</group>
      <groupName>字词问题</groupName>
      <ability>L2_Typo</ability>
      <abilityName>字词错误</abilityName>
      <candidateList>
        <item>间结</item>
      </candidateList>
      <explain/>
      <paraID> 76F9DFB</paraID>
      <start>42</start>
      <end>44</end>
      <status>modified</status>
      <modifiedWord>间结</modifiedWord>
      <trackRevisions>false</trackRevisions>
    </reviewItem>
    <reviewItem>
      <errorID>158597ed-e915-40c5-a398-e7ccf89a5141</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4BDC8BF</paraID>
      <start>0</start>
      <end>3</end>
      <status>unmodified</status>
      <modifiedWord/>
      <trackRevisions>false</trackRevisions>
    </reviewItem>
    <reviewItem>
      <errorID>db1a2073-0785-405e-a2dd-3f558ca26565</errorID>
      <errorWord>;</errorWord>
      <group>L1_Format</group>
      <groupName>格式问题</groupName>
      <ability>L2_HalfPunc</ability>
      <abilityName>全半角检查</abilityName>
      <candidateList>
        <item>；</item>
      </candidateList>
      <explain>文本全半角错误。</explain>
      <paraID> 4BDC8BF</paraID>
      <start>21</start>
      <end>22</end>
      <status>unmodified</status>
      <modifiedWord/>
      <trackRevisions>false</trackRevisions>
    </reviewItem>
    <reviewItem>
      <errorID>27f5d4a0-539c-4944-8e4a-35f0a64f49e7</errorID>
      <errorWord>;</errorWord>
      <group>L1_Format</group>
      <groupName>格式问题</groupName>
      <ability>L2_HalfPunc</ability>
      <abilityName>全半角检查</abilityName>
      <candidateList>
        <item>；</item>
      </candidateList>
      <explain>文本全半角错误。</explain>
      <paraID> 4BDC8BF</paraID>
      <start>30</start>
      <end>31</end>
      <status>unmodified</status>
      <modifiedWord/>
      <trackRevisions>false</trackRevisions>
    </reviewItem>
    <reviewItem>
      <errorID>c0069d74-0e9d-434d-9ac6-c99d0d87fae9</errorID>
      <errorWord>)</errorWord>
      <group>L1_Format</group>
      <groupName>格式问题</groupName>
      <ability>L2_HalfPunc</ability>
      <abilityName>全半角检查</abilityName>
      <candidateList>
        <item>）</item>
      </candidateList>
      <explain>文本全半角错误。</explain>
      <paraID> 4BDC8BF</paraID>
      <start>45</start>
      <end>46</end>
      <status>unmodified</status>
      <modifiedWord/>
      <trackRevisions>false</trackRevisions>
    </reviewItem>
    <reviewItem>
      <errorID>e75bdcb1-fe4c-4690-baca-82c21f6cfbe0</errorID>
      <errorWord>;</errorWord>
      <group>L1_Format</group>
      <groupName>格式问题</groupName>
      <ability>L2_HalfPunc</ability>
      <abilityName>全半角检查</abilityName>
      <candidateList>
        <item>；</item>
      </candidateList>
      <explain>文本全半角错误。</explain>
      <paraID> 4BDC8BF</paraID>
      <start>58</start>
      <end>59</end>
      <status>unmodified</status>
      <modifiedWord/>
      <trackRevisions>false</trackRevisions>
    </reviewItem>
    <reviewItem>
      <errorID>0eca199d-d9be-4940-9c4d-df7f96d9c4a4</errorID>
      <errorWord>)</errorWord>
      <group>L1_Format</group>
      <groupName>格式问题</groupName>
      <ability>L2_HalfPunc</ability>
      <abilityName>全半角检查</abilityName>
      <candidateList>
        <item>）</item>
      </candidateList>
      <explain>文本全半角错误。</explain>
      <paraID> 4BDC8BF</paraID>
      <start>75</start>
      <end>76</end>
      <status>unmodified</status>
      <modifiedWord/>
      <trackRevisions>false</trackRevisions>
    </reviewItem>
    <reviewItem>
      <errorID>6c3c8169-6b92-4d1d-ba9c-16fcf2dad71b</errorID>
      <errorWord>,</errorWord>
      <group>L1_Format</group>
      <groupName>格式问题</groupName>
      <ability>L2_HalfPunc</ability>
      <abilityName>全半角检查</abilityName>
      <candidateList>
        <item>，</item>
      </candidateList>
      <explain>文本全半角错误。</explain>
      <paraID>22C8CEAF</paraID>
      <start>11</start>
      <end>12</end>
      <status>unmodified</status>
      <modifiedWord/>
      <trackRevisions>false</trackRevisions>
    </reviewItem>
    <reviewItem>
      <errorID>e4464381-ac39-4867-8c3e-7d9f22d1746a</errorID>
      <errorWord>,</errorWord>
      <group>L1_Format</group>
      <groupName>格式问题</groupName>
      <ability>L2_HalfPunc</ability>
      <abilityName>全半角检查</abilityName>
      <candidateList>
        <item>，</item>
      </candidateList>
      <explain>文本全半角错误。</explain>
      <paraID>16391A5B</paraID>
      <start>10</start>
      <end>11</end>
      <status>unmodified</status>
      <modifiedWord/>
      <trackRevisions>false</trackRevisions>
    </reviewItem>
    <reviewItem>
      <errorID>b5765f40-0a08-441e-8a44-2f1791ed5c2b</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62F5C1A2</paraID>
      <start>0</start>
      <end>3</end>
      <status>unmodified</status>
      <modifiedWord/>
      <trackRevisions>false</trackRevisions>
    </reviewItem>
    <reviewItem>
      <errorID>f9d8412b-7240-4e8f-9d76-6e1e49e525c0</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607FFD05</paraID>
      <start>0</start>
      <end>3</end>
      <status>unmodified</status>
      <modifiedWord/>
      <trackRevisions>false</trackRevisions>
    </reviewItem>
    <reviewItem>
      <errorID>faa48dc0-c16c-433d-b4e2-1821239905a4</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237475BD</paraID>
      <start>0</start>
      <end>3</end>
      <status>unmodified</status>
      <modifiedWord/>
      <trackRevisions>false</trackRevisions>
    </reviewItem>
    <reviewItem>
      <errorID>2d3c071e-60af-40fa-bd26-bee85939041b</errorID>
      <errorWord>(</errorWord>
      <group>L1_Format</group>
      <groupName>格式问题</groupName>
      <ability>L2_HalfPunc</ability>
      <abilityName>全半角检查</abilityName>
      <candidateList>
        <item>（</item>
      </candidateList>
      <explain>文本全半角错误。</explain>
      <paraID>4EC1B763</paraID>
      <start>4</start>
      <end>5</end>
      <status>unmodified</status>
      <modifiedWord/>
      <trackRevisions>false</trackRevisions>
    </reviewItem>
    <reviewItem>
      <errorID>10709db7-b942-4467-aee1-8b47152a008a</errorID>
      <errorWord>)</errorWord>
      <group>L1_Format</group>
      <groupName>格式问题</groupName>
      <ability>L2_HalfPunc</ability>
      <abilityName>全半角检查</abilityName>
      <candidateList>
        <item>）</item>
      </candidateList>
      <explain>文本全半角错误。</explain>
      <paraID>4EC1B763</paraID>
      <start>12</start>
      <end>13</end>
      <status>unmodified</status>
      <modifiedWord/>
      <trackRevisions>false</trackRevisions>
    </reviewItem>
    <reviewItem>
      <errorID>664fbe3c-4b95-4dd2-9701-eb4eafad7a6c</errorID>
      <errorWord>其它物质</errorWord>
      <group>L1_Word</group>
      <groupName>字词问题</groupName>
      <ability>L2_Alias</ability>
      <abilityName>也作/曾用词</abilityName>
      <candidateList>
        <item>其他物质</item>
      </candidateList>
      <explain>词汇[其它物质]为不规范表述或旧称，其规范书面表述为[其他物质]。</explain>
      <paraID>2EB2E9BC</paraID>
      <start>3</start>
      <end>7</end>
      <status>modified</status>
      <modifiedWord>其他物质</modifiedWord>
      <trackRevisions>false</trackRevisions>
    </reviewItem>
    <reviewItem>
      <errorID>157a1e44-d829-4e86-b252-62153ac6603f</errorID>
      <errorWord>物质</errorWord>
      <group>L1_Word</group>
      <groupName>字词问题</groupName>
      <ability>L2_Typo</ability>
      <abilityName>字词错误</abilityName>
      <candidateList>
        <item>物资</item>
      </candidateList>
      <explain/>
      <paraID>581EC6E2</paraID>
      <start>0</start>
      <end>2</end>
      <status>unmodified</status>
      <modifiedWord/>
      <trackRevisions>false</trackRevisions>
    </reviewItem>
    <reviewItem>
      <errorID>b88f1125-7512-4a1a-b859-8c405e1229f5</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396E5F2</paraID>
      <start>0</start>
      <end>2</end>
      <status>unmodified</status>
      <modifiedWord/>
      <trackRevisions>false</trackRevisions>
    </reviewItem>
    <reviewItem>
      <errorID>450b188b-273e-4672-b76d-cac630231d6b</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5F83256A</paraID>
      <start>0</start>
      <end>2</end>
      <status>unmodified</status>
      <modifiedWord/>
      <trackRevisions>false</trackRevisions>
    </reviewItem>
    <reviewItem>
      <errorID>7ae87c4d-160e-4d82-a78f-b57db928e041</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670BDBAD</paraID>
      <start>0</start>
      <end>2</end>
      <status>unmodified</status>
      <modifiedWord/>
      <trackRevisions>false</trackRevisions>
    </reviewItem>
    <reviewItem>
      <errorID>8b88db3c-eaac-4cc6-8863-bcac74cb7f41</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65262D4B</paraID>
      <start>0</start>
      <end>2</end>
      <status>unmodified</status>
      <modifiedWord/>
      <trackRevisions>false</trackRevisions>
    </reviewItem>
    <reviewItem>
      <errorID>f66b514e-9908-451f-8ff6-bebb57d43e39</errorID>
      <errorWord>(</errorWord>
      <group>L1_Format</group>
      <groupName>格式问题</groupName>
      <ability>L2_HalfPunc</ability>
      <abilityName>全半角检查</abilityName>
      <candidateList>
        <item>（</item>
      </candidateList>
      <explain>文本全半角错误。</explain>
      <paraID>65262D4B</paraID>
      <start>56</start>
      <end>57</end>
      <status>unmodified</status>
      <modifiedWord/>
      <trackRevisions>false</trackRevisions>
    </reviewItem>
    <reviewItem>
      <errorID>12b7c9b2-9789-4820-ad0b-41df27dd8a5b</errorID>
      <errorWord>)</errorWord>
      <group>L1_Format</group>
      <groupName>格式问题</groupName>
      <ability>L2_HalfPunc</ability>
      <abilityName>全半角检查</abilityName>
      <candidateList>
        <item>）</item>
      </candidateList>
      <explain>文本全半角错误。</explain>
      <paraID>65262D4B</paraID>
      <start>59</start>
      <end>60</end>
      <status>unmodified</status>
      <modifiedWord/>
      <trackRevisions>false</trackRevisions>
    </reviewItem>
    <reviewItem>
      <errorID>2c87b726-e62b-48e4-8e5a-f57213eb4d7c</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421AFD54</paraID>
      <start>0</start>
      <end>2</end>
      <status>unmodified</status>
      <modifiedWord/>
      <trackRevisions>false</trackRevisions>
    </reviewItem>
    <reviewItem>
      <errorID>46c03e4c-f592-47fc-aef2-ccf3feabcc2e</errorID>
      <errorWord>(</errorWord>
      <group>L1_Format</group>
      <groupName>格式问题</groupName>
      <ability>L2_HalfPunc</ability>
      <abilityName>全半角检查</abilityName>
      <candidateList>
        <item>（</item>
      </candidateList>
      <explain>文本全半角错误。</explain>
      <paraID>421AFD54</paraID>
      <start>71</start>
      <end>72</end>
      <status>unmodified</status>
      <modifiedWord/>
      <trackRevisions>false</trackRevisions>
    </reviewItem>
    <reviewItem>
      <errorID>43b1f4ed-b1e6-4fec-be03-c72bb325e75e</errorID>
      <errorWord>)</errorWord>
      <group>L1_Format</group>
      <groupName>格式问题</groupName>
      <ability>L2_HalfPunc</ability>
      <abilityName>全半角检查</abilityName>
      <candidateList>
        <item>）</item>
      </candidateList>
      <explain>文本全半角错误。</explain>
      <paraID>421AFD54</paraID>
      <start>79</start>
      <end>80</end>
      <status>unmodified</status>
      <modifiedWord/>
      <trackRevisions>false</trackRevisions>
    </reviewItem>
    <reviewItem>
      <errorID>8bc5ae83-3349-408b-af3b-662a81a3b5bc</errorID>
      <errorWord>(</errorWord>
      <group>L1_Format</group>
      <groupName>格式问题</groupName>
      <ability>L2_HalfPunc</ability>
      <abilityName>全半角检查</abilityName>
      <candidateList>
        <item>（</item>
      </candidateList>
      <explain>文本全半角错误。</explain>
      <paraID>421AFD54</paraID>
      <start>119</start>
      <end>120</end>
      <status>unmodified</status>
      <modifiedWord/>
      <trackRevisions>false</trackRevisions>
    </reviewItem>
    <reviewItem>
      <errorID>47343a14-f0e2-43f5-994c-058c53a39a25</errorID>
      <errorWord>)</errorWord>
      <group>L1_Format</group>
      <groupName>格式问题</groupName>
      <ability>L2_HalfPunc</ability>
      <abilityName>全半角检查</abilityName>
      <candidateList>
        <item>）</item>
      </candidateList>
      <explain>文本全半角错误。</explain>
      <paraID>421AFD54</paraID>
      <start>122</start>
      <end>123</end>
      <status>unmodified</status>
      <modifiedWord/>
      <trackRevisions>false</trackRevisions>
    </reviewItem>
    <reviewItem>
      <errorID>ac4186c0-e704-4fca-ae6f-a114a70ed1b4</errorID>
      <errorWord>(</errorWord>
      <group>L1_Format</group>
      <groupName>格式问题</groupName>
      <ability>L2_HalfPunc</ability>
      <abilityName>全半角检查</abilityName>
      <candidateList>
        <item>（</item>
      </candidateList>
      <explain>文本全半角错误。</explain>
      <paraID>632F49F0</paraID>
      <start>2</start>
      <end>3</end>
      <status>unmodified</status>
      <modifiedWord/>
      <trackRevisions>false</trackRevisions>
    </reviewItem>
    <reviewItem>
      <errorID>ea6c5e2b-547e-4216-a50a-e83ba200bd19</errorID>
      <errorWord>)</errorWord>
      <group>L1_Format</group>
      <groupName>格式问题</groupName>
      <ability>L2_HalfPunc</ability>
      <abilityName>全半角检查</abilityName>
      <candidateList>
        <item>）</item>
      </candidateList>
      <explain>文本全半角错误。</explain>
      <paraID>632F49F0</paraID>
      <start>5</start>
      <end>6</end>
      <status>unmodified</status>
      <modifiedWord/>
      <trackRevisions>false</trackRevisions>
    </reviewItem>
    <reviewItem>
      <errorID>c0c573a7-6f8e-482d-872e-fe0ccc72480b</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DB16D81</paraID>
      <start>0</start>
      <end>2</end>
      <status>unmodified</status>
      <modifiedWord/>
      <trackRevisions>false</trackRevisions>
    </reviewItem>
    <reviewItem>
      <errorID>3ea27f3c-95c0-4a36-be7f-cef3b47aadd8</errorID>
      <errorWord>(</errorWord>
      <group>L1_Format</group>
      <groupName>格式问题</groupName>
      <ability>L2_HalfPunc</ability>
      <abilityName>全半角检查</abilityName>
      <candidateList>
        <item>（</item>
      </candidateList>
      <explain>文本全半角错误。</explain>
      <paraID> DB16D81</paraID>
      <start>36</start>
      <end>37</end>
      <status>unmodified</status>
      <modifiedWord/>
      <trackRevisions>false</trackRevisions>
    </reviewItem>
    <reviewItem>
      <errorID>9ee28202-019f-4375-91c8-e248e128bdce</errorID>
      <errorWord>)</errorWord>
      <group>L1_Format</group>
      <groupName>格式问题</groupName>
      <ability>L2_HalfPunc</ability>
      <abilityName>全半角检查</abilityName>
      <candidateList>
        <item>）</item>
      </candidateList>
      <explain>文本全半角错误。</explain>
      <paraID> DB16D81</paraID>
      <start>39</start>
      <end>40</end>
      <status>unmodified</status>
      <modifiedWord/>
      <trackRevisions>false</trackRevisions>
    </reviewItem>
    <reviewItem>
      <errorID>49549a2a-9d1d-42bf-8967-06598ccdfd4d</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7F428AF4</paraID>
      <start>0</start>
      <end>2</end>
      <status>unmodified</status>
      <modifiedWord/>
      <trackRevisions>false</trackRevisions>
    </reviewItem>
    <reviewItem>
      <errorID>767029e5-d7d1-411f-937b-4aee4609566f</errorID>
      <errorWord>(</errorWord>
      <group>L1_Format</group>
      <groupName>格式问题</groupName>
      <ability>L2_HalfPunc</ability>
      <abilityName>全半角检查</abilityName>
      <candidateList>
        <item>（</item>
      </candidateList>
      <explain>文本全半角错误。</explain>
      <paraID>7F428AF4</paraID>
      <start>83</start>
      <end>84</end>
      <status>unmodified</status>
      <modifiedWord/>
      <trackRevisions>false</trackRevisions>
    </reviewItem>
    <reviewItem>
      <errorID>d93688bd-0a0d-4ad1-99f3-58ab332be77a</errorID>
      <errorWord>)</errorWord>
      <group>L1_Format</group>
      <groupName>格式问题</groupName>
      <ability>L2_HalfPunc</ability>
      <abilityName>全半角检查</abilityName>
      <candidateList>
        <item>）</item>
      </candidateList>
      <explain>文本全半角错误。</explain>
      <paraID>7F428AF4</paraID>
      <start>86</start>
      <end>87</end>
      <status>unmodified</status>
      <modifiedWord/>
      <trackRevisions>false</trackRevisions>
    </reviewItem>
  </reviewItems>
  <config/>
</contractReview>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42d10512-2b0a-4772-9843-05a3de497873}">
  <ds:schemaRefs/>
</ds:datastoreItem>
</file>

<file path=docProps/app.xml><?xml version="1.0" encoding="utf-8"?>
<Properties xmlns="http://schemas.openxmlformats.org/officeDocument/2006/extended-properties" xmlns:vt="http://schemas.openxmlformats.org/officeDocument/2006/docPropsVTypes">
  <Template>Normal</Template>
  <Pages>78</Pages>
  <Words>2703</Words>
  <Characters>2882</Characters>
  <Lines>115</Lines>
  <Paragraphs>32</Paragraphs>
  <TotalTime>3</TotalTime>
  <ScaleCrop>false</ScaleCrop>
  <LinksUpToDate>false</LinksUpToDate>
  <CharactersWithSpaces>2996</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2024-11-26T15:46:00Z</dcterms:created>
  <dc:creator>Administrator</dc:creator>
  <cp:lastModifiedBy>张弥</cp:lastModifiedBy>
  <dcterms:modified xsi:type="dcterms:W3CDTF">2026-04-09T04:41:36Z</dcterms:modified>
  <cp:revision>15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lbum">
    <vt:lpwstr>rbm.xkw.com</vt:lpwstr>
  </property>
  <property fmtid="{D5CDD505-2E9C-101B-9397-08002B2CF9AE}" pid="3" name="author">
    <vt:lpwstr>rbm.xkw.com</vt:lpwstr>
  </property>
  <property fmtid="{D5CDD505-2E9C-101B-9397-08002B2CF9AE}" pid="4" name="company">
    <vt:lpwstr>学科网</vt:lpwstr>
  </property>
  <property fmtid="{D5CDD505-2E9C-101B-9397-08002B2CF9AE}" pid="5" name="copyright">
    <vt:lpwstr>学科网版权所有</vt:lpwstr>
  </property>
  <property fmtid="{D5CDD505-2E9C-101B-9397-08002B2CF9AE}" pid="6" name="KSOTemplateDocerSaveRecord">
    <vt:lpwstr>eyJoZGlkIjoiMTI2MzM5YTcxMWQ4NzQ0NTA4MTQ0N2IwYzJkYmU1ZjAiLCJ1c2VySWQiOiI5Mzc1MjI3NDcifQ==</vt:lpwstr>
  </property>
  <property fmtid="{D5CDD505-2E9C-101B-9397-08002B2CF9AE}" pid="7" name="KSOProductBuildVer">
    <vt:lpwstr>2052-12.1.0.25225</vt:lpwstr>
  </property>
  <property fmtid="{D5CDD505-2E9C-101B-9397-08002B2CF9AE}" pid="8" name="ICV">
    <vt:lpwstr>8EA9AE166F78451F8CF4CBF81E08B286_12</vt:lpwstr>
  </property>
</Properties>
</file>