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8CB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360" w:lineRule="auto"/>
        <w:ind w:left="0" w:leftChars="0" w:right="0" w:rightChars="0" w:firstLine="0" w:firstLineChars="0"/>
        <w:jc w:val="center"/>
        <w:textAlignment w:val="center"/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10718800</wp:posOffset>
            </wp:positionH>
            <wp:positionV relativeFrom="topMargin">
              <wp:posOffset>10922000</wp:posOffset>
            </wp:positionV>
            <wp:extent cx="292100" cy="406400"/>
            <wp:effectExtent l="0" t="0" r="12700" b="12700"/>
            <wp:wrapNone/>
            <wp:docPr id="100054" name="图片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图片 100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11493500</wp:posOffset>
            </wp:positionV>
            <wp:extent cx="495300" cy="444500"/>
            <wp:effectExtent l="0" t="0" r="0" b="12700"/>
            <wp:wrapNone/>
            <wp:docPr id="100309" name="图片 1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11480800</wp:posOffset>
            </wp:positionV>
            <wp:extent cx="495300" cy="381000"/>
            <wp:effectExtent l="0" t="0" r="0" b="0"/>
            <wp:wrapNone/>
            <wp:docPr id="100295" name="图片 1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10198100</wp:posOffset>
            </wp:positionH>
            <wp:positionV relativeFrom="topMargin">
              <wp:posOffset>10287000</wp:posOffset>
            </wp:positionV>
            <wp:extent cx="330200" cy="381000"/>
            <wp:effectExtent l="0" t="0" r="12700" b="0"/>
            <wp:wrapNone/>
            <wp:docPr id="100276" name="图片 1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" name="图片 100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t>宝典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</w:rPr>
        <w:t>0</w:t>
      </w:r>
      <w:r>
        <w:rPr>
          <w:rFonts w:hint="eastAsia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微软雅黑" w:cs="Times New Roman"/>
          <w:b/>
          <w:sz w:val="36"/>
          <w:szCs w:val="36"/>
          <w:lang w:val="en-US" w:eastAsia="zh-CN"/>
        </w:rPr>
        <w:t>细胞的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val="en-US" w:eastAsia="zh-CN"/>
        </w:rPr>
        <w:t>生命历程</w:t>
      </w:r>
    </w:p>
    <w:p w14:paraId="6796B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ajorEastAsia"/>
          <w:b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155575</wp:posOffset>
                </wp:positionV>
                <wp:extent cx="0" cy="209550"/>
                <wp:effectExtent l="12700" t="0" r="2540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78200" y="173482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9pt;margin-top:12.25pt;height:16.5pt;width:0pt;z-index:251660288;mso-width-relative:page;mso-height-relative:page;" filled="f" stroked="t" coordsize="21600,21600" o:gfxdata="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Sc1j1QAA&#10;AAkBAAAPAAAAAAAAAAEAIAAAACIAAABkcnMvZG93bnJldi54bWxQSwECFAAUAAAACACHTuJAITU4&#10;T+gBAACoAwAADgAAAAAAAAABACAAAAAkAQAAZHJzL2Uyb0RvYy54bWxQSwUGAAAAAAYABgBZAQAA&#10;fgUAAAAA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inline distT="0" distB="0" distL="114300" distR="114300">
                <wp:extent cx="6102985" cy="3060065"/>
                <wp:effectExtent l="6350" t="6350" r="12065" b="6985"/>
                <wp:docPr id="6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0430" y="1517015"/>
                          <a:ext cx="6102985" cy="3060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3A3DADD">
                            <w:pPr>
                              <w:spacing w:line="360" w:lineRule="auto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内容导览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480B9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E46C0A" w:themeColor="accent6" w:themeShade="BF"/>
                                <w:w w:val="90"/>
                                <w:sz w:val="28"/>
                                <w:szCs w:val="28"/>
                                <w:lang w:val="en-US" w:eastAsia="zh-CN"/>
                              </w:rPr>
                              <w:t>知识·方法·能力清单</w:t>
                            </w:r>
                          </w:p>
                          <w:p w14:paraId="060E6501">
                            <w:pPr>
                              <w:spacing w:line="360" w:lineRule="auto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第一部分 命题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解码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拆解命题逻辑，锁定突破方向</w:t>
                            </w:r>
                          </w:p>
                          <w:p w14:paraId="7242E70F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第二部分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 xml:space="preserve">要点清单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整合知识要点，构建基础框架</w:t>
                            </w:r>
                          </w:p>
                          <w:p w14:paraId="76E3A49A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第三部分 大招清单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搭建思维体系，提炼通用大招</w:t>
                            </w:r>
                          </w:p>
                          <w:p w14:paraId="68C08A3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="422" w:firstLineChars="200"/>
                              <w:jc w:val="left"/>
                              <w:textAlignment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D05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8255" b="7620"/>
                                  <wp:docPr id="1972160559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160559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大招清单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625412045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5412045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母题精讲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（思路导航）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1001377654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377654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变式应用</w:t>
                            </w:r>
                          </w:p>
                          <w:p w14:paraId="5298943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大招01减数分裂与有丝分裂 “四找异同” 区分法</w:t>
                            </w:r>
                          </w:p>
                          <w:p w14:paraId="74FAFC0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大招02 减数分裂与遗传变异“三点联系”分析法</w:t>
                            </w:r>
                          </w:p>
                          <w:p w14:paraId="26973F8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 xml:space="preserve">大招03 配子异常 “溯源定位” 分析法大招 </w:t>
                            </w:r>
                          </w:p>
                          <w:p w14:paraId="21EEAEC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大招04 细胞生命历程综合“一图串联”整合法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240.95pt;width:480.55pt;v-text-anchor:middle;" filled="f" stroked="t" coordsize="21600,21600" o:gfxdata="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DeCyLWAAAABQEAAA8AAAAAAAAAAQAgAAAAIgAAAGRycy9kb3ducmV2LnhtbFBL&#10;AQIUABQAAAAIAIdO4kDsvQ9/+AEAAMgDAAAOAAAAAAAAAAEAIAAAACUBAABkcnMvZTJvRG9jLnht&#10;bFBLBQYAAAAABgAGAFkBAACPBQAAAAA=&#10;">
                <v:fill on="f" focussize="0,0"/>
                <v:stroke weight="1pt" color="#C00000" joinstyle="round" dashstyle="longDashDotDot"/>
                <v:imagedata o:title=""/>
                <o:lock v:ext="edit" aspectratio="f"/>
                <v:textbox>
                  <w:txbxContent>
                    <w:p w14:paraId="33A3DADD">
                      <w:pPr>
                        <w:spacing w:line="360" w:lineRule="auto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内容导览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6480B9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E46C0A" w:themeColor="accent6" w:themeShade="BF"/>
                          <w:w w:val="90"/>
                          <w:sz w:val="28"/>
                          <w:szCs w:val="28"/>
                          <w:lang w:val="en-US" w:eastAsia="zh-CN"/>
                        </w:rPr>
                        <w:t>知识·方法·能力清单</w:t>
                      </w:r>
                    </w:p>
                    <w:p w14:paraId="060E6501">
                      <w:pPr>
                        <w:spacing w:line="360" w:lineRule="auto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第一部分 命题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解码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拆解命题逻辑，锁定突破方向</w:t>
                      </w:r>
                    </w:p>
                    <w:p w14:paraId="7242E70F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第二部分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 xml:space="preserve">要点清单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整合知识要点，构建基础框架</w:t>
                      </w:r>
                    </w:p>
                    <w:p w14:paraId="76E3A49A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第三部分 大招清单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搭建思维体系，提炼通用大招</w:t>
                      </w:r>
                    </w:p>
                    <w:p w14:paraId="68C08A3A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firstLine="422" w:firstLineChars="200"/>
                        <w:jc w:val="left"/>
                        <w:textAlignment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D05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8255" b="7620"/>
                            <wp:docPr id="1972160559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160559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大招清单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625412045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5412045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母题精讲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（思路导航）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1001377654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1377654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变式应用</w:t>
                      </w:r>
                    </w:p>
                    <w:p w14:paraId="52989436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大招01减数分裂与有丝分裂 “四找异同” 区分法</w:t>
                      </w:r>
                    </w:p>
                    <w:p w14:paraId="74FAFC08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大招02 减数分裂与遗传变异“三点联系”分析法</w:t>
                      </w:r>
                    </w:p>
                    <w:p w14:paraId="26973F82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 xml:space="preserve">大招03 配子异常 “溯源定位” 分析法大招 </w:t>
                      </w:r>
                    </w:p>
                    <w:p w14:paraId="21EEAECF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大招04 细胞生命历程综合“一图串联”整合法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5D805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58925" cy="424180"/>
            <wp:effectExtent l="0" t="0" r="317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31810" r="37630" b="6235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8561"/>
      </w:tblGrid>
      <w:tr w14:paraId="674AE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shd w:val="clear" w:color="auto" w:fill="F2DCDC" w:themeFill="accent2" w:themeFillTint="32"/>
            <w:vAlign w:val="center"/>
          </w:tcPr>
          <w:p w14:paraId="1A6360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hd w:val="clear" w:color="auto" w:fill="auto"/>
              </w:rPr>
              <w:t>考向聚焦</w:t>
            </w:r>
          </w:p>
        </w:tc>
        <w:tc>
          <w:tcPr>
            <w:tcW w:w="8561" w:type="dxa"/>
            <w:shd w:val="clear" w:color="auto" w:fill="F2DCDC" w:themeFill="accent2" w:themeFillTint="32"/>
          </w:tcPr>
          <w:p w14:paraId="7B31C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考查形式与思维瓶颈</w:t>
            </w:r>
          </w:p>
        </w:tc>
      </w:tr>
      <w:tr w14:paraId="1C37A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93EC9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细胞周期与细胞分裂的辨析</w:t>
            </w:r>
          </w:p>
        </w:tc>
        <w:tc>
          <w:tcPr>
            <w:tcW w:w="8561" w:type="dxa"/>
          </w:tcPr>
          <w:p w14:paraId="779BF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选择题（图像判断、曲线分析）、非选择题（过程排序、绘图、原因分析）。</w:t>
            </w:r>
          </w:p>
          <w:p w14:paraId="12D1A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难以从复杂分裂图中快速区分有丝分裂与减数分裂各时期；对染色体、染色单体、DNA数量变化曲线理解片面，无法与具体时期对应；对互换、同源染色体分离等行为与遗传变异的内在联系分析不清。</w:t>
            </w:r>
          </w:p>
        </w:tc>
      </w:tr>
      <w:tr w14:paraId="47217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DBBC4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细胞分化、全能性与干细胞</w:t>
            </w:r>
          </w:p>
        </w:tc>
        <w:tc>
          <w:tcPr>
            <w:tcW w:w="8561" w:type="dxa"/>
          </w:tcPr>
          <w:p w14:paraId="41485F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高考中以选择题为主，，偶尔结合非选择题（实验设计与原理阐述）。</w:t>
            </w:r>
          </w:p>
          <w:p w14:paraId="59422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混淆“细胞全能性”与“细胞分化”的概念内涵；不能准确结合具体情境（如胡萝卜韧皮部细胞培养成植株）判断是否体现全能性；对干细胞不同类型（如胚胎干细胞、成体干细胞）的特点与功能应用区分不清。</w:t>
            </w:r>
          </w:p>
        </w:tc>
      </w:tr>
      <w:tr w14:paraId="0295D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FD16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细胞衰老、凋亡、坏死与癌变的综合</w:t>
            </w:r>
          </w:p>
        </w:tc>
        <w:tc>
          <w:tcPr>
            <w:tcW w:w="8561" w:type="dxa"/>
          </w:tcPr>
          <w:p w14:paraId="4D257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高考中以选择题为主，偶尔结合非选择题（材料分析、机制说明）。</w:t>
            </w:r>
          </w:p>
          <w:p w14:paraId="2F0F2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容易混淆细胞凋亡（程序性死亡）与坏死（病理性死亡）的形态学区别和生物学意义；对癌变是多个基因突变累积的结果理解不深；难以将细胞异常（癌变）与机体整体调节、免疫监视等建立联系。</w:t>
            </w:r>
          </w:p>
        </w:tc>
      </w:tr>
      <w:tr w14:paraId="07275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9AAF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实验探究与图表分析能力</w:t>
            </w:r>
          </w:p>
        </w:tc>
        <w:tc>
          <w:tcPr>
            <w:tcW w:w="8561" w:type="dxa"/>
          </w:tcPr>
          <w:p w14:paraId="78438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高考中以非选择题（实验步骤评价、结果预测、结论归纳）。</w:t>
            </w:r>
          </w:p>
          <w:p w14:paraId="28457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对显微观察实验中装片制作流程（解离→漂洗→染色→制片）的目的理解不清；从复杂图表中提取关键信息（如凋亡率与药物浓度的关系）并合理解释的能力不足；实验设计思路不严谨，变量控制意识薄弱。</w:t>
            </w:r>
          </w:p>
        </w:tc>
      </w:tr>
    </w:tbl>
    <w:p w14:paraId="5C7F04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460500" cy="398780"/>
            <wp:effectExtent l="0" t="0" r="6350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44004" r="37444" b="5009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BC4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</w:t>
      </w:r>
      <w:r>
        <w:rPr>
          <w:rFonts w:hint="eastAsia" w:ascii="Times New Roman" w:hAnsi="Times New Roman" w:cs="Times New Roman"/>
          <w:lang w:val="en-US" w:eastAsia="zh-CN"/>
        </w:rPr>
        <w:t>细胞周期与细胞分裂</w:t>
      </w:r>
    </w:p>
    <w:p w14:paraId="1F2AB4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(1)细胞周期的核心辨析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6"/>
        <w:gridCol w:w="4344"/>
        <w:gridCol w:w="3868"/>
      </w:tblGrid>
      <w:tr w14:paraId="57D7F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7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A7935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辨析维度</w:t>
            </w:r>
          </w:p>
        </w:tc>
        <w:tc>
          <w:tcPr>
            <w:tcW w:w="43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6AAB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核心要点</w:t>
            </w:r>
          </w:p>
        </w:tc>
        <w:tc>
          <w:tcPr>
            <w:tcW w:w="38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74B9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易错提醒</w:t>
            </w:r>
          </w:p>
        </w:tc>
      </w:tr>
      <w:tr w14:paraId="016FF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811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定义内涵</w:t>
            </w:r>
          </w:p>
        </w:tc>
        <w:tc>
          <w:tcPr>
            <w:tcW w:w="43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FD2FA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连续分裂的细胞从一次分裂完成时开始，到下一次分裂完成时为止，包括分裂间期（G₁+S+G₂）和分裂期（M期）</w:t>
            </w:r>
          </w:p>
        </w:tc>
        <w:tc>
          <w:tcPr>
            <w:tcW w:w="38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1F39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间期时长远大于分裂期，细胞周期的起点和终点均为“分裂完成时”，而非分裂开始时</w:t>
            </w:r>
          </w:p>
        </w:tc>
      </w:tr>
      <w:tr w14:paraId="33761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480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适用范围</w:t>
            </w:r>
          </w:p>
        </w:tc>
        <w:tc>
          <w:tcPr>
            <w:tcW w:w="43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D8D5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植物根尖分生区细胞、茎尖分生组织细胞、动物皮肤生发层细胞、造血干细胞等连续分裂的细胞</w:t>
            </w:r>
          </w:p>
        </w:tc>
        <w:tc>
          <w:tcPr>
            <w:tcW w:w="38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1475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高度分化的细胞（如神经细胞、肌细胞）无细胞周期；减数分裂的细胞（原始生殖细胞）仅进行一次分裂，无连续周期</w:t>
            </w:r>
          </w:p>
        </w:tc>
      </w:tr>
      <w:tr w14:paraId="574BB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4D33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快速判定法</w:t>
            </w:r>
          </w:p>
        </w:tc>
        <w:tc>
          <w:tcPr>
            <w:tcW w:w="43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8A59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一看“连续性”：能否连续分裂；二看“时期完整性”：是否包含完整的间期和分裂期；三看“图像特征”：细胞分裂图像中若存在同源染色体且无联会，可能处于细胞周期的分裂期</w:t>
            </w:r>
          </w:p>
        </w:tc>
        <w:tc>
          <w:tcPr>
            <w:tcW w:w="38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ACB4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避免将“不连续分裂的细胞”误判为有细胞周期；避免将分裂期单独当作细胞周期</w:t>
            </w:r>
          </w:p>
        </w:tc>
      </w:tr>
    </w:tbl>
    <w:p w14:paraId="7FD0000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细胞分裂（有丝分裂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cs="Times New Roman"/>
          <w:lang w:val="en-US" w:eastAsia="zh-CN"/>
        </w:rPr>
        <w:t>减数分裂）与细胞周期的关联辨析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3022"/>
        <w:gridCol w:w="2811"/>
        <w:gridCol w:w="2657"/>
      </w:tblGrid>
      <w:tr w14:paraId="43B8F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34BE5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对比维度</w:t>
            </w:r>
          </w:p>
        </w:tc>
        <w:tc>
          <w:tcPr>
            <w:tcW w:w="30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F209E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有丝分裂</w:t>
            </w:r>
          </w:p>
        </w:tc>
        <w:tc>
          <w:tcPr>
            <w:tcW w:w="2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DD10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减数分裂</w:t>
            </w:r>
          </w:p>
        </w:tc>
        <w:tc>
          <w:tcPr>
            <w:tcW w:w="2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68276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与细胞周期的关联</w:t>
            </w:r>
          </w:p>
        </w:tc>
      </w:tr>
      <w:tr w14:paraId="746E4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57E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细胞周期属性</w:t>
            </w:r>
          </w:p>
        </w:tc>
        <w:tc>
          <w:tcPr>
            <w:tcW w:w="30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28A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连续进行，具有细胞周期（分裂后产生的子细胞仍可连续分裂）</w:t>
            </w:r>
          </w:p>
        </w:tc>
        <w:tc>
          <w:tcPr>
            <w:tcW w:w="2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F2F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不连续进行，无细胞周期（原始生殖细胞仅进行一次减数分裂，产生配子后不再分裂）</w:t>
            </w:r>
          </w:p>
        </w:tc>
        <w:tc>
          <w:tcPr>
            <w:tcW w:w="2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30461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细胞周期的“连续性”是区分两种分裂与细胞周期关联的核心</w:t>
            </w:r>
          </w:p>
        </w:tc>
      </w:tr>
      <w:tr w14:paraId="654EC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FE2D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间期准备</w:t>
            </w:r>
          </w:p>
        </w:tc>
        <w:tc>
          <w:tcPr>
            <w:tcW w:w="30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1B2D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有完整的G₁、S、G₂期，S期完成DNA复制，G₂期合成分裂期所需蛋白质</w:t>
            </w:r>
          </w:p>
        </w:tc>
        <w:tc>
          <w:tcPr>
            <w:tcW w:w="2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BD7A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仅减数第一次分裂前的间期有S期（DNA复制），减数第二次分裂无间期（或间期极短，无DNA复制）</w:t>
            </w:r>
          </w:p>
        </w:tc>
        <w:tc>
          <w:tcPr>
            <w:tcW w:w="2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AE7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两种分裂的间期准备均为分裂期的染色体分离提供物质基础</w:t>
            </w:r>
          </w:p>
        </w:tc>
      </w:tr>
      <w:tr w14:paraId="2698E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84C0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分裂结果与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子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结果</w:t>
            </w:r>
          </w:p>
        </w:tc>
        <w:tc>
          <w:tcPr>
            <w:tcW w:w="30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750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产生2个体细胞，遗传物质与亲代一致，子细胞可进入下一个细胞周期</w:t>
            </w:r>
          </w:p>
        </w:tc>
        <w:tc>
          <w:tcPr>
            <w:tcW w:w="2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188C4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产生4个配子，遗传物质减半且发生重组，子细胞（配子）不再分裂</w:t>
            </w:r>
          </w:p>
        </w:tc>
        <w:tc>
          <w:tcPr>
            <w:tcW w:w="2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50778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细胞分裂的结果决定子细胞是否具有细胞周期，进而影响细胞的增殖能力</w:t>
            </w:r>
          </w:p>
        </w:tc>
      </w:tr>
    </w:tbl>
    <w:p w14:paraId="63DAAD66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高频关联易错点总结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8"/>
        <w:gridCol w:w="6490"/>
      </w:tblGrid>
      <w:tr w14:paraId="6F0B0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8FAA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</w:t>
            </w:r>
          </w:p>
        </w:tc>
        <w:tc>
          <w:tcPr>
            <w:tcW w:w="64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A5925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内容</w:t>
            </w:r>
          </w:p>
        </w:tc>
      </w:tr>
      <w:tr w14:paraId="7302D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FECD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1.细胞周期的存在与否</w:t>
            </w:r>
          </w:p>
        </w:tc>
        <w:tc>
          <w:tcPr>
            <w:tcW w:w="64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B2AB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判断细胞分裂方式（有丝分裂有周期，减数分裂无周期）</w:t>
            </w:r>
          </w:p>
        </w:tc>
      </w:tr>
      <w:tr w14:paraId="36F50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DD9C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宋体" w:hAnsi="宋体" w:cs="宋体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2.间期的完整性</w:t>
            </w:r>
          </w:p>
        </w:tc>
        <w:tc>
          <w:tcPr>
            <w:tcW w:w="64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2E0C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影响分裂期的染色体行为（如DNA未复制完成会导致分裂异常）</w:t>
            </w:r>
          </w:p>
        </w:tc>
      </w:tr>
      <w:tr w14:paraId="45B1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7C69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宋体" w:hAnsi="宋体" w:cs="宋体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3.细胞周期时长</w:t>
            </w:r>
          </w:p>
        </w:tc>
        <w:tc>
          <w:tcPr>
            <w:tcW w:w="64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E85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影响细胞增殖速率（如癌细胞周期缩短，增殖速率加快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）</w:t>
            </w:r>
          </w:p>
        </w:tc>
      </w:tr>
      <w:tr w14:paraId="3D3BD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F4C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宋体" w:hAnsi="宋体" w:cs="宋体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4.分裂期的染色体分离精准性</w:t>
            </w:r>
          </w:p>
        </w:tc>
        <w:tc>
          <w:tcPr>
            <w:tcW w:w="64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611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依赖间期的物质准备，是遗传物质稳定传递的关键（异常则导致染色体变异）</w:t>
            </w:r>
          </w:p>
        </w:tc>
      </w:tr>
    </w:tbl>
    <w:p w14:paraId="33598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2.</w:t>
      </w:r>
      <w:r>
        <w:rPr>
          <w:rFonts w:hint="eastAsia" w:ascii="Times New Roman" w:hAnsi="Times New Roman" w:cs="Times New Roman"/>
          <w:lang w:val="en-US" w:eastAsia="zh-CN"/>
        </w:rPr>
        <w:t>细胞分化、全能性与干细胞</w:t>
      </w:r>
    </w:p>
    <w:p w14:paraId="79CB1C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(1)细胞分化与全能性的核心关联辨析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2700"/>
        <w:gridCol w:w="2967"/>
        <w:gridCol w:w="3134"/>
      </w:tblGrid>
      <w:tr w14:paraId="254F3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80543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对比维度</w:t>
            </w:r>
          </w:p>
        </w:tc>
        <w:tc>
          <w:tcPr>
            <w:tcW w:w="27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51E8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细胞分化</w:t>
            </w:r>
          </w:p>
        </w:tc>
        <w:tc>
          <w:tcPr>
            <w:tcW w:w="29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D438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细胞全能性</w:t>
            </w:r>
          </w:p>
        </w:tc>
        <w:tc>
          <w:tcPr>
            <w:tcW w:w="3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DBFE7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核心关联</w:t>
            </w:r>
          </w:p>
        </w:tc>
      </w:tr>
      <w:tr w14:paraId="05662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A602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本质</w:t>
            </w:r>
          </w:p>
        </w:tc>
        <w:tc>
          <w:tcPr>
            <w:tcW w:w="27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D59B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基因的选择性表达（同一生物不同细胞基因型相同，表型不同）</w:t>
            </w:r>
          </w:p>
        </w:tc>
        <w:tc>
          <w:tcPr>
            <w:tcW w:w="29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4CAA3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细胞含本物种全套遗传物质，具有发育为完整个体的潜能</w:t>
            </w:r>
          </w:p>
        </w:tc>
        <w:tc>
          <w:tcPr>
            <w:tcW w:w="3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08E1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全能性是分化的基础（因含全套基因才可能选择性表达），分化是全能性的限制过程（分化程度越高，全能性越难表达）</w:t>
            </w:r>
          </w:p>
        </w:tc>
      </w:tr>
      <w:tr w14:paraId="397EC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01DFF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关键特征</w:t>
            </w:r>
          </w:p>
        </w:tc>
        <w:tc>
          <w:tcPr>
            <w:tcW w:w="27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9F7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稳定性、持久性、不可逆性（一般情况下）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、遗传物质不变性</w:t>
            </w:r>
          </w:p>
        </w:tc>
        <w:tc>
          <w:tcPr>
            <w:tcW w:w="29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3178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需离体培养+适宜营养/环境条件才能表达</w:t>
            </w:r>
          </w:p>
        </w:tc>
        <w:tc>
          <w:tcPr>
            <w:tcW w:w="3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DC89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分化细胞仍具有全能性，但需解除分化限制（如植物组织培养中脱分化过程）</w:t>
            </w:r>
          </w:p>
        </w:tc>
      </w:tr>
      <w:tr w14:paraId="091E6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019F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实例</w:t>
            </w:r>
          </w:p>
        </w:tc>
        <w:tc>
          <w:tcPr>
            <w:tcW w:w="27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6B4B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受精卵分化为神经细胞、肌肉细胞、上皮细胞等</w:t>
            </w:r>
          </w:p>
        </w:tc>
        <w:tc>
          <w:tcPr>
            <w:tcW w:w="29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EEF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植物体细胞组织培养形成完整植株；动物体细胞核移植克隆个体（体现细胞核全能性）</w:t>
            </w:r>
          </w:p>
        </w:tc>
        <w:tc>
          <w:tcPr>
            <w:tcW w:w="3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4394C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动物细胞全能性难以直接表达，常体现为细胞核全能性；植物细胞全能性更易表达</w:t>
            </w:r>
          </w:p>
        </w:tc>
      </w:tr>
      <w:tr w14:paraId="759F5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1346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易错点</w:t>
            </w:r>
          </w:p>
        </w:tc>
        <w:tc>
          <w:tcPr>
            <w:tcW w:w="27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44DE7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误将“细胞形态结构改变”等同于分化，忽略“基因选择性表达”的本质</w:t>
            </w:r>
          </w:p>
        </w:tc>
        <w:tc>
          <w:tcPr>
            <w:tcW w:w="29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89414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混淆“细胞全能性”与“细胞核全能性”；认为分化细胞无全能性</w:t>
            </w:r>
          </w:p>
        </w:tc>
        <w:tc>
          <w:tcPr>
            <w:tcW w:w="3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BC4D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判断全能性的关键：是否能发育为“完整个体”，而非仅形成某种组织/器官</w:t>
            </w:r>
          </w:p>
        </w:tc>
      </w:tr>
    </w:tbl>
    <w:p w14:paraId="2358DA33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干细胞的分类与功能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2423"/>
        <w:gridCol w:w="2911"/>
        <w:gridCol w:w="3034"/>
      </w:tblGrid>
      <w:tr w14:paraId="6EA40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6A241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干细胞类型</w:t>
            </w:r>
          </w:p>
        </w:tc>
        <w:tc>
          <w:tcPr>
            <w:tcW w:w="24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1B9B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分化潜能</w:t>
            </w:r>
          </w:p>
        </w:tc>
        <w:tc>
          <w:tcPr>
            <w:tcW w:w="29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BC75C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典型实例</w:t>
            </w:r>
          </w:p>
        </w:tc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AAA41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与细胞分化/全能性的关联</w:t>
            </w:r>
          </w:p>
        </w:tc>
      </w:tr>
      <w:tr w14:paraId="16CB8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FB2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全能干细胞</w:t>
            </w:r>
          </w:p>
        </w:tc>
        <w:tc>
          <w:tcPr>
            <w:tcW w:w="24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F2B6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可分化为各种细胞，最终发育为完整个体</w:t>
            </w:r>
          </w:p>
        </w:tc>
        <w:tc>
          <w:tcPr>
            <w:tcW w:w="29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DDF9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受精卵、胚胎干细胞（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桑葚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胚/囊胚内细胞团细胞）</w:t>
            </w:r>
          </w:p>
        </w:tc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5F0E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全能性最高，是个体发育中细胞分化的起点</w:t>
            </w:r>
          </w:p>
        </w:tc>
      </w:tr>
      <w:tr w14:paraId="6032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2E2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多能干细胞</w:t>
            </w:r>
          </w:p>
        </w:tc>
        <w:tc>
          <w:tcPr>
            <w:tcW w:w="24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13C3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可分化为多种组织细胞，但不能发育为完整个体</w:t>
            </w:r>
          </w:p>
        </w:tc>
        <w:tc>
          <w:tcPr>
            <w:tcW w:w="29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5972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骨髓造血干细胞（可分化为红细胞、白细胞、血小板等）</w:t>
            </w:r>
          </w:p>
        </w:tc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2D54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分化潜能受限制，体现为多能性，支撑机体的细胞更新与修复</w:t>
            </w:r>
          </w:p>
        </w:tc>
      </w:tr>
      <w:tr w14:paraId="4A95A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83B6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专能干细胞</w:t>
            </w:r>
          </w:p>
        </w:tc>
        <w:tc>
          <w:tcPr>
            <w:tcW w:w="24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61B75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仅能分化为一种或少数几种密切相关的细胞</w:t>
            </w:r>
          </w:p>
        </w:tc>
        <w:tc>
          <w:tcPr>
            <w:tcW w:w="29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53CF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皮肤生发层干细胞（仅分化为皮肤表皮细胞）、神经干细胞（仅分化为神经相关细胞）</w:t>
            </w:r>
          </w:p>
        </w:tc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937C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分化潜能高度特化，是组织器官特异性修复的核心细胞</w:t>
            </w:r>
          </w:p>
        </w:tc>
      </w:tr>
    </w:tbl>
    <w:p w14:paraId="4FCEFB29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知识串联应用（高频考点衔接）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6"/>
        <w:gridCol w:w="1344"/>
        <w:gridCol w:w="4268"/>
      </w:tblGrid>
      <w:tr w14:paraId="54FA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B2ED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关联模块</w:t>
            </w:r>
          </w:p>
        </w:tc>
        <w:tc>
          <w:tcPr>
            <w:tcW w:w="5612" w:type="dxa"/>
            <w:gridSpan w:val="2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90150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考点关联</w:t>
            </w:r>
          </w:p>
        </w:tc>
      </w:tr>
      <w:tr w14:paraId="05185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0" w:type="dxa"/>
            <w:gridSpan w:val="2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351F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干细胞分裂（保持自身数量）→ 子细胞分化（形成功能细胞）→ 衰老/凋亡（正常更新）；</w:t>
            </w:r>
          </w:p>
          <w:p w14:paraId="68BAF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异常分化可能导致癌变（基因调控失衡）</w:t>
            </w:r>
          </w:p>
        </w:tc>
        <w:tc>
          <w:tcPr>
            <w:tcW w:w="4268" w:type="dxa"/>
            <w:vMerge w:val="restart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7B3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结合干细胞移植、克隆技术等情境，考查细胞分化本质与全能性表达的条件；结合细胞分化的不可逆性，分析细胞衰老、凋亡与个体稳态的关系。</w:t>
            </w:r>
          </w:p>
        </w:tc>
      </w:tr>
      <w:tr w14:paraId="778EA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5700" w:type="dxa"/>
            <w:gridSpan w:val="2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CEFD5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全能性表达条件（离体+营养+激素）→ 植物组织培养（脱分化→再分化）→ 体现植物细胞全能性；</w:t>
            </w:r>
          </w:p>
          <w:p w14:paraId="319C8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动物核移植→体现动物细胞核全能性。</w:t>
            </w:r>
          </w:p>
        </w:tc>
        <w:tc>
          <w:tcPr>
            <w:tcW w:w="4268" w:type="dxa"/>
            <w:vMerge w:val="continue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FD9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</w:tc>
      </w:tr>
    </w:tbl>
    <w:p w14:paraId="0E75B3C1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细胞衰老、凋亡、坏死与癌变的综合</w:t>
      </w:r>
    </w:p>
    <w:p w14:paraId="5A7CC2F7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概念与特征对比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1"/>
        <w:gridCol w:w="1567"/>
        <w:gridCol w:w="3733"/>
        <w:gridCol w:w="1689"/>
        <w:gridCol w:w="1768"/>
      </w:tblGrid>
      <w:tr w14:paraId="69FB5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79546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类型</w:t>
            </w:r>
          </w:p>
        </w:tc>
        <w:tc>
          <w:tcPr>
            <w:tcW w:w="15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BC41C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本质属性</w:t>
            </w:r>
          </w:p>
        </w:tc>
        <w:tc>
          <w:tcPr>
            <w:tcW w:w="373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F88CE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核心特征</w:t>
            </w:r>
          </w:p>
        </w:tc>
        <w:tc>
          <w:tcPr>
            <w:tcW w:w="1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3E1E9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遗传物质变化</w:t>
            </w:r>
          </w:p>
        </w:tc>
        <w:tc>
          <w:tcPr>
            <w:tcW w:w="17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9932B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对机体影响</w:t>
            </w:r>
          </w:p>
        </w:tc>
      </w:tr>
      <w:tr w14:paraId="10482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FD94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细胞衰老</w:t>
            </w:r>
          </w:p>
        </w:tc>
        <w:tc>
          <w:tcPr>
            <w:tcW w:w="15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DC5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正常生理过程</w:t>
            </w:r>
          </w:p>
        </w:tc>
        <w:tc>
          <w:tcPr>
            <w:tcW w:w="373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25B4E0A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形态：细胞体积变小、细胞核增大、染色质收缩；</w:t>
            </w:r>
          </w:p>
          <w:p w14:paraId="3D89A634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功能：酶活性降低（如酪氨酸酶→白发）、呼吸速率减慢、物质运输功能降低；</w:t>
            </w:r>
          </w:p>
          <w:p w14:paraId="074F849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分子：端粒缩短（关键机制）</w:t>
            </w:r>
          </w:p>
        </w:tc>
        <w:tc>
          <w:tcPr>
            <w:tcW w:w="1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F35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无（遗传物质稳定）</w:t>
            </w:r>
          </w:p>
        </w:tc>
        <w:tc>
          <w:tcPr>
            <w:tcW w:w="17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A1D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有利：个体发育的必然阶段，维持内环境稳定</w:t>
            </w:r>
          </w:p>
        </w:tc>
      </w:tr>
      <w:tr w14:paraId="2DC16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DFFF5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细胞凋亡</w:t>
            </w:r>
          </w:p>
        </w:tc>
        <w:tc>
          <w:tcPr>
            <w:tcW w:w="15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89BC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正常生理过程（编程性死亡，由基因决定）</w:t>
            </w:r>
          </w:p>
        </w:tc>
        <w:tc>
          <w:tcPr>
            <w:tcW w:w="373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EF7A57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过程：基因调控下的有序降解（如凋亡小体形成）；</w:t>
            </w:r>
          </w:p>
          <w:p w14:paraId="0B6C9A18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特征：无炎症反应，细胞裂解为小体后被吞噬；</w:t>
            </w:r>
          </w:p>
          <w:p w14:paraId="174942A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实例：胚胎发育中尾的消失、细胞的自然更新、免疫细胞清除病原体后凋亡</w:t>
            </w:r>
          </w:p>
        </w:tc>
        <w:tc>
          <w:tcPr>
            <w:tcW w:w="1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0CC3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无（基因选择性表达，遗传物质稳定）</w:t>
            </w:r>
          </w:p>
        </w:tc>
        <w:tc>
          <w:tcPr>
            <w:tcW w:w="17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821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有利：维持个体发育正常、清除异常细胞、抵御外界干扰</w:t>
            </w:r>
          </w:p>
        </w:tc>
      </w:tr>
      <w:tr w14:paraId="0BD81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0A3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细胞坏死</w:t>
            </w:r>
          </w:p>
        </w:tc>
        <w:tc>
          <w:tcPr>
            <w:tcW w:w="15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1712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异常病理过程（非编程性死亡，外界刺激导致）</w:t>
            </w:r>
          </w:p>
        </w:tc>
        <w:tc>
          <w:tcPr>
            <w:tcW w:w="373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E5C1678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过程：被动裂解，无凋亡小体；</w:t>
            </w:r>
          </w:p>
          <w:p w14:paraId="4DCDB84C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特征：伴随炎症反应（细胞内容物释放损伤周围细胞）；</w:t>
            </w:r>
          </w:p>
          <w:p w14:paraId="36C8D4D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诱因：物理损伤、化学毒害、缺氧等</w:t>
            </w:r>
          </w:p>
        </w:tc>
        <w:tc>
          <w:tcPr>
            <w:tcW w:w="1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C17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可能破坏（如DNA断裂）</w:t>
            </w:r>
          </w:p>
        </w:tc>
        <w:tc>
          <w:tcPr>
            <w:tcW w:w="17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DAB5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有害：导致组织损伤、引发疾病</w:t>
            </w:r>
          </w:p>
        </w:tc>
      </w:tr>
      <w:tr w14:paraId="1F1F4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B1DF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细胞癌变</w:t>
            </w:r>
          </w:p>
        </w:tc>
        <w:tc>
          <w:tcPr>
            <w:tcW w:w="15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6AF0B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异常病理过程（基因突变导致的恶性增殖）</w:t>
            </w:r>
          </w:p>
        </w:tc>
        <w:tc>
          <w:tcPr>
            <w:tcW w:w="373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CD17C7F"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增殖：无限增殖（突破细胞周期限制）；</w:t>
            </w:r>
          </w:p>
          <w:p w14:paraId="227C0CC0"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形态：细胞形态结构发生显著改变（如成纤维细胞→球形）；</w:t>
            </w:r>
          </w:p>
          <w:p w14:paraId="34155458"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黏附：细胞膜表面糖蛋白减少，黏着性降低，易分散转移；</w:t>
            </w:r>
          </w:p>
          <w:p w14:paraId="6A274C9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4. 代谢：代谢旺盛，耗氧多（即使有氧也进行无氧呼吸，即瓦堡效应）</w:t>
            </w:r>
          </w:p>
        </w:tc>
        <w:tc>
          <w:tcPr>
            <w:tcW w:w="1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E579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有（原癌基因和抑癌基因发生突变，遗传物质改变）</w:t>
            </w:r>
          </w:p>
        </w:tc>
        <w:tc>
          <w:tcPr>
            <w:tcW w:w="17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C399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有害：破坏组织器官功能，危及个体生命</w:t>
            </w:r>
          </w:p>
        </w:tc>
      </w:tr>
    </w:tbl>
    <w:p w14:paraId="2E8FE720"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核心知识串联应用</w:t>
      </w:r>
    </w:p>
    <w:tbl>
      <w:tblPr>
        <w:tblStyle w:val="11"/>
        <w:tblpPr w:leftFromText="180" w:rightFromText="180" w:vertAnchor="text" w:horzAnchor="page" w:tblpX="1172" w:tblpY="1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5"/>
        <w:gridCol w:w="7923"/>
      </w:tblGrid>
      <w:tr w14:paraId="79723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D847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5116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78B12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BB44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与基因调控关联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D05E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衰老、凋亡体现基因的正向调控（维持稳态），癌变体现基因的异常调控（调控失衡）；三者均与基因的表达调控密切相关。</w:t>
            </w:r>
          </w:p>
        </w:tc>
      </w:tr>
      <w:tr w14:paraId="3AF2A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3A7C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与细胞代谢关联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79AA3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衰老细胞代谢速率减慢（酶活性降低、线粒体功能衰退）；癌变细胞代谢旺盛（无限增殖需大量能量和物质，线粒体数量增多、葡萄糖摄取增加）。</w:t>
            </w:r>
          </w:p>
        </w:tc>
      </w:tr>
      <w:tr w14:paraId="2AB2B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4255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与实验探究关联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8AED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可通过检测细胞形态、酶活性、凋亡小体形成等指标，探究细胞衰老/凋亡的调控因素；通过癌细胞增殖抑制实验，筛选抗癌药物。</w:t>
            </w:r>
          </w:p>
        </w:tc>
      </w:tr>
      <w:tr w14:paraId="3238A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D39AC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与健康常识关联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D710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避免致癌因子暴露（如防晒、远离致癌化学物质）可预防癌变；细胞凋亡异常可能导致自身免疫病、发育畸形等。</w:t>
            </w:r>
          </w:p>
        </w:tc>
      </w:tr>
      <w:tr w14:paraId="480D7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4204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与细胞分裂关联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123FB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癌细胞突破细胞周期限制，无限增殖（与细胞周期调控基因异常相关）；衰老细胞分裂能力下降</w:t>
            </w:r>
          </w:p>
        </w:tc>
      </w:tr>
      <w:tr w14:paraId="095A3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DDE3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与遗传变异关联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E39AA9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癌变的本质是基因突变（原癌基因、抑癌基因），属于可遗传变异（但仅发生在体细胞，不遗传给后代）</w:t>
            </w:r>
          </w:p>
        </w:tc>
      </w:tr>
      <w:tr w14:paraId="57B59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A93CD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与免疫调节关联</w:t>
            </w:r>
          </w:p>
        </w:tc>
        <w:tc>
          <w:tcPr>
            <w:tcW w:w="79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8800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免疫系统可通过细胞免疫清除癌细胞（免疫监视功能）、清除凋亡细胞（避免炎症反应）</w:t>
            </w:r>
          </w:p>
        </w:tc>
      </w:tr>
    </w:tbl>
    <w:p w14:paraId="6A54975D"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易混概念辨析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7445"/>
      </w:tblGrid>
      <w:tr w14:paraId="45833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BC3EC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易混点</w:t>
            </w:r>
          </w:p>
        </w:tc>
        <w:tc>
          <w:tcPr>
            <w:tcW w:w="7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FBE9D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辨析关键</w:t>
            </w:r>
          </w:p>
        </w:tc>
      </w:tr>
      <w:tr w14:paraId="08637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90DF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凋亡 vs 坏死</w:t>
            </w:r>
          </w:p>
        </w:tc>
        <w:tc>
          <w:tcPr>
            <w:tcW w:w="7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0995E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是否有基因调控、是否产生炎症反应（凋亡无炎症，坏死有炎症）</w:t>
            </w:r>
          </w:p>
        </w:tc>
      </w:tr>
      <w:tr w14:paraId="501D8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20FA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 vs 癌变</w:t>
            </w:r>
          </w:p>
        </w:tc>
        <w:tc>
          <w:tcPr>
            <w:tcW w:w="7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5CAE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遗传物质是否改变（衰老无改变，癌变有基因突变）、增殖能力是否受限（衰老增殖停止，癌变无限增殖）</w:t>
            </w:r>
          </w:p>
        </w:tc>
      </w:tr>
      <w:tr w14:paraId="6DCC8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A76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原癌基因 vs 抑癌基因</w:t>
            </w:r>
          </w:p>
        </w:tc>
        <w:tc>
          <w:tcPr>
            <w:tcW w:w="7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3B7AC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原癌基因：调控细胞正常增殖（如调控细胞周期）；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抑癌基因：阻止细胞异常增殖（如修复DNA损伤、诱导凋亡），二者同时突变才可能导致癌变（多基因突变累积）</w:t>
            </w:r>
          </w:p>
        </w:tc>
      </w:tr>
    </w:tbl>
    <w:p w14:paraId="34718AE9"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实际应用与疾病关联（高考情境题高频背景）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8134"/>
      </w:tblGrid>
      <w:tr w14:paraId="56C51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67A8D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关联</w:t>
            </w:r>
          </w:p>
        </w:tc>
        <w:tc>
          <w:tcPr>
            <w:tcW w:w="8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F7CAE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DB72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5F61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衰老相关疾病</w:t>
            </w:r>
          </w:p>
        </w:tc>
        <w:tc>
          <w:tcPr>
            <w:tcW w:w="8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57A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早衰症（端粒缩短异常加快）、阿尔茨海默病（神经细胞衰老凋亡异常）</w:t>
            </w:r>
          </w:p>
        </w:tc>
      </w:tr>
      <w:tr w14:paraId="5D99C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41BBE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凋亡异常疾病</w:t>
            </w:r>
          </w:p>
        </w:tc>
        <w:tc>
          <w:tcPr>
            <w:tcW w:w="8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71B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凋亡不足（癌症、自身免疫病）、凋亡过度（心肌梗死、帕金森病）</w:t>
            </w:r>
          </w:p>
        </w:tc>
      </w:tr>
      <w:tr w14:paraId="5AEA4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316EC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癌变预防与治疗</w:t>
            </w:r>
          </w:p>
        </w:tc>
        <w:tc>
          <w:tcPr>
            <w:tcW w:w="81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D0601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诱因：物理致癌因子（紫外线、辐射）、化学致癌因子（亚硝胺、黄曲霉素）、病毒致癌因子（HPV→宫颈癌、乙肝病毒→肝癌）；</w:t>
            </w:r>
          </w:p>
          <w:p w14:paraId="70C8D21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 治疗思路：抑制癌细胞增殖（化疗药物阻止DNA复制）、诱导癌细胞凋亡（靶向药物激活凋亡基因）、增强免疫监视（免疫疗法）</w:t>
            </w:r>
          </w:p>
        </w:tc>
      </w:tr>
    </w:tbl>
    <w:p w14:paraId="2ADCFB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4.实验探究与图表分析能力</w:t>
      </w:r>
    </w:p>
    <w:p w14:paraId="76CCB7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（1）核心实验探究分类与要点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2397"/>
        <w:gridCol w:w="1994"/>
        <w:gridCol w:w="1994"/>
        <w:gridCol w:w="1994"/>
      </w:tblGrid>
      <w:tr w14:paraId="601D5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3EDD2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实验主题</w:t>
            </w:r>
          </w:p>
        </w:tc>
        <w:tc>
          <w:tcPr>
            <w:tcW w:w="23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8A857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核心实验类型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DB3FE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变量控制要点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019EDD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结果检测指标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98C0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高考高频关联点</w:t>
            </w:r>
          </w:p>
        </w:tc>
      </w:tr>
      <w:tr w14:paraId="3B443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433780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细胞分裂（有丝/减数）</w:t>
            </w:r>
          </w:p>
        </w:tc>
        <w:tc>
          <w:tcPr>
            <w:tcW w:w="23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FBF03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细胞周期调控实验（如探究某物质对细胞分裂的影响）；2. 减数分裂过程观察实验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1EC70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自变量：药物浓度、培养时间、温度等；2. 无关变量：细胞种类、培养条件（营养、pH）、实验材料长势一致；3. 减数分裂观察需选择性腺组织（如蝗虫精巢、小鼠卵巢）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2449D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细胞周期：不同时期细胞占比（显微镜计数）、分裂速率（单位时间分裂细胞数）；2. 减数分裂：染色体形态和行为变化（装片观察）、配子形成种类和比例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5E24F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细胞周期图表分析、分裂异常的实验探究（如秋水仙素对分裂的影响）</w:t>
            </w:r>
          </w:p>
        </w:tc>
      </w:tr>
      <w:tr w14:paraId="5D11D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78EDFD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细胞分化与全能性</w:t>
            </w:r>
          </w:p>
        </w:tc>
        <w:tc>
          <w:tcPr>
            <w:tcW w:w="23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713D7F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细胞分化影响因素探究（如激素、环境因素）；</w:t>
            </w:r>
          </w:p>
          <w:p w14:paraId="55FCE0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植物组织培养（验证细胞全能性）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78F7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自变量：激素种类及比例（如生长素/细胞分裂素）、环境条件（光照、营养）；2. 无关变量：外植体种类和大小、培养基成分、培养温度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6676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分化指标：特定基因表达产物（如血红蛋白用于红细胞分化检测）、细胞形态结构变化；2. 全能性：是否形成完整植株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B3B54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植物组织培养实验设计、分化的基因调控实验分析</w:t>
            </w:r>
          </w:p>
        </w:tc>
      </w:tr>
      <w:tr w14:paraId="7D00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521AC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细胞衰老与凋亡</w:t>
            </w:r>
          </w:p>
        </w:tc>
        <w:tc>
          <w:tcPr>
            <w:tcW w:w="23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76DE03"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衰老影响因素探究（如端粒酶、抗氧化物质）；</w:t>
            </w:r>
          </w:p>
          <w:p w14:paraId="14DC5D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凋亡基因功能验证（如基因敲除/沉默实验）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F2D6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自变量：端粒酶活性、药物浓度、基因是否表达；</w:t>
            </w:r>
          </w:p>
          <w:p w14:paraId="25C302F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无关变量：细胞代次、培养环境、检测时间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CDC73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衰老指标：细胞体积、染色质收缩程度、酶活性（如β-半乳糖苷酶染色，衰老细胞呈蓝色）；2. 凋亡指标：凋亡小体形成（显微镜观察）、DNA片段化（琼脂糖凝胶电泳）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2BEAD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衰老标志物检测实验、凋亡的编程性调控实验分析</w:t>
            </w:r>
          </w:p>
        </w:tc>
      </w:tr>
      <w:tr w14:paraId="5813E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902D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细胞癌变</w:t>
            </w:r>
          </w:p>
        </w:tc>
        <w:tc>
          <w:tcPr>
            <w:tcW w:w="23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95952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致癌因子筛选实验；</w:t>
            </w:r>
          </w:p>
          <w:p w14:paraId="127BAB8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癌细胞增殖抑制实验（如药物对癌细胞的影响）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8F37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自变量：致癌因子类型（物理/化学/病毒）、药物浓度；2. 无关变量：癌细胞类型、培养条件、接种细胞数量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C71EAC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癌变指标：细胞形态变化、增殖速率（如 colony 形成实验）、糖蛋白含量（抗体检测）；2. 抑制效果：癌细胞死亡率、增殖周期延长程度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68018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抗癌药物筛选实验设计、致癌因子作用机制探究</w:t>
            </w:r>
          </w:p>
        </w:tc>
      </w:tr>
    </w:tbl>
    <w:p w14:paraId="68DB3C5C"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核心图表类型及解读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9"/>
        <w:gridCol w:w="2895"/>
        <w:gridCol w:w="2492"/>
        <w:gridCol w:w="2492"/>
      </w:tblGrid>
      <w:tr w14:paraId="41DE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C4DA4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图表类型</w:t>
            </w:r>
          </w:p>
        </w:tc>
        <w:tc>
          <w:tcPr>
            <w:tcW w:w="289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4DF3A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常见呈现形式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F90438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解读核心步骤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C0DF15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高考高频考点</w:t>
            </w:r>
          </w:p>
        </w:tc>
      </w:tr>
      <w:tr w14:paraId="1741B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B0777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细胞周期相关曲线/柱状图</w:t>
            </w:r>
          </w:p>
        </w:tc>
        <w:tc>
          <w:tcPr>
            <w:tcW w:w="289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4BF3B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曲线：横坐标为时间，纵坐标为细胞数/DNA含量；2. 柱状图：不同时期细胞占比、DNA含量分布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2880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定坐标轴：明确横坐标（自变量，如时间、药物浓度）和纵坐标（因变量，如细胞数、DNA含量）；2. 分时期：根据曲线拐点/柱状图峰值对应细胞周期各时期（G1、S、G2、M期）；3. 析变化：判断自变量对细胞周期的影响（如延长/缩短某时期、阻滞分裂）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C454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细胞周期调控药物的作用机制、分裂异常的图表分析</w:t>
            </w:r>
          </w:p>
        </w:tc>
      </w:tr>
      <w:tr w14:paraId="032BF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0AE7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减数分裂染色体行为图</w:t>
            </w:r>
          </w:p>
        </w:tc>
        <w:tc>
          <w:tcPr>
            <w:tcW w:w="289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C8F07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模式图：同源染色体联会、分离、互换；2. 实物图：染色体装片显微照片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205DA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识时期：根据染色体行为判断时期（联会→减Ⅰ前期、同源分离→减Ⅰ后期、着丝点分裂→减Ⅱ后期）；2. 找异常：观察染色体数目/形态异常（如三体、缺失、易位）；3. 推结果：异常分裂对配子形成的影响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CA496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减数分裂异常导致的遗传病分析、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互换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与基因重组的关系</w:t>
            </w:r>
          </w:p>
        </w:tc>
      </w:tr>
      <w:tr w14:paraId="49790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E9D24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细胞分化/衰老/凋亡相关曲线/表格</w:t>
            </w:r>
          </w:p>
        </w:tc>
        <w:tc>
          <w:tcPr>
            <w:tcW w:w="289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87E7EA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曲线：随时间/处理条件变化的分化程度、衰老标志物含量；2. 表格：不同处理组的凋亡细胞比例、基因表达量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D05A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找对照：明确对照组与实验组，锁定自变量；2. 析数据：对比各组因变量变化（如分化标志物表达升高、衰老细胞比例增加）；3. 推结论：自变量与细胞过程的关联（如某药物促进凋亡、抑制衰老）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1D0ED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分化的基因选择性表达图表、衰老与凋亡的调控机制分析</w:t>
            </w:r>
          </w:p>
        </w:tc>
      </w:tr>
      <w:tr w14:paraId="3D411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A620DD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癌细胞相关图表</w:t>
            </w:r>
          </w:p>
        </w:tc>
        <w:tc>
          <w:tcPr>
            <w:tcW w:w="289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01612B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增殖曲线：癌细胞与正常细胞增殖速率对比；2. 柱状图：不同药物对癌细胞死亡率的影响、糖蛋白含量变化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5285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比差异：对比癌细胞与正常细胞的核心特征（增殖、形态、黏附性）；2. 评效果：根据数据判断药物对癌细胞的抑制效率；3. 析机制：结合图表推导药物作用靶点（如抑制DNA复制、促进凋亡）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B0A47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抗癌药物的筛选与效果分析、癌细胞代谢特征（瓦堡效应）图表解读</w:t>
            </w:r>
          </w:p>
        </w:tc>
      </w:tr>
    </w:tbl>
    <w:p w14:paraId="10E5601A"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实验探究与图表分析的核心串联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8190"/>
      </w:tblGrid>
      <w:tr w14:paraId="0EDF6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0CE8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关系</w:t>
            </w:r>
          </w:p>
        </w:tc>
        <w:tc>
          <w:tcPr>
            <w:tcW w:w="81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EBC2D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16F53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EDC4C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核心串联链</w:t>
            </w:r>
          </w:p>
        </w:tc>
        <w:tc>
          <w:tcPr>
            <w:tcW w:w="81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62E3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实验目的→变量设定→实验操作→结果呈现（图表）→图表解读→结论推导→误差分析</w:t>
            </w:r>
          </w:p>
        </w:tc>
      </w:tr>
      <w:tr w14:paraId="011D0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3DE62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关键关联</w:t>
            </w:r>
          </w:p>
        </w:tc>
        <w:tc>
          <w:tcPr>
            <w:tcW w:w="81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A8718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ascii="Arial" w:hAnsi="Arial" w:eastAsia="等线" w:cs="Arial"/>
                <w:b w:val="0"/>
                <w:color w:val="000000"/>
                <w:sz w:val="22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sz w:val="22"/>
                <w:lang w:val="en-US" w:eastAsia="zh-CN"/>
              </w:rPr>
              <w:t>①</w:t>
            </w: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实验变量与图表坐标轴的对应（自变量→横坐标，因变量→纵坐标）；</w:t>
            </w:r>
          </w:p>
          <w:p w14:paraId="3654AFC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ascii="Arial" w:hAnsi="Arial" w:eastAsia="等线" w:cs="Arial"/>
                <w:b w:val="0"/>
                <w:color w:val="000000"/>
                <w:sz w:val="22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sz w:val="22"/>
                <w:lang w:val="en-US" w:eastAsia="zh-CN"/>
              </w:rPr>
              <w:t>②</w:t>
            </w: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实验结果的图表化转化（如细胞占比→柱状图、增殖速率→曲线）；</w:t>
            </w:r>
          </w:p>
          <w:p w14:paraId="09B43C4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ascii="Arial" w:hAnsi="Arial" w:eastAsia="等线" w:cs="Arial"/>
                <w:b w:val="0"/>
                <w:color w:val="000000"/>
                <w:sz w:val="22"/>
              </w:rPr>
              <w:t>③ 图表异常数据的误差分析（如细胞计数误差、培养条件控制不当导致数据偏离）</w:t>
            </w:r>
          </w:p>
        </w:tc>
      </w:tr>
    </w:tbl>
    <w:p w14:paraId="7A1719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01140" cy="447040"/>
            <wp:effectExtent l="0" t="0" r="3810" b="1016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6815" t="55847" r="37679" b="37604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B80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</w:rPr>
      </w:pPr>
    </w:p>
    <w:p w14:paraId="24B1E39E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8" name="图片 28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大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大招01减数分裂与有丝分裂 “四找异同” 区分法</w:t>
      </w:r>
    </w:p>
    <w:p w14:paraId="5C0732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7" name="图片 2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7B88A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0EB05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减数分裂与有丝分裂的核心差异体现在染色体行为、数量变化及分裂结果上，“四找异同”区分法通过分层查找关键特征，逐步缩小判断范围，最终精准定位分裂类型。具体为：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5"/>
        <w:gridCol w:w="7523"/>
      </w:tblGrid>
      <w:tr w14:paraId="0E191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7D030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7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61867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10D03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9B596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找“同源染色体”</w:t>
            </w:r>
          </w:p>
        </w:tc>
        <w:tc>
          <w:tcPr>
            <w:tcW w:w="7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2F57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判断细胞中是否存在同源染色体（形态大小相同、一条来自父方一条来自母方的染色体），这是区分二者的基础</w:t>
            </w:r>
          </w:p>
        </w:tc>
      </w:tr>
      <w:tr w14:paraId="347ED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02530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找“联会/四分体”</w:t>
            </w:r>
          </w:p>
        </w:tc>
        <w:tc>
          <w:tcPr>
            <w:tcW w:w="7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76D3C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若存在同源染色体，进一步观察是否发生联会（同源染色体两两配对）、形成四分体，或出现同源染色体分离、互换等特殊行为，此类行为仅发生在减数第一次分裂</w:t>
            </w:r>
          </w:p>
        </w:tc>
      </w:tr>
      <w:tr w14:paraId="4F964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E5E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找“染色体数目”</w:t>
            </w:r>
          </w:p>
        </w:tc>
        <w:tc>
          <w:tcPr>
            <w:tcW w:w="7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3611D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对比细胞分裂前后或同一时期不同细胞的染色体数目，若出现染色体数目减半（且减半发生在同源染色体分离后），则为减数分裂；若分裂前后染色体数目不变，则为有丝分裂</w:t>
            </w:r>
          </w:p>
        </w:tc>
      </w:tr>
      <w:tr w14:paraId="087C9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7DC8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找“子细胞类型与数量”</w:t>
            </w:r>
          </w:p>
        </w:tc>
        <w:tc>
          <w:tcPr>
            <w:tcW w:w="75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1E0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有丝分裂最终形成2个与亲代细胞遗传物质相同的体细胞；减数分裂最终形成4个遗传物质减半的配子（或极体）</w:t>
            </w:r>
          </w:p>
        </w:tc>
      </w:tr>
    </w:tbl>
    <w:p w14:paraId="09572F8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54866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D7FE3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A647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1FE3B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45D8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9B0D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看细胞时期（先判断细胞处于分裂间期、前期、中期、后期、末期，聚焦后期和中期关键特征，这两个时期染色体行为最易区分）</w:t>
            </w:r>
          </w:p>
        </w:tc>
      </w:tr>
      <w:tr w14:paraId="3D32A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C94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8E7C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应用“四找”逻辑分层判断（优先找同源染色体，再找特殊行为，再看数目变化，最后结合子细胞特征验证）</w:t>
            </w:r>
          </w:p>
        </w:tc>
      </w:tr>
      <w:tr w14:paraId="579B1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320C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D5B74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结合分裂时期与“四找”结果，锁定分裂类型（若为减数分裂，需进一步区分减Ⅰ和减Ⅱ）</w:t>
            </w:r>
          </w:p>
        </w:tc>
      </w:tr>
    </w:tbl>
    <w:p w14:paraId="2EA508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667B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4BA86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2D2FE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545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2F6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4592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判断细胞分裂时期（如：该细胞染色体着丝点分裂，处于分裂后期）</w:t>
            </w:r>
          </w:p>
        </w:tc>
      </w:tr>
      <w:tr w14:paraId="00B69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3A6A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381D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找同源染色体→① 若无同源染色体→判断为减数第二次分裂（时期+减Ⅱ）；② 若有同源染色体→第三步：找联会/四分体/同源染色体分离等特殊行为</w:t>
            </w:r>
          </w:p>
        </w:tc>
      </w:tr>
      <w:tr w14:paraId="5613B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5335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F9A5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有特殊行为→判断为减数第一次分裂（时期+减Ⅰ）；无特殊行为→第四步：看染色体数目变化</w:t>
            </w:r>
          </w:p>
        </w:tc>
      </w:tr>
      <w:tr w14:paraId="61E6D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D3D3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DC6D4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分裂前后染色体数目不变→有丝分裂（时期+有丝）；数目减半→减数分裂（结合前两步已锁定的减Ⅰ/减Ⅱ）</w:t>
            </w:r>
          </w:p>
        </w:tc>
      </w:tr>
      <w:tr w14:paraId="64405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026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总结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1AA1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该细胞进行的是______（分裂类型）______（时期），判断依据是：①______；②______（对应“四找”中找到的关键特征）。</w:t>
            </w:r>
          </w:p>
        </w:tc>
      </w:tr>
    </w:tbl>
    <w:p w14:paraId="6385D4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7" name="图片 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5C3C67E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default" w:ascii="Times New Roman" w:hAnsi="Times New Roman" w:eastAsia="宋体" w:cs="Times New Roman"/>
          <w:sz w:val="21"/>
          <w:szCs w:val="21"/>
        </w:rPr>
        <w:t>（2025·浙江·高考真题）若某动物（2n=4）的基因型为BbX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</w:rPr>
        <w:t>Y，其精巢中有甲、乙两个处于不同分裂时期的细胞。如图所示。据图分析，下列叙述</w:t>
      </w:r>
      <w:r>
        <w:rPr>
          <w:rFonts w:hint="eastAsia" w:ascii="宋体" w:hAnsi="宋体" w:eastAsia="宋体" w:cs="宋体"/>
          <w:sz w:val="21"/>
          <w:szCs w:val="21"/>
        </w:rPr>
        <w:t>正确的是（    ）</w:t>
      </w:r>
    </w:p>
    <w:p w14:paraId="35C5FB3A">
      <w:pPr>
        <w:shd w:val="clear" w:color="auto" w:fill="auto"/>
        <w:spacing w:line="360" w:lineRule="auto"/>
        <w:ind w:left="300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67050" cy="1362075"/>
            <wp:effectExtent l="0" t="0" r="6350" b="9525"/>
            <wp:docPr id="100013" name="图片 100013" descr="@@@ea624340-f17c-49ed-89a8-13c47668b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ea624340-f17c-49ed-89a8-13c47668b3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5F4C">
      <w:pPr>
        <w:shd w:val="clear" w:color="auto" w:fill="auto"/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A．甲细胞中，同源染色体分离，染色体数目减半</w:t>
      </w:r>
    </w:p>
    <w:p w14:paraId="49BC63FA">
      <w:pPr>
        <w:shd w:val="clear" w:color="auto" w:fill="auto"/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B．乙细胞中，有4对同源染色体，2个染色体组</w:t>
      </w:r>
    </w:p>
    <w:p w14:paraId="388D2969">
      <w:pPr>
        <w:shd w:val="clear" w:color="auto" w:fill="auto"/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C．XD与b的分离可在甲细胞中发生，B与B的分离可在乙细胞中发生</w:t>
      </w:r>
    </w:p>
    <w:p w14:paraId="3E9B3817">
      <w:pPr>
        <w:shd w:val="clear" w:color="auto" w:fill="auto"/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D．甲细胞产生的精细胞中基因型为BY的占1/4，乙细胞产生的子细胞基因型相同</w:t>
      </w:r>
    </w:p>
    <w:p w14:paraId="418BF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4DED940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水稻生殖细胞形成过程中既发生减数分裂，又进行有丝分裂，相关叙述错误的是（　　）</w:t>
      </w:r>
    </w:p>
    <w:p w14:paraId="3610A432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A．同源染色体联会和交换发生在减数分裂Ⅱ</w:t>
      </w:r>
    </w:p>
    <w:p w14:paraId="561BE052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B．染色体数目减半发生在减数分裂Ⅰ</w:t>
      </w:r>
    </w:p>
    <w:p w14:paraId="68244100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C．有丝分裂前的间期进行DNA复制</w:t>
      </w:r>
    </w:p>
    <w:p w14:paraId="34F42664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D．有丝分裂保证细胞的亲代和子代间遗传的稳定性</w:t>
      </w:r>
    </w:p>
    <w:p w14:paraId="77641AA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下图表示某一动物细胞分裂过程中染色体的变化。下列说法正确的是（　　）</w:t>
      </w:r>
    </w:p>
    <w:p w14:paraId="52E05B75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381375" cy="885825"/>
            <wp:effectExtent l="0" t="0" r="9525" b="3175"/>
            <wp:docPr id="100021" name="图片 100021" descr="@@@52c5fa14-5177-408b-9d45-6b51e191f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2c5fa14-5177-408b-9d45-6b51e191f1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5C13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A．减数第一次分裂和减数第二次分裂前，均存在过程①</w:t>
      </w:r>
    </w:p>
    <w:p w14:paraId="05D321E1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B．有丝分裂与减数第一次分裂都有过程③，导致染色体数目加倍</w:t>
      </w:r>
    </w:p>
    <w:p w14:paraId="182A5D88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C．有丝分裂与减数分裂的④过程均伴随胞质分裂，核DNA数减半</w:t>
      </w:r>
    </w:p>
    <w:p w14:paraId="4AD388AF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D．若受精卵含12对同源染色体，则其分裂过程能形成12个四分体</w:t>
      </w:r>
    </w:p>
    <w:p w14:paraId="41F2A7B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3.（2025·山东烟台·三模）减数分裂过程中，存在MIME和SDR两种突变途径，如图所示。以基因型为AaBb的二倍体植物为例分析，不考虑其他变异。下列说法正确的是（　　）</w:t>
      </w:r>
    </w:p>
    <w:p w14:paraId="0AB3C3F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</w:p>
    <w:p w14:paraId="67910F3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A．经MIME突变途径会产生与亲本基因组成相同的配子</w:t>
      </w:r>
    </w:p>
    <w:p w14:paraId="7C61BC4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B．经MIME和SDR突变途径产生的配子中都含有两个基因组成相同的染色体组</w:t>
      </w:r>
    </w:p>
    <w:p w14:paraId="4794923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C．该植物若发生SDR突变，自交后代产生aabb的概率为1/16</w:t>
      </w:r>
    </w:p>
    <w:p w14:paraId="3FA4349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D．MIME和SDR突变途径会降低配子多样性，对生物进化和农业育种实践都不利</w:t>
      </w:r>
    </w:p>
    <w:p w14:paraId="48760FD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</w:p>
    <w:p w14:paraId="77607C71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" name="图片 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大招02 减数分裂与遗传变异“三点联系”分析法</w:t>
      </w:r>
    </w:p>
    <w:p w14:paraId="5AE033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8" name="图片 8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5B220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AD6D0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“三点联系”分析法的核心是精准对接“减数分裂关键时期”“遗传变异类型”“题干核心信息”三个关键点，通过拆解三者的内在关联，快速定位变异类型、分析变异原因并推导遗传结果。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9"/>
        <w:gridCol w:w="7979"/>
      </w:tblGrid>
      <w:tr w14:paraId="7268B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top"/>
          </w:tcPr>
          <w:p w14:paraId="0A1BBB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79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top"/>
          </w:tcPr>
          <w:p w14:paraId="5072D9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23A77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19AB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第一点</w:t>
            </w: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锁定减数分裂关键时期</w:t>
            </w:r>
          </w:p>
        </w:tc>
        <w:tc>
          <w:tcPr>
            <w:tcW w:w="79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top"/>
          </w:tcPr>
          <w:p w14:paraId="7F6AD6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减数第一次分裂前的间期：DNA复制阶段，是基因突变的主要发生时期，同时为基因重组中互换、自由组合提供物质基础；</w:t>
            </w:r>
          </w:p>
          <w:p w14:paraId="48472F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②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减数第一次分裂前期：同源染色体联会形成四分体，同源染色体的非姐妹染色单体之间易发生互换（基因重组），若联会异常（如同源染色体未分离）可能导致染色体结构变异（如易位、缺失）；</w:t>
            </w:r>
          </w:p>
          <w:p w14:paraId="39642E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③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减数第一次分裂后期：同源染色体分离、非同源染色体自由组合（基因重组），若同源染色体未分离或非同源染色体自由组合异常，会导致染色体数目变异（整倍性或非整倍性变异）；</w:t>
            </w:r>
          </w:p>
          <w:p w14:paraId="37B723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④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减数第二次分裂后期：姐妹染色单体分离，若分离异常，会导致染色体数目变异</w:t>
            </w:r>
          </w:p>
        </w:tc>
      </w:tr>
      <w:tr w14:paraId="14178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C22A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点</w:t>
            </w: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明确遗传变异类型</w:t>
            </w:r>
          </w:p>
        </w:tc>
        <w:tc>
          <w:tcPr>
            <w:tcW w:w="79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top"/>
          </w:tcPr>
          <w:p w14:paraId="1BF08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重点关注与减数分裂直接相关的3类变异：① 基因突变（DNA复制时）；② 基因重组（互换、自由组合）；③ 染色体变异（数目变异：同源染色体/姐妹染色单体分离异常；结构变异：联会、互换异常）</w:t>
            </w:r>
          </w:p>
        </w:tc>
      </w:tr>
      <w:tr w14:paraId="7924E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3615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点</w:t>
            </w: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提取题干核心信息</w:t>
            </w:r>
          </w:p>
        </w:tc>
        <w:tc>
          <w:tcPr>
            <w:tcW w:w="79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top"/>
          </w:tcPr>
          <w:p w14:paraId="2589CD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 xml:space="preserve"> 题干关键信息包括：细胞分裂图像（染色体行为、数目）、基因型变化（如亲代基因型与子代配子基因型差异）、性状分离比异常、特殊细胞类型（如异常配子、三体/单体个体）等，通过这些信息反向推导变异发生的减数分裂时期与具体类型</w:t>
            </w:r>
          </w:p>
        </w:tc>
      </w:tr>
    </w:tbl>
    <w:p w14:paraId="67ED20BF"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7812"/>
      </w:tblGrid>
      <w:tr w14:paraId="470B2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CDF0B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78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09B7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10EB6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E073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第一步析题干，定“情境点”</w:t>
            </w:r>
          </w:p>
        </w:tc>
        <w:tc>
          <w:tcPr>
            <w:tcW w:w="78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2FF7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提取题干中的关键信息（如分裂图像、基因型、性状异常等），明确命题核心是“判断变异类型”“分析变异原因”还是“推导遗传结果”</w:t>
            </w:r>
          </w:p>
        </w:tc>
      </w:tr>
      <w:tr w14:paraId="09B45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8523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步联时期，找“关联点”</w:t>
            </w:r>
          </w:p>
        </w:tc>
        <w:tc>
          <w:tcPr>
            <w:tcW w:w="78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D7314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根据题干信息，对接减数分裂关键时期与变异类型的对应关系（如“配子基因型含等位基因”可能对应减Ⅰ互换或减Ⅱ姐妹染色单体分离异常）</w:t>
            </w:r>
          </w:p>
        </w:tc>
      </w:tr>
      <w:tr w14:paraId="61975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C89A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步推结果，验“逻辑点”</w:t>
            </w:r>
          </w:p>
        </w:tc>
        <w:tc>
          <w:tcPr>
            <w:tcW w:w="78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A777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结合变异类型和减数分裂过程，推导子代细胞（或配子）的基因型、染色体组成，验证是否与题干信息一致，确保逻辑闭环</w:t>
            </w:r>
          </w:p>
        </w:tc>
      </w:tr>
    </w:tbl>
    <w:p w14:paraId="6616FB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7901"/>
      </w:tblGrid>
      <w:tr w14:paraId="526C9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A5D7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题型</w:t>
            </w:r>
          </w:p>
        </w:tc>
        <w:tc>
          <w:tcPr>
            <w:tcW w:w="7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AD41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模板</w:t>
            </w:r>
          </w:p>
        </w:tc>
      </w:tr>
      <w:tr w14:paraId="7B49D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28C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题型1判断变异类型及发生时期</w:t>
            </w:r>
          </w:p>
        </w:tc>
        <w:tc>
          <w:tcPr>
            <w:tcW w:w="7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8A12F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题干关键信息：______（如“配子含A和a基因，亲代基因型为AA”“细胞中同源染色体未分离”）；</w:t>
            </w:r>
          </w:p>
          <w:p w14:paraId="7910CD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关联减数分裂时期：______（如“DNA复制发生在减Ⅰ前的间期”“同源染色体分离发生在减Ⅰ后期”）；</w:t>
            </w:r>
          </w:p>
          <w:p w14:paraId="1A4F91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 变异类型判断：______（如“该变异为基因突变，发生在减Ⅰ前的间期”“该变异为染色体数目变异，发生在减Ⅰ后期”）；</w:t>
            </w:r>
          </w:p>
          <w:p w14:paraId="3D9BD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④ 逻辑验证：______（如“亲代AA复制时发生碱基对替换，产生a基因，最终形成含a的配子，与题干一致”）。</w:t>
            </w:r>
          </w:p>
        </w:tc>
      </w:tr>
      <w:tr w14:paraId="79613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3A66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题型2：结合变异推导遗传结果</w:t>
            </w:r>
          </w:p>
        </w:tc>
        <w:tc>
          <w:tcPr>
            <w:tcW w:w="7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4F01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明确减数分裂异常时期及变异类型：______（如“减Ⅰ后期同源染色体未分离，导致染色体数目变异”）；</w:t>
            </w:r>
          </w:p>
          <w:p w14:paraId="23BF6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 推导异常配子类型：______（如“含同源染色体的配子，基因型为AaXX”）；</w:t>
            </w:r>
          </w:p>
          <w:p w14:paraId="26FBC5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 结合受精作用推导子代结果：______（如“异常配子与正常配子结合，子代出现三体个体，基因型为AAaXXY”）</w:t>
            </w:r>
          </w:p>
        </w:tc>
      </w:tr>
      <w:tr w14:paraId="61C40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B045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题型3：分析性状分离比异常的原因</w:t>
            </w:r>
          </w:p>
        </w:tc>
        <w:tc>
          <w:tcPr>
            <w:tcW w:w="7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E4233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正常分离比：______（如“测交后代性状分离比1:1”）；</w:t>
            </w:r>
          </w:p>
          <w:p w14:paraId="262315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异常分离比：______（如“测交后代性状分离比2:1”）；</w:t>
            </w:r>
          </w:p>
          <w:p w14:paraId="7D8F2E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变异关联分析：______（如“减Ⅱ后期姐妹染色单体分离异常，导致部分配子致死，含隐性基因的配子致死”）；</w:t>
            </w:r>
          </w:p>
          <w:p w14:paraId="278597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④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结果验证：______（如“隐性配子致死，存活配子仅含显性基因，测交后代全为显性，与异常分离比不符，修正为……”）</w:t>
            </w:r>
          </w:p>
        </w:tc>
      </w:tr>
    </w:tbl>
    <w:p w14:paraId="745B89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9" name="图片 9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717D068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2024·浙江·高考真题）某精原细胞同源染色体中的一条发生倒位，如图甲。减数分裂过程中，由于染色体倒位，同源染色体联会时会形成倒位环，此时经常伴随同源染色体的交叉互换，如图乙。完成分裂后，若配子中出现染色体片段缺失，染色体上增加某个相同片段，则不能存活，而出现倒位的配子能存活。下列叙述正确的是（    ）</w:t>
      </w:r>
    </w:p>
    <w:p w14:paraId="40DEA873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55520"/>
            <wp:effectExtent l="0" t="0" r="6985" b="5080"/>
            <wp:docPr id="100015" name="图片 100015" descr="@@@853e9bea-a433-435f-9cac-c8271448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853e9bea-a433-435f-9cac-c827144834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618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A．图甲发生了①至③区段的倒位</w:t>
      </w:r>
    </w:p>
    <w:p w14:paraId="3A00511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B．图乙细胞中II和III发生交叉互换</w:t>
      </w:r>
    </w:p>
    <w:p w14:paraId="0921278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C．该精原细胞减数分裂时染色体有片段缺失</w:t>
      </w:r>
    </w:p>
    <w:p w14:paraId="54D0728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D．该精原细胞共产生了3种类型的可育雄配子</w:t>
      </w:r>
    </w:p>
    <w:p w14:paraId="090ED5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56D5C3A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1.</w:t>
      </w:r>
      <w:r>
        <w:rPr>
          <w:sz w:val="21"/>
        </w:rPr>
        <w:t>如图表示一成年女性（2n=46）卵巢中的一个分裂期细胞示意图，展示了其中2对同源染色体的形态及其上的部分基因，不考虑基因突变和染色体畸变。下列叙述错误的是（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D6A409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1657350"/>
            <wp:effectExtent l="0" t="0" r="6350" b="6350"/>
            <wp:docPr id="22" name="图片 22" descr="@@@daf8be27-05ef-459c-b230-9affdd4a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daf8be27-05ef-459c-b230-9affdd4a18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004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A．该细胞最多含有46条染色体和92个DNA分子</w:t>
      </w:r>
    </w:p>
    <w:p w14:paraId="397DD75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B．该细胞共含有4套遗传信息和23种染色体形态</w:t>
      </w:r>
    </w:p>
    <w:p w14:paraId="31D795D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C．染色体着丝粒分开后分裂形成的子细胞含有23或46条染色体</w:t>
      </w:r>
    </w:p>
    <w:p w14:paraId="12F0620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D．经历一次胞质分裂可能形成基因型为MmNnTt的次级卵母细胞</w:t>
      </w:r>
    </w:p>
    <w:p w14:paraId="3DB22A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2.</w:t>
      </w:r>
      <w:r>
        <w:rPr>
          <w:sz w:val="21"/>
        </w:rPr>
        <w:t>（2025·黑龙江齐齐哈尔·三模）当染色体的数目或者染色体的结构发生改变时，遗传信息会随之改变，进而引起生物后代性状的改变，这就是染色体变异。某二倍体动物有关的几种变异，如下图所示。下列有关叙述正确的是（　　）</w:t>
      </w:r>
    </w:p>
    <w:p w14:paraId="1AF035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38725" cy="1390650"/>
            <wp:effectExtent l="0" t="0" r="3175" b="6350"/>
            <wp:docPr id="100023" name="图片 100023" descr="@@@99684866-50bc-428e-abad-4e9951a49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99684866-50bc-428e-abad-4e9951a495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065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A．①②③④⑤都属于光学显微镜能观察到的可遗传变异</w:t>
      </w:r>
    </w:p>
    <w:p w14:paraId="37B0434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B．若①为精原细胞能减数分裂，产生正常配子的概率为1/2</w:t>
      </w:r>
    </w:p>
    <w:p w14:paraId="08A4DD5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C．该动物口腔上皮细胞内能发生的变异类型有①②③④⑤</w:t>
      </w:r>
    </w:p>
    <w:p w14:paraId="2C34A1F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D．若④为卵原细胞，减数分裂产生的卵细胞有4种可能的类型</w:t>
      </w:r>
    </w:p>
    <w:p w14:paraId="558EBB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</w:p>
    <w:p w14:paraId="573E54A8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2" name="图片 1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大招03 配子异常 “溯源定位” 分析法大招</w:t>
      </w:r>
    </w:p>
    <w:p w14:paraId="77D412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14" name="图片 14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10AA4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E6760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配子异常的本质是减数分裂过程中染色体行为异常（同源染色体分离异常、姐妹染色单体分离异常）或基因突变导致的基因型/染色体组成异常。“溯源定位”分析法的核心是从“异常配子的具体特征”出发，反向推导异常发生的减数分裂时期（减Ⅰ或减Ⅱ）及核心机制（染色体分离异常、基因突变），关键在于抓住“等位基因来源”“同源染色体存在与否”“染色体数目差异”三个核心判断依据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8257"/>
      </w:tblGrid>
      <w:tr w14:paraId="74495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7094E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2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05B2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7059B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D557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判“异常类型”</w:t>
            </w:r>
          </w:p>
        </w:tc>
        <w:tc>
          <w:tcPr>
            <w:tcW w:w="82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0CD73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明确异常配子是“基因型异常”（如含等位基因、出现新基因）还是“染色体组成异常”（如多一条染色体、少一条染色体、不含某条染色体）</w:t>
            </w:r>
          </w:p>
        </w:tc>
      </w:tr>
      <w:tr w14:paraId="24C65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Merge w:val="restart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4EFFB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析“异常特征”</w:t>
            </w:r>
          </w:p>
        </w:tc>
        <w:tc>
          <w:tcPr>
            <w:tcW w:w="82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0AD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异常配子含等位基因（如亲代基因型为AA，配子为Aa）：</w:t>
            </w:r>
          </w:p>
          <w:p w14:paraId="59041C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①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 xml:space="preserve"> 若为新基因（亲代无a，配子出现a）→ 溯源为“减Ⅰ前的间期基因突变”；</w:t>
            </w:r>
          </w:p>
          <w:p w14:paraId="3B396A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② 若为原有等位基因（亲代Aa，配子为Aa）→ 溯源为“减Ⅰ后期同源染色体分离异常”（同源染色体未分离，导致配子含两条同源染色体，携带等位基因）；</w:t>
            </w:r>
          </w:p>
        </w:tc>
      </w:tr>
      <w:tr w14:paraId="2957E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Merge w:val="continue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FF3B0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525E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若异常配子不含某基因/染色体（如亲代基因型为AaXY，配子为aO，O表示不含性染色体）→ 溯源为“对应染色体分离异常”：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① 若缺失的是同源染色体相关基因/染色体→ 减Ⅰ后期同源染色体分离异常；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② 若缺失的是姐妹染色单体相关基因/染色体→ 减Ⅱ后期姐妹染色单体分离异常；</w:t>
            </w:r>
          </w:p>
        </w:tc>
      </w:tr>
      <w:tr w14:paraId="75339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Merge w:val="continue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2BF7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F16AC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若异常配子含相同基因/多一条染色体（如亲代基因型为Aa，配子为AA；或含两条X染色体）→ 溯源为“减Ⅱ后期姐妹染色单体分离异常”（姐妹染色单体未分离，导致配子含两条相同的染色体，携带相同基因）</w:t>
            </w:r>
          </w:p>
        </w:tc>
      </w:tr>
    </w:tbl>
    <w:p w14:paraId="4779425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b/>
          <w:bCs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b/>
          <w:bCs/>
          <w:kern w:val="2"/>
          <w:sz w:val="21"/>
          <w:szCs w:val="21"/>
          <w:vertAlign w:val="baseline"/>
          <w:lang w:val="en-US" w:eastAsia="zh-CN" w:bidi="ar-SA"/>
        </w:rPr>
        <w:t>2.</w:t>
      </w:r>
      <w:r>
        <w:rPr>
          <w:rFonts w:hint="eastAsia" w:ascii="Times New Roman" w:hAnsi="Times New Roman" w:cs="Times New Roman" w:eastAsiaTheme="majorEastAsia"/>
          <w:b/>
          <w:bCs/>
          <w:szCs w:val="21"/>
          <w:vertAlign w:val="baseline"/>
          <w:lang w:val="en-US" w:eastAsia="zh-CN"/>
        </w:rPr>
        <w:t>解题方法</w:t>
      </w:r>
    </w:p>
    <w:tbl>
      <w:tblPr>
        <w:tblStyle w:val="11"/>
        <w:tblpPr w:leftFromText="180" w:rightFromText="180" w:vertAnchor="text" w:horzAnchor="page" w:tblpX="1261" w:tblpY="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7"/>
        <w:gridCol w:w="7351"/>
      </w:tblGrid>
      <w:tr w14:paraId="5F545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11ED2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735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85B4AA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4E4B3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1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9F22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第一步：析异常，定特征</w:t>
            </w:r>
          </w:p>
        </w:tc>
        <w:tc>
          <w:tcPr>
            <w:tcW w:w="735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9A46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提取题干中异常配子的核心特征，明确是“基因型异常”（含等位基因、新基因）还是“染色体组成异常”（多一条、少一条、缺失染色体），同时标注亲代基因型/染色体组成（作为溯源参照）</w:t>
            </w:r>
          </w:p>
        </w:tc>
      </w:tr>
      <w:tr w14:paraId="45B35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DAE8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第二步：联时期，找机制</w:t>
            </w:r>
          </w:p>
        </w:tc>
        <w:tc>
          <w:tcPr>
            <w:tcW w:w="735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42DF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根据异常配子特征，对接减数分裂关键时期的染色体行为：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①含新基因→ 减Ⅰ前的间期（DNA复制时基因突变）；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②含等位基因→ 减Ⅰ后期（同源染色体分离异常）；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③含相同基因/多一条染色体→ 减Ⅱ后期（姐妹染色单体分离异常）；</w:t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④缺失基因/染色体→ 结合基因位置判断（同源染色体上的基因缺失→ 减Ⅰ异常；姐妹染色单体上的基因缺失→ 减Ⅱ异常）</w:t>
            </w:r>
          </w:p>
        </w:tc>
      </w:tr>
      <w:tr w14:paraId="37904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9C39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第三步：验逻辑，确结论</w:t>
            </w:r>
          </w:p>
        </w:tc>
        <w:tc>
          <w:tcPr>
            <w:tcW w:w="735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19449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结合溯源推导的时期和机制，反向推导减数分裂过程，验证产生的配子类型是否与题干异常配子完全匹配，确保逻辑闭环</w:t>
            </w:r>
          </w:p>
        </w:tc>
      </w:tr>
    </w:tbl>
    <w:p w14:paraId="1C6ED9F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7657"/>
      </w:tblGrid>
      <w:tr w14:paraId="2A339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2AF8E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t>题型</w:t>
            </w:r>
          </w:p>
        </w:tc>
        <w:tc>
          <w:tcPr>
            <w:tcW w:w="7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B50E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4B5FB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6B1DF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  <w:t>题型1：定位异常配子的形成时期及机制</w:t>
            </w:r>
          </w:p>
        </w:tc>
        <w:tc>
          <w:tcPr>
            <w:tcW w:w="7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A5CB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① 题干关键信息：亲代基因型/染色体组成______，异常配子特征______（如“亲代AaXY，配子为AaX”“亲代AA，配子为a”）；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② 特征分析：异常配子含______（等位基因/新基因/相同基因/缺失染色体），说明______（同源染色体未分离/姐妹染色单体未分离/DNA复制时基因突变）；③ 溯源定位：异常发生在减数第______次分裂______期（如“减Ⅰ后期”“减Ⅱ后期”“减Ⅰ前的间期”）；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④ 逻辑验证：______（如“减Ⅰ后期A与a所在的同源染色体未分离，形成含Aa的次级性母细胞，最终产生AaX的异常配子，与题干一致”）。</w:t>
            </w:r>
          </w:p>
        </w:tc>
      </w:tr>
      <w:tr w14:paraId="5D778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055E3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题型2：根据异常配子推导亲代基因型或减数分裂异常结果</w:t>
            </w:r>
          </w:p>
        </w:tc>
        <w:tc>
          <w:tcPr>
            <w:tcW w:w="7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CA15FC3">
            <w:pPr>
              <w:spacing w:before="120" w:after="120" w:line="288" w:lineRule="auto"/>
              <w:ind w:left="0"/>
              <w:jc w:val="both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① 已知条件：异常配子特征______，异常发生时期/机制______；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② 推导亲代基因型：结合异常配子的基因/染色体组成，反向推出亲代应含有的基因/染色体______（如“异常配子为AaX，含等位基因A、a，说明亲代含A和a基因，基因型为AaX_”）；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③ 推导异常结果：该异常机制会产生的配子类型为______（如“减Ⅱ后期X染色体姐妹染色单体未分离，会产生XX、O两种异常配子和正常配子”）；④ 结论：亲代基因型为______，异常配子形成的原因是______。</w:t>
            </w:r>
          </w:p>
        </w:tc>
      </w:tr>
      <w:tr w14:paraId="7C95F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9C334E">
            <w:pPr>
              <w:spacing w:before="120" w:after="120" w:line="288" w:lineRule="auto"/>
              <w:ind w:left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题型3：分析异常配子受精后的子代情况</w:t>
            </w:r>
          </w:p>
        </w:tc>
        <w:tc>
          <w:tcPr>
            <w:tcW w:w="76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ECE588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① 异常配子类型及组成：______（如“含两条X染色体的卵细胞，基因型为XX”）；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② 正常配子类型及组成：______（如“正常精子，基因型为Y”）；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③ 受精后子代基因型/染色体组成：______（如“XXY”）；</w:t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</w:rPr>
              <w:t>④ 子代表型/变异类型：______（如“表现为显性性状，属于染色体数目变异中的三体”）。</w:t>
            </w:r>
          </w:p>
        </w:tc>
      </w:tr>
    </w:tbl>
    <w:p w14:paraId="19D6483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</w:p>
    <w:p w14:paraId="5BCD17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17" name="图片 1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5A49DF8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b/>
          <w:bCs/>
          <w:color w:val="7030A0"/>
          <w:sz w:val="21"/>
          <w:szCs w:val="21"/>
        </w:rPr>
        <w:t>2025·甘肃·高考真题）</w:t>
      </w:r>
      <w:r>
        <w:rPr>
          <w:rFonts w:hint="eastAsia" w:ascii="宋体" w:hAnsi="宋体" w:eastAsia="宋体" w:cs="宋体"/>
          <w:sz w:val="21"/>
          <w:szCs w:val="21"/>
        </w:rPr>
        <w:t>某动物（2n=4）的基因型为AaBb，有一对长染色体和一对短染色体。A/a和B/b基因是独立遗传的，位于不同对的染色体上。关于该动物的细胞分裂（不考虑突变），下列叙述错误的是（　　）</w:t>
      </w:r>
    </w:p>
    <w:p w14:paraId="7F3C9F1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76215" cy="1250950"/>
            <wp:effectExtent l="0" t="0" r="6985" b="6350"/>
            <wp:docPr id="23" name="图片 23" descr="@@@1506b4e1-0732-4b62-a30d-68e6c67e7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@@@1506b4e1-0732-4b62-a30d-68e6c67e77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6131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A．图①、②、③和④代表减数分裂Ⅱ后期细胞，最终形成Ab、aB、AB和ab四种配子</w:t>
      </w:r>
    </w:p>
    <w:p w14:paraId="62CA8DB9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B．同源染色体分离，形成图⑤减数分裂Ⅰ后期细胞，进而产生图①和②两种子细胞</w:t>
      </w:r>
    </w:p>
    <w:p w14:paraId="701C0AF5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C．非姐妹染色单体互换，形成图⑥减数分裂Ⅰ后期细胞，进而产生图③和④两种子细胞</w:t>
      </w:r>
    </w:p>
    <w:p w14:paraId="2AE3AD9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D．图⑦代表有丝分裂后期细胞，产生的子代细胞在遗传信息上与亲代细胞保持一致</w:t>
      </w:r>
    </w:p>
    <w:p w14:paraId="2D79E1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2AEFB87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．某基因型为AaX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Y的小鼠因减数分裂过程中染色体分离异常，产生了一个基因型为aaY的配子。已知A/a基因位于2号染色体上。下列关于染色体分离异常的分析，正确的是（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 w14:paraId="7E34A81F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A．性染色体在减数分裂Ⅰ时未分离</w:t>
      </w:r>
    </w:p>
    <w:p w14:paraId="36EAB80C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B．2号染色体在减数分裂Ⅱ时未分离</w:t>
      </w:r>
    </w:p>
    <w:p w14:paraId="5F4E936C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C．X染色体在减数分裂Ⅱ时未分离</w:t>
      </w:r>
    </w:p>
    <w:p w14:paraId="6577BE05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D．2号染色体在减数分裂Ⅰ时未分离</w:t>
      </w:r>
    </w:p>
    <w:p w14:paraId="5081E9D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某同学在观察果蝇（2n=8）细胞染色体时，发现一个减数第二次分裂后期细胞中共有10条染色体，呈现5种不同的形态。下列解释较为合理的是（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 w14:paraId="6ED3DAA8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A．减数第二次分裂前 X 或 Y 多复制了一次</w:t>
      </w:r>
    </w:p>
    <w:p w14:paraId="19E69C26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B．减数第一次分裂中X和Y染色体没有相互分离</w:t>
      </w:r>
    </w:p>
    <w:p w14:paraId="178F5671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C．减数第二次分裂中X或Y上染色单体没有相互分离</w:t>
      </w:r>
    </w:p>
    <w:p w14:paraId="4DA0832C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D．减数第一次分裂前X或Y上的部分碱基发生了改变</w:t>
      </w:r>
    </w:p>
    <w:p w14:paraId="524711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</w:p>
    <w:p w14:paraId="2F1C2680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3" name="图片 13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大招04 细胞生命历程综合“一图串联”整合法</w:t>
      </w:r>
    </w:p>
    <w:p w14:paraId="0E1347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21" name="图片 21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02F4FD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CC669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“一图串联”整合法的核心是构建“细胞生命历程核心事件—关键特征—物质变化—考点关联”的四维整合图，将分散的知识点转化为有序的逻辑链条，实现“一题牵多点、多知归一线”的解题效果。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8067"/>
      </w:tblGrid>
      <w:tr w14:paraId="5FF37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top"/>
          </w:tcPr>
          <w:p w14:paraId="40DCC5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top"/>
          </w:tcPr>
          <w:p w14:paraId="17BAA8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/>
                <w:color w:val="00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3FCE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EA2E7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核心框架串联</w:t>
            </w:r>
          </w:p>
        </w:tc>
        <w:tc>
          <w:tcPr>
            <w:tcW w:w="8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07D86B3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以“细胞增殖为基础，细胞分化为方向，衰老凋亡为必然，癌变为异常偏离”为核心主线，串联各历程的核心事件（如：有丝分裂保证遗传稳定性→细胞分化形成功能多样的细胞→分化细胞最终走向衰老凋亡→原癌基因和抑癌基因突变导致癌变偏离正常历程）</w:t>
            </w:r>
          </w:p>
        </w:tc>
      </w:tr>
      <w:tr w14:paraId="349BB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073D6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关键特征串联</w:t>
            </w:r>
          </w:p>
        </w:tc>
        <w:tc>
          <w:tcPr>
            <w:tcW w:w="8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52B214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提取各历程的标志性特征（如：有丝分裂—染色体周期性变化；减数分裂—同源染色体联会、分离；细胞分化—基因选择性表达；细胞衰老—细胞核体积增大、酶活性降低；细胞凋亡—基因控制的程序性死亡；细胞癌变—无限增殖、形态改变），标注于整合图中，作为解题的“定位锚点”</w:t>
            </w:r>
          </w:p>
        </w:tc>
      </w:tr>
      <w:tr w14:paraId="306DF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BAAC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物质变化串联</w:t>
            </w:r>
          </w:p>
        </w:tc>
        <w:tc>
          <w:tcPr>
            <w:tcW w:w="8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5880A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关联各历程中的物质变化（如：DNA复制、蛋白质合成发生在有丝分裂间期和减数第一次分裂前的间期；细胞分化过程中DNA不变、mRNA和蛋白质种类改变；细胞癌变过程中原癌基因、抑癌基因发生突变），构建“物质变化—历程特征”的对应关系</w:t>
            </w:r>
          </w:p>
        </w:tc>
      </w:tr>
      <w:tr w14:paraId="6E8AD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5572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考点关联串联</w:t>
            </w:r>
          </w:p>
        </w:tc>
        <w:tc>
          <w:tcPr>
            <w:tcW w:w="806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A106B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明确各历程的高频考点及交叉关联点（如：细胞分裂与遗传变异的关联、细胞分化与细胞全能性的关联、细胞癌变与健康生活的关联），形成“知识点—考点—题型”的映射。</w:t>
            </w:r>
          </w:p>
        </w:tc>
      </w:tr>
    </w:tbl>
    <w:p w14:paraId="40A7DF5F"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8"/>
        <w:gridCol w:w="7400"/>
      </w:tblGrid>
      <w:tr w14:paraId="1F501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15A6D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74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CC9575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476EB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A89BAC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第一步：析题干，绘简图</w:t>
            </w:r>
          </w:p>
          <w:p w14:paraId="17318ED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E9C3C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提取题干核心信息（如：细胞类型、历程特征、物质变化、实验现象等），结合“一图串联”核心框架，快速绘制简易整合图（标注涉及的历程、关键特征及关联物质）</w:t>
            </w:r>
          </w:p>
        </w:tc>
      </w:tr>
      <w:tr w14:paraId="3D7DA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CD4C1B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第二步：定考点，找锚点</w:t>
            </w:r>
          </w:p>
          <w:p w14:paraId="2447F6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A1391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根据简图中的关键特征（如：“同源染色体联会”锚定减数分裂，“基因选择性表达”锚定细胞分化），定位题干考查的核心考点及交叉知识点</w:t>
            </w:r>
          </w:p>
        </w:tc>
      </w:tr>
      <w:tr w14:paraId="484F6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7FA5A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第三步：联知识，建关联</w:t>
            </w:r>
          </w:p>
          <w:p w14:paraId="7F7B72B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32A2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基于整合图的逻辑链条，关联各考点对应的知识点（如：锚定“减数分裂”后，关联其与基因重组、染色体变异的关系；锚定“细胞癌变”后，关联原癌基因、抑癌基因的功能）</w:t>
            </w:r>
          </w:p>
        </w:tc>
      </w:tr>
      <w:tr w14:paraId="7FF0C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710B5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第四步：析选项/推结论</w:t>
            </w:r>
          </w:p>
        </w:tc>
        <w:tc>
          <w:tcPr>
            <w:tcW w:w="74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ADBB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color w:val="000000"/>
                <w:szCs w:val="21"/>
                <w:vertAlign w:val="baseline"/>
                <w:lang w:val="en-US" w:eastAsia="zh-CN"/>
              </w:rPr>
              <w:t>结合关联的知识点，逐一分析选项正误（选择题）或推导实验结论/生理过程（非选择题），确保逻辑连贯、知识点无遗漏</w:t>
            </w:r>
          </w:p>
        </w:tc>
      </w:tr>
    </w:tbl>
    <w:p w14:paraId="479579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028DA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1201E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题型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801B5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63C97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7989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题型1：综合判断类（选择题）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DB0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 题干关键信息：______（如“细胞出现无限增殖、形态不规则”“细胞中mRNA种类改变，DNA不变”）；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 绘简图定位：根据关键信息锚定历程______（如“细胞癌变”“细胞分化”），关联知识点______（如“原癌基因和抑癌基因突变”“基因选择性表达”）；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 选项分析：选项______（正确/错误），理由：______（如“选项A提及‘细胞分化导致DNA改变’，与‘细胞分化DNA不变’的知识点矛盾，故错误”）；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④ 结论：正确选项为______。</w:t>
            </w:r>
          </w:p>
        </w:tc>
      </w:tr>
      <w:tr w14:paraId="7FE02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A45C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题型2：过程分析类（非选择题）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E747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 题干核心情境：______（如“某植物组织培养过程中细胞的变化”“癌细胞的增殖与凋亡调控”）；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 一图串联梳理：______（如“组织培养→脱分化（全能性表达）→再分化（细胞分化）→新植株（有丝分裂维持遗传稳定）”）；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 过程分析：______阶段（如“脱分化”）的核心特征为______，物质变化为______，原理是______（如“基因选择性表达逆转，细胞恢复全能性”）；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④ 结论：______（如“组织培养成功的关键是保证细胞全能性的表达，依赖适宜的营养和激素条件”）。</w:t>
            </w:r>
          </w:p>
        </w:tc>
      </w:tr>
      <w:tr w14:paraId="4B1EE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FBA4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题型3：实验探究类（非选择题）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CD64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① 实验目的：探究______（如“某种药物对癌细胞凋亡的影响”）；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② 一图串联关联：癌细胞凋亡→基因控制的程序性死亡→关联知识点（凋亡基因的表达、细胞癌变的特征）；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③ 实验分析：自变量为______，因变量为______（如“癌细胞凋亡率、细胞形态变化”），对照组处理为______；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④ 结果与结论：若实验组凋亡率显著高于对照组，说明______（如“该药物能促进癌细胞凋亡”），原理是______（如“药物激活了凋亡相关基因的表达，抑制了癌细胞的无限增殖”）。</w:t>
            </w:r>
          </w:p>
        </w:tc>
      </w:tr>
    </w:tbl>
    <w:p w14:paraId="3F0380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20" name="图片 20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宝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0E10DF2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b/>
          <w:bCs/>
          <w:color w:val="C00000"/>
          <w:sz w:val="21"/>
        </w:rPr>
        <w:t>（2025·河南·高考真题）</w:t>
      </w:r>
      <w:r>
        <w:rPr>
          <w:sz w:val="21"/>
        </w:rPr>
        <w:t>导管是被子植物木质部中运输水分和无机盐的主要输导组织，由导管的原始细胞分裂、分化、死亡后形成。下列叙述正确的是（　　）</w:t>
      </w:r>
    </w:p>
    <w:p w14:paraId="1E0DF40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A．细胞坏死形成导管的过程是一种自然的生理过程</w:t>
      </w:r>
    </w:p>
    <w:p w14:paraId="309A1BE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B．分化成熟后的导管仍具备脱分化和再分化的能力</w:t>
      </w:r>
    </w:p>
    <w:p w14:paraId="0D79CA4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C．导管的原始细胞与叶肉细胞的基因表达情况存在差异</w:t>
      </w:r>
    </w:p>
    <w:p w14:paraId="3CD6103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D．细胞骨架在维持导管的形态及物质的运输中发挥作用</w:t>
      </w:r>
    </w:p>
    <w:p w14:paraId="2162E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5958497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4F81BD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1.（2025·湖北黄石·二模）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="宋体" w:hAnsi="宋体" w:eastAsia="宋体" w:cs="宋体"/>
          <w:sz w:val="21"/>
          <w:szCs w:val="21"/>
        </w:rPr>
        <w:t>列有关细胞生命历程的叙述，正确的是（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 w14:paraId="0114094F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A．被病原体感染的细胞的清除均属于细胞坏死</w:t>
      </w:r>
    </w:p>
    <w:p w14:paraId="75F3C49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B．染色体端粒受损可能会抑制细胞衰老</w:t>
      </w:r>
    </w:p>
    <w:p w14:paraId="687DEE8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C．有丝分裂包括间期、前期、中期、后期、末期</w:t>
      </w:r>
    </w:p>
    <w:p w14:paraId="5A01F68C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D．衰老细胞的细胞核体积变大，染色质收缩</w:t>
      </w:r>
    </w:p>
    <w:p w14:paraId="0FB9AA3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2.</w:t>
      </w:r>
      <w:r>
        <w:rPr>
          <w:rFonts w:hint="eastAsia" w:ascii="宋体" w:hAnsi="宋体" w:cs="宋体"/>
          <w:b/>
          <w:bCs/>
          <w:color w:val="4F81BD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（2025·甘肃金昌·一模）</w:t>
      </w:r>
      <w:r>
        <w:rPr>
          <w:rFonts w:hint="eastAsia" w:ascii="宋体" w:hAnsi="宋体" w:eastAsia="宋体" w:cs="宋体"/>
          <w:sz w:val="21"/>
          <w:szCs w:val="21"/>
        </w:rPr>
        <w:t>毛发的形成和生长依赖于毛囊干细胞的增殖和分化。研究发现，长期处于慢性压力下的小鼠体内皮质酮含量升高，GAS6基因表达被抑制，毛囊干细胞活性降低，毛发再生减少且易脱落。下列叙述</w:t>
      </w:r>
      <w:r>
        <w:rPr>
          <w:rFonts w:hint="eastAsia" w:ascii="宋体" w:hAnsi="宋体" w:eastAsia="宋体" w:cs="宋体"/>
          <w:sz w:val="21"/>
          <w:szCs w:val="21"/>
          <w:em w:val="dot"/>
          <w:lang w:eastAsia="zh-CN"/>
        </w:rPr>
        <w:t>错误</w:t>
      </w:r>
      <w:r>
        <w:rPr>
          <w:rFonts w:hint="eastAsia" w:ascii="宋体" w:hAnsi="宋体" w:eastAsia="宋体" w:cs="宋体"/>
          <w:sz w:val="21"/>
          <w:szCs w:val="21"/>
        </w:rPr>
        <w:t>的是（　　）</w:t>
      </w:r>
    </w:p>
    <w:p w14:paraId="441FC2B3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A．保持愉悦的心情并及时排解压力有助于减少脱发</w:t>
      </w:r>
    </w:p>
    <w:p w14:paraId="324614AE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B．毛囊干细胞与其他干细胞一样都有一定的分裂能力</w:t>
      </w:r>
    </w:p>
    <w:p w14:paraId="0222BED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C．促进GAS6基因的表达可为脱发治疗带来希望</w:t>
      </w:r>
    </w:p>
    <w:p w14:paraId="64AC14F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D．毛囊干细胞分化的过程中细胞的形态、结构、遗传物质均发生了改变</w:t>
      </w:r>
    </w:p>
    <w:p w14:paraId="0D3E70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52" w:right="1077" w:bottom="1417" w:left="107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33116FD-C9D4-4AA4-BB28-40F19CCF93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FBEC5A5-9C90-4079-AED3-54D810B9CE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E15E7A2-AD8E-4CBD-8144-8C9907B075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7E3BF00-8CF7-4F91-A313-E6D537C819FF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5" w:fontKey="{8A0D2FEF-594C-4E64-B902-E100286656F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FD10F397-598A-4BE4-8086-B425FE066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7E6EA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A57A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0A57A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pt;width:2.8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338343512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343512" name="图片 1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BB54D0D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pt;width:2.8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6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015621A4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7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8" o:spid="_x0000_s2058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28194">
    <w:pPr>
      <w:pStyle w:val="8"/>
    </w:pPr>
  </w:p>
  <w:p w14:paraId="5FC1D798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36273FE4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3B3FC3"/>
    <w:multiLevelType w:val="singleLevel"/>
    <w:tmpl w:val="943B3FC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61EE816"/>
    <w:multiLevelType w:val="singleLevel"/>
    <w:tmpl w:val="B61EE816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B9AA6EC7"/>
    <w:multiLevelType w:val="singleLevel"/>
    <w:tmpl w:val="B9AA6EC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F24EC2E"/>
    <w:multiLevelType w:val="singleLevel"/>
    <w:tmpl w:val="BF24EC2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C40EE0E8"/>
    <w:multiLevelType w:val="singleLevel"/>
    <w:tmpl w:val="C40EE0E8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DF8AFEB8"/>
    <w:multiLevelType w:val="singleLevel"/>
    <w:tmpl w:val="DF8AFEB8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DFBA755D"/>
    <w:multiLevelType w:val="singleLevel"/>
    <w:tmpl w:val="DFBA755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F5F5A81B"/>
    <w:multiLevelType w:val="singleLevel"/>
    <w:tmpl w:val="F5F5A81B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F653490F"/>
    <w:multiLevelType w:val="singleLevel"/>
    <w:tmpl w:val="F653490F"/>
    <w:lvl w:ilvl="0" w:tentative="0">
      <w:start w:val="2"/>
      <w:numFmt w:val="decimal"/>
      <w:suff w:val="nothing"/>
      <w:lvlText w:val="%1．"/>
      <w:lvlJc w:val="left"/>
    </w:lvl>
  </w:abstractNum>
  <w:abstractNum w:abstractNumId="9">
    <w:nsid w:val="03786D43"/>
    <w:multiLevelType w:val="singleLevel"/>
    <w:tmpl w:val="03786D4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2155EE3A"/>
    <w:multiLevelType w:val="singleLevel"/>
    <w:tmpl w:val="2155EE3A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6E95AC3D"/>
    <w:multiLevelType w:val="singleLevel"/>
    <w:tmpl w:val="6E95AC3D"/>
    <w:lvl w:ilvl="0" w:tentative="0">
      <w:start w:val="2"/>
      <w:numFmt w:val="decimal"/>
      <w:suff w:val="nothing"/>
      <w:lvlText w:val="（%1）"/>
      <w:lvlJc w:val="left"/>
    </w:lvl>
  </w:abstractNum>
  <w:abstractNum w:abstractNumId="12">
    <w:nsid w:val="7B8A0A89"/>
    <w:multiLevelType w:val="singleLevel"/>
    <w:tmpl w:val="7B8A0A89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7F04F6BA"/>
    <w:multiLevelType w:val="singleLevel"/>
    <w:tmpl w:val="7F04F6BA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6"/>
  </w:num>
  <w:num w:numId="5">
    <w:abstractNumId w:val="2"/>
  </w:num>
  <w:num w:numId="6">
    <w:abstractNumId w:val="12"/>
  </w:num>
  <w:num w:numId="7">
    <w:abstractNumId w:val="10"/>
  </w:num>
  <w:num w:numId="8">
    <w:abstractNumId w:val="7"/>
  </w:num>
  <w:num w:numId="9">
    <w:abstractNumId w:val="13"/>
  </w:num>
  <w:num w:numId="10">
    <w:abstractNumId w:val="4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0Zjg1NzA1MTMwZjY0M2MzNjJjZWFlYzBhMTg4YTEifQ=="/>
  </w:docVars>
  <w:rsids>
    <w:rsidRoot w:val="006C2C44"/>
    <w:rsid w:val="00026652"/>
    <w:rsid w:val="0003274A"/>
    <w:rsid w:val="0004376B"/>
    <w:rsid w:val="000814E0"/>
    <w:rsid w:val="00082735"/>
    <w:rsid w:val="00091E33"/>
    <w:rsid w:val="00096103"/>
    <w:rsid w:val="000A0DE4"/>
    <w:rsid w:val="000B2655"/>
    <w:rsid w:val="000E4EE0"/>
    <w:rsid w:val="00155F9F"/>
    <w:rsid w:val="001A0E04"/>
    <w:rsid w:val="001A69EA"/>
    <w:rsid w:val="001A6BFE"/>
    <w:rsid w:val="00210656"/>
    <w:rsid w:val="002352D0"/>
    <w:rsid w:val="0025640D"/>
    <w:rsid w:val="00261FCF"/>
    <w:rsid w:val="00304173"/>
    <w:rsid w:val="00307ECF"/>
    <w:rsid w:val="00320F75"/>
    <w:rsid w:val="003356B7"/>
    <w:rsid w:val="003519E2"/>
    <w:rsid w:val="00382671"/>
    <w:rsid w:val="003B4CFA"/>
    <w:rsid w:val="003E372C"/>
    <w:rsid w:val="00411CA3"/>
    <w:rsid w:val="004151FC"/>
    <w:rsid w:val="00416B22"/>
    <w:rsid w:val="00451696"/>
    <w:rsid w:val="00487424"/>
    <w:rsid w:val="004B391B"/>
    <w:rsid w:val="004B73B3"/>
    <w:rsid w:val="00532DB3"/>
    <w:rsid w:val="005342D7"/>
    <w:rsid w:val="00551A36"/>
    <w:rsid w:val="00564121"/>
    <w:rsid w:val="00582E92"/>
    <w:rsid w:val="005E7ECA"/>
    <w:rsid w:val="00636EC9"/>
    <w:rsid w:val="00663CB8"/>
    <w:rsid w:val="006C2C44"/>
    <w:rsid w:val="006C4CD8"/>
    <w:rsid w:val="006D670A"/>
    <w:rsid w:val="006D676A"/>
    <w:rsid w:val="0072207E"/>
    <w:rsid w:val="007310FB"/>
    <w:rsid w:val="00731595"/>
    <w:rsid w:val="007958B1"/>
    <w:rsid w:val="007A3B2E"/>
    <w:rsid w:val="007D4F16"/>
    <w:rsid w:val="007E676B"/>
    <w:rsid w:val="00801322"/>
    <w:rsid w:val="008045EA"/>
    <w:rsid w:val="00815B08"/>
    <w:rsid w:val="008928CF"/>
    <w:rsid w:val="00943421"/>
    <w:rsid w:val="0097165D"/>
    <w:rsid w:val="009B1BD1"/>
    <w:rsid w:val="009D2754"/>
    <w:rsid w:val="009D6D7A"/>
    <w:rsid w:val="00A27033"/>
    <w:rsid w:val="00A3681F"/>
    <w:rsid w:val="00B37832"/>
    <w:rsid w:val="00B653A7"/>
    <w:rsid w:val="00BB2FAA"/>
    <w:rsid w:val="00BC0500"/>
    <w:rsid w:val="00BC17D5"/>
    <w:rsid w:val="00BD1DCA"/>
    <w:rsid w:val="00C02FC6"/>
    <w:rsid w:val="00C769FC"/>
    <w:rsid w:val="00C932ED"/>
    <w:rsid w:val="00CC5A26"/>
    <w:rsid w:val="00CD6ABC"/>
    <w:rsid w:val="00CD7A91"/>
    <w:rsid w:val="00D23437"/>
    <w:rsid w:val="00D76C4E"/>
    <w:rsid w:val="00DA3613"/>
    <w:rsid w:val="00DB4582"/>
    <w:rsid w:val="00DE3B40"/>
    <w:rsid w:val="00E33BC0"/>
    <w:rsid w:val="00E95329"/>
    <w:rsid w:val="00EB7D43"/>
    <w:rsid w:val="00EC38E7"/>
    <w:rsid w:val="00EC7CA0"/>
    <w:rsid w:val="00F62B23"/>
    <w:rsid w:val="00F85E88"/>
    <w:rsid w:val="00F8705F"/>
    <w:rsid w:val="00FC0311"/>
    <w:rsid w:val="00FC3C52"/>
    <w:rsid w:val="00FE15A9"/>
    <w:rsid w:val="026D76EF"/>
    <w:rsid w:val="036363D4"/>
    <w:rsid w:val="03D479D5"/>
    <w:rsid w:val="07852DBD"/>
    <w:rsid w:val="08386081"/>
    <w:rsid w:val="0A8C4462"/>
    <w:rsid w:val="0AEB5E0F"/>
    <w:rsid w:val="0CFF716D"/>
    <w:rsid w:val="0DE76FFE"/>
    <w:rsid w:val="0E127591"/>
    <w:rsid w:val="0F2F1860"/>
    <w:rsid w:val="0F74242D"/>
    <w:rsid w:val="0FE07B8D"/>
    <w:rsid w:val="10100F6F"/>
    <w:rsid w:val="116B6AAB"/>
    <w:rsid w:val="13086650"/>
    <w:rsid w:val="14525CB2"/>
    <w:rsid w:val="14FD71FE"/>
    <w:rsid w:val="156660D5"/>
    <w:rsid w:val="159D39C7"/>
    <w:rsid w:val="16924BAE"/>
    <w:rsid w:val="18CE3E98"/>
    <w:rsid w:val="19A50419"/>
    <w:rsid w:val="1A380CAE"/>
    <w:rsid w:val="1A7508C7"/>
    <w:rsid w:val="1F341C9E"/>
    <w:rsid w:val="1FA616CA"/>
    <w:rsid w:val="21F15F31"/>
    <w:rsid w:val="240E00BA"/>
    <w:rsid w:val="26E905C0"/>
    <w:rsid w:val="270A0791"/>
    <w:rsid w:val="2AC86999"/>
    <w:rsid w:val="2BFB4B4C"/>
    <w:rsid w:val="2F111F62"/>
    <w:rsid w:val="313A7F37"/>
    <w:rsid w:val="345F34BC"/>
    <w:rsid w:val="34E02B31"/>
    <w:rsid w:val="364E2199"/>
    <w:rsid w:val="36590DED"/>
    <w:rsid w:val="379C562F"/>
    <w:rsid w:val="37B00EE0"/>
    <w:rsid w:val="386C7440"/>
    <w:rsid w:val="39677CC5"/>
    <w:rsid w:val="39E92488"/>
    <w:rsid w:val="3B190B4B"/>
    <w:rsid w:val="3E723403"/>
    <w:rsid w:val="3F4007CD"/>
    <w:rsid w:val="401C68CE"/>
    <w:rsid w:val="41322966"/>
    <w:rsid w:val="466D2FCF"/>
    <w:rsid w:val="48313978"/>
    <w:rsid w:val="4961203A"/>
    <w:rsid w:val="4AAB5865"/>
    <w:rsid w:val="4C2346C2"/>
    <w:rsid w:val="4C45549B"/>
    <w:rsid w:val="4E3F66C2"/>
    <w:rsid w:val="51A53A3C"/>
    <w:rsid w:val="52AD0550"/>
    <w:rsid w:val="53B13BBE"/>
    <w:rsid w:val="54037CA3"/>
    <w:rsid w:val="547748A2"/>
    <w:rsid w:val="550C44AF"/>
    <w:rsid w:val="553A6B82"/>
    <w:rsid w:val="555E1B24"/>
    <w:rsid w:val="56C80429"/>
    <w:rsid w:val="58205520"/>
    <w:rsid w:val="59B80FFA"/>
    <w:rsid w:val="5A5B0239"/>
    <w:rsid w:val="5C7862B7"/>
    <w:rsid w:val="5C7957D0"/>
    <w:rsid w:val="5E4378DD"/>
    <w:rsid w:val="5E483371"/>
    <w:rsid w:val="5E706136"/>
    <w:rsid w:val="5F304531"/>
    <w:rsid w:val="5F6D7E6B"/>
    <w:rsid w:val="633839B4"/>
    <w:rsid w:val="636763A1"/>
    <w:rsid w:val="63C90AB0"/>
    <w:rsid w:val="666F7E4A"/>
    <w:rsid w:val="66CA7019"/>
    <w:rsid w:val="674E7C4A"/>
    <w:rsid w:val="69FE2213"/>
    <w:rsid w:val="6A8D2838"/>
    <w:rsid w:val="6CCF66CE"/>
    <w:rsid w:val="6DC5053A"/>
    <w:rsid w:val="6E4F3D89"/>
    <w:rsid w:val="72C71C47"/>
    <w:rsid w:val="731148C0"/>
    <w:rsid w:val="7A4F78B2"/>
    <w:rsid w:val="7A5F7AB9"/>
    <w:rsid w:val="7FF76C79"/>
    <w:rsid w:val="DBA77A08"/>
    <w:rsid w:val="FFFFD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widowControl/>
      <w:adjustRightInd w:val="0"/>
      <w:snapToGrid w:val="0"/>
      <w:spacing w:line="360" w:lineRule="auto"/>
      <w:contextualSpacing/>
      <w:jc w:val="left"/>
    </w:pPr>
    <w:rPr>
      <w:rFonts w:eastAsiaTheme="majorEastAsia"/>
      <w:szCs w:val="21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qFormat/>
    <w:uiPriority w:val="0"/>
    <w:rPr>
      <w:color w:val="800080"/>
      <w:u w:val="single"/>
    </w:rPr>
  </w:style>
  <w:style w:type="character" w:styleId="15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2 字符"/>
    <w:basedOn w:val="12"/>
    <w:link w:val="2"/>
    <w:qFormat/>
    <w:uiPriority w:val="9"/>
    <w:rPr>
      <w:rFonts w:ascii="宋体" w:hAnsi="宋体" w:eastAsia="宋体" w:cs="Times New Roman"/>
      <w:b/>
      <w:bCs/>
      <w:kern w:val="0"/>
      <w:sz w:val="36"/>
      <w:szCs w:val="36"/>
    </w:rPr>
  </w:style>
  <w:style w:type="character" w:customStyle="1" w:styleId="17">
    <w:name w:val="纯文本 字符"/>
    <w:basedOn w:val="12"/>
    <w:link w:val="5"/>
    <w:qFormat/>
    <w:uiPriority w:val="0"/>
    <w:rPr>
      <w:rFonts w:ascii="宋体" w:hAnsi="Courier New" w:cs="Courier New"/>
      <w:szCs w:val="21"/>
    </w:rPr>
  </w:style>
  <w:style w:type="character" w:customStyle="1" w:styleId="18">
    <w:name w:val="页眉 字符"/>
    <w:basedOn w:val="12"/>
    <w:link w:val="8"/>
    <w:qFormat/>
    <w:uiPriority w:val="0"/>
    <w:rPr>
      <w:sz w:val="18"/>
      <w:szCs w:val="24"/>
    </w:rPr>
  </w:style>
  <w:style w:type="character" w:customStyle="1" w:styleId="19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纯文本 Char1"/>
    <w:qFormat/>
    <w:locked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sv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1026" textRotate="1"/>
    <customShpInfo spid="_x0000_s2054"/>
    <customShpInfo spid="_x0000_s2055"/>
    <customShpInfo spid="_x0000_s2056"/>
    <customShpInfo spid="_x0000_s2057"/>
    <customShpInfo spid="_x0000_s2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715</Words>
  <Characters>727</Characters>
  <Lines>115</Lines>
  <Paragraphs>32</Paragraphs>
  <TotalTime>3</TotalTime>
  <ScaleCrop>false</ScaleCrop>
  <LinksUpToDate>false</LinksUpToDate>
  <CharactersWithSpaces>729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2024-11-26T15:46:00Z</dcterms:created>
  <dc:creator>Administrator</dc:creator>
  <cp:lastModifiedBy>张弥</cp:lastModifiedBy>
  <dcterms:modified xsi:type="dcterms:W3CDTF">2026-04-30T04:27:23Z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eyJoZGlkIjoiMTI2MzM5YTcxMWQ4NzQ0NTA4MTQ0N2IwYzJkYmU1ZjAiLCJ1c2VySWQiOiI5Mzc1MjI3NDcifQ==</vt:lpwstr>
  </property>
  <property fmtid="{D5CDD505-2E9C-101B-9397-08002B2CF9AE}" pid="7" name="KSOProductBuildVer">
    <vt:lpwstr>2052-12.1.0.25865</vt:lpwstr>
  </property>
  <property fmtid="{D5CDD505-2E9C-101B-9397-08002B2CF9AE}" pid="8" name="ICV">
    <vt:lpwstr>EAFCF45D3AC64002AEDE38613D36ACCF_12</vt:lpwstr>
  </property>
</Properties>
</file>