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FCE55">
      <w:pPr>
        <w:pStyle w:val="3"/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hint="eastAsia" w:asci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10858500</wp:posOffset>
            </wp:positionH>
            <wp:positionV relativeFrom="topMargin">
              <wp:posOffset>10756900</wp:posOffset>
            </wp:positionV>
            <wp:extent cx="406400" cy="431800"/>
            <wp:effectExtent l="0" t="0" r="5080" b="1016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图片 100056" o:spid="_x0000_s1025" o:spt="75" type="#_x0000_t75" style="position:absolute;left:0pt;margin-left:984pt;margin-top:868pt;height:30pt;width:22pt;mso-position-horizontal-relative:page;mso-position-vertical-relative:page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pict>
          <v:shape id="图片 14" o:spid="_x0000_s1026" o:spt="75" type="#_x0000_t75" style="position:absolute;left:0pt;margin-left:935pt;margin-top:898pt;height:29pt;width:33pt;mso-position-horizontal-relative:page;mso-position-vertical-relative:page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bookmarkStart w:id="0" w:name="_Toc8333"/>
      <w:r>
        <w:rPr>
          <w:rFonts w:hint="eastAsia" w:ascii="Times New Roman"/>
        </w:rPr>
        <w:t>第</w:t>
      </w:r>
      <w:r>
        <w:rPr>
          <w:rFonts w:ascii="Times New Roman" w:hAnsi="Times New Roman" w:cs="Times New Roman"/>
        </w:rPr>
        <w:t>06</w:t>
      </w:r>
      <w:r>
        <w:rPr>
          <w:rFonts w:hint="eastAsia" w:ascii="Times New Roman"/>
        </w:rPr>
        <w:t>讲</w:t>
      </w:r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hint="eastAsia" w:ascii="Times New Roman"/>
        </w:rPr>
        <w:t>常见的三大从句</w:t>
      </w:r>
    </w:p>
    <w:tbl>
      <w:tblPr>
        <w:tblStyle w:val="2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182"/>
      </w:tblGrid>
      <w:tr w14:paraId="1F2C5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4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76DACE6D">
            <w:pPr>
              <w:adjustRightInd w:val="0"/>
              <w:snapToGrid w:val="0"/>
              <w:spacing w:line="360" w:lineRule="auto"/>
              <w:jc w:val="left"/>
              <w:rPr>
                <w:b/>
                <w:bCs/>
              </w:rPr>
            </w:pPr>
            <w:r>
              <w:pict>
                <v:shape id="_x0000_i1025" o:spt="75" type="#_x0000_t75" style="height:24.75pt;width:219.7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hAnsi="宋体" w:cs="宋体"/>
                <w:b/>
                <w:bCs/>
              </w:rPr>
              <w:t>模块一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hAnsi="宋体" w:cs="宋体"/>
                <w:b/>
                <w:bCs/>
              </w:rPr>
              <w:t>思维导图串知识</w:t>
            </w:r>
            <w:r>
              <w:rPr>
                <w:b/>
                <w:bCs/>
              </w:rPr>
              <w:t xml:space="preserve">           </w:t>
            </w:r>
          </w:p>
          <w:p w14:paraId="2A288269">
            <w:pPr>
              <w:adjustRightInd w:val="0"/>
              <w:snapToGrid w:val="0"/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模块二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hAnsi="宋体" w:cs="宋体"/>
                <w:b/>
                <w:bCs/>
              </w:rPr>
              <w:t>基础知识全梳理</w:t>
            </w:r>
            <w:r>
              <w:rPr>
                <w:b/>
                <w:bCs/>
              </w:rPr>
              <w:t>(</w:t>
            </w:r>
            <w:r>
              <w:rPr>
                <w:rFonts w:hint="eastAsia" w:hAnsi="宋体" w:cs="宋体"/>
                <w:b/>
                <w:bCs/>
              </w:rPr>
              <w:t>吃透教材</w:t>
            </w:r>
            <w:r>
              <w:rPr>
                <w:b/>
                <w:bCs/>
              </w:rPr>
              <w:t>)</w:t>
            </w:r>
          </w:p>
          <w:p w14:paraId="723428A1">
            <w:pPr>
              <w:adjustRightInd w:val="0"/>
              <w:snapToGrid w:val="0"/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模块三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hAnsi="宋体" w:cs="宋体"/>
                <w:b/>
                <w:bCs/>
              </w:rPr>
              <w:t>教材习题学解题</w:t>
            </w:r>
            <w:r>
              <w:rPr>
                <w:b/>
                <w:bCs/>
              </w:rPr>
              <w:t xml:space="preserve"> </w:t>
            </w:r>
          </w:p>
          <w:p w14:paraId="5FC55452">
            <w:pPr>
              <w:adjustRightInd w:val="0"/>
              <w:snapToGrid w:val="0"/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模块四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hAnsi="宋体" w:cs="宋体"/>
                <w:b/>
                <w:bCs/>
              </w:rPr>
              <w:t>核心考点精准练</w:t>
            </w:r>
            <w:r>
              <w:rPr>
                <w:b/>
                <w:bCs/>
              </w:rPr>
              <w:t>(</w:t>
            </w:r>
            <w:r>
              <w:rPr>
                <w:rFonts w:hint="eastAsia" w:hAnsi="宋体" w:cs="宋体"/>
                <w:b/>
                <w:bCs/>
              </w:rPr>
              <w:t>八大考点</w:t>
            </w:r>
            <w:r>
              <w:rPr>
                <w:b/>
                <w:bCs/>
              </w:rPr>
              <w:t xml:space="preserve">)          </w:t>
            </w:r>
          </w:p>
          <w:p w14:paraId="2B7B9135">
            <w:pPr>
              <w:adjustRightInd w:val="0"/>
              <w:snapToGrid w:val="0"/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模块五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hAnsi="宋体" w:cs="宋体"/>
                <w:b/>
                <w:bCs/>
              </w:rPr>
              <w:t>小试牛刀过关测</w:t>
            </w:r>
          </w:p>
        </w:tc>
        <w:tc>
          <w:tcPr>
            <w:tcW w:w="518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2D98EF20">
            <w:pPr>
              <w:adjustRightInd w:val="0"/>
              <w:snapToGrid w:val="0"/>
              <w:spacing w:line="360" w:lineRule="auto"/>
              <w:ind w:firstLine="420" w:firstLineChars="200"/>
              <w:outlineLvl w:val="0"/>
            </w:pPr>
            <w:r>
              <w:pict>
                <v:shape id="_x0000_i1026" o:spt="75" type="#_x0000_t75" style="height:21.75pt;width:204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</w:p>
          <w:p w14:paraId="13F17631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outlineLvl w:val="0"/>
            </w:pPr>
            <w:r>
              <w:rPr>
                <w:rFonts w:hint="eastAsia" w:hAnsi="宋体" w:cs="宋体"/>
              </w:rPr>
              <w:t>掌握状语从句的呈现形式和连接词。</w:t>
            </w:r>
          </w:p>
          <w:p w14:paraId="2BD10B4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outlineLvl w:val="0"/>
            </w:pPr>
            <w:r>
              <w:rPr>
                <w:rFonts w:hint="eastAsia" w:hAnsi="宋体" w:cs="宋体"/>
              </w:rPr>
              <w:t>掌握宾语从句的连接词，时态和语序。</w:t>
            </w:r>
          </w:p>
          <w:p w14:paraId="29E10146">
            <w:pPr>
              <w:adjustRightInd w:val="0"/>
              <w:snapToGrid w:val="0"/>
              <w:spacing w:line="360" w:lineRule="auto"/>
              <w:ind w:firstLine="435"/>
              <w:outlineLvl w:val="0"/>
            </w:pPr>
            <w:r>
              <w:t xml:space="preserve">3.  </w:t>
            </w:r>
            <w:r>
              <w:rPr>
                <w:rFonts w:hint="eastAsia" w:hAnsi="宋体" w:cs="宋体"/>
              </w:rPr>
              <w:t>掌握定语从句的关系代词和关系副词</w:t>
            </w:r>
          </w:p>
          <w:p w14:paraId="03294559">
            <w:pPr>
              <w:adjustRightInd w:val="0"/>
              <w:snapToGrid w:val="0"/>
              <w:spacing w:line="360" w:lineRule="auto"/>
              <w:ind w:firstLine="435"/>
              <w:outlineLvl w:val="0"/>
            </w:pPr>
            <w:r>
              <w:t xml:space="preserve">4. </w:t>
            </w:r>
            <w:r>
              <w:rPr>
                <w:rFonts w:hint="eastAsia" w:hAnsi="宋体" w:cs="宋体"/>
              </w:rPr>
              <w:t>掌握三大从句，用单词的适当形式填空。</w:t>
            </w:r>
          </w:p>
        </w:tc>
      </w:tr>
    </w:tbl>
    <w:p w14:paraId="2D040D3C">
      <w:pPr>
        <w:topLinePunct/>
        <w:adjustRightInd w:val="0"/>
        <w:snapToGrid w:val="0"/>
        <w:spacing w:line="360" w:lineRule="auto"/>
        <w:ind w:left="273" w:hanging="273" w:hangingChars="130"/>
      </w:pPr>
    </w:p>
    <w:p w14:paraId="712B4A77">
      <w:pPr>
        <w:topLinePunct/>
        <w:adjustRightInd w:val="0"/>
        <w:snapToGrid w:val="0"/>
        <w:spacing w:line="360" w:lineRule="auto"/>
        <w:ind w:left="273" w:hanging="273" w:hangingChars="130"/>
      </w:pPr>
    </w:p>
    <w:p w14:paraId="32EF52A9">
      <w:pPr>
        <w:topLinePunct/>
        <w:adjustRightInd w:val="0"/>
        <w:snapToGrid w:val="0"/>
        <w:spacing w:line="360" w:lineRule="auto"/>
        <w:ind w:left="273" w:hanging="273" w:hangingChars="130"/>
      </w:pPr>
    </w:p>
    <w:p w14:paraId="32922335">
      <w:pPr>
        <w:topLinePunct/>
        <w:adjustRightInd w:val="0"/>
        <w:snapToGrid w:val="0"/>
        <w:spacing w:line="360" w:lineRule="auto"/>
        <w:ind w:left="273" w:hanging="273" w:hangingChars="130"/>
      </w:pPr>
      <w:r>
        <w:pict>
          <v:shape id="_x0000_i1027" o:spt="75" type="#_x0000_t75" style="height:25.5pt;width:381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 w14:paraId="28D5994A">
      <w:pPr>
        <w:topLinePunct/>
        <w:adjustRightInd w:val="0"/>
        <w:snapToGrid w:val="0"/>
        <w:spacing w:line="360" w:lineRule="auto"/>
        <w:ind w:left="273" w:hanging="273" w:hangingChars="130"/>
        <w:jc w:val="center"/>
      </w:pPr>
      <w:bookmarkStart w:id="1" w:name="_GoBack"/>
      <w:bookmarkEnd w:id="1"/>
      <w:r>
        <w:pict>
          <v:shape id="_x0000_i1028" o:spt="75" type="#_x0000_t75" style="height:138pt;width:49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 w14:paraId="11F05919">
      <w:pPr>
        <w:adjustRightInd w:val="0"/>
        <w:snapToGrid w:val="0"/>
        <w:spacing w:line="360" w:lineRule="auto"/>
      </w:pPr>
    </w:p>
    <w:p w14:paraId="63AB0112">
      <w:pPr>
        <w:adjustRightInd w:val="0"/>
        <w:snapToGrid w:val="0"/>
        <w:spacing w:line="360" w:lineRule="auto"/>
      </w:pPr>
    </w:p>
    <w:p w14:paraId="36AA0533">
      <w:pPr>
        <w:adjustRightInd w:val="0"/>
        <w:snapToGrid w:val="0"/>
        <w:spacing w:line="360" w:lineRule="auto"/>
      </w:pPr>
    </w:p>
    <w:p w14:paraId="0BBAEB8E">
      <w:pPr>
        <w:adjustRightInd w:val="0"/>
        <w:snapToGrid w:val="0"/>
        <w:spacing w:line="360" w:lineRule="auto"/>
      </w:pPr>
      <w:r>
        <w:pict>
          <v:shape id="_x0000_i1029" o:spt="75" type="#_x0000_t75" style="height:23.25pt;width:383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 w14:paraId="6CBFE1F6">
      <w:pPr>
        <w:pStyle w:val="13"/>
        <w:tabs>
          <w:tab w:val="left" w:pos="4111"/>
        </w:tabs>
        <w:adjustRightInd w:val="0"/>
        <w:snapToGrid w:val="0"/>
        <w:spacing w:line="360" w:lineRule="auto"/>
        <w:ind w:firstLine="482" w:firstLineChars="20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hint="eastAsia" w:ascii="Times New Roman" w:hAnsi="宋体"/>
          <w:b/>
          <w:bCs/>
          <w:color w:val="FF0000"/>
          <w:sz w:val="24"/>
          <w:szCs w:val="24"/>
        </w:rPr>
        <w:t>状语从句</w:t>
      </w:r>
    </w:p>
    <w:p w14:paraId="2ACABB81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hint="eastAsia" w:ascii="Times New Roman" w:hAnsi="宋体"/>
          <w:b/>
          <w:bCs/>
          <w:color w:val="FF0000"/>
          <w:highlight w:val="cyan"/>
        </w:rPr>
        <w:t>一、呈现形式</w:t>
      </w:r>
    </w:p>
    <w:p w14:paraId="515479F2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/>
        </w:rPr>
        <w:t xml:space="preserve">. </w:t>
      </w:r>
      <w:r>
        <w:rPr>
          <w:rFonts w:hint="eastAsia" w:ascii="Times New Roman" w:hAnsi="宋体"/>
        </w:rPr>
        <w:t>状语从句在复合句中作状语，修饰动词、形容词或副词等。状语从句可以表示时间、条件、原因、地点、目的、结果、让步、方式、比较等意义。</w:t>
      </w:r>
      <w:r>
        <w:rPr>
          <w:rFonts w:ascii="Times New Roman" w:hAnsi="Times New Roman" w:cs="Times New Roman"/>
        </w:rPr>
        <w:t xml:space="preserve"> </w:t>
      </w:r>
    </w:p>
    <w:p w14:paraId="570393E5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宋体" w:cs="Times New Roman"/>
        </w:rPr>
        <w:t xml:space="preserve">. </w:t>
      </w:r>
      <w:r>
        <w:rPr>
          <w:rFonts w:hint="eastAsia" w:ascii="Times New Roman" w:hAnsi="宋体"/>
        </w:rPr>
        <w:t>各类状语从句连接词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宋体"/>
        </w:rPr>
        <w:t>短语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宋体"/>
        </w:rPr>
        <w:t>一览表：</w:t>
      </w:r>
    </w:p>
    <w:tbl>
      <w:tblPr>
        <w:tblStyle w:val="21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7920"/>
      </w:tblGrid>
      <w:tr w14:paraId="5A25C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restart"/>
            <w:vAlign w:val="center"/>
          </w:tcPr>
          <w:p w14:paraId="774C1E0E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时间状语从句</w:t>
            </w:r>
          </w:p>
        </w:tc>
        <w:tc>
          <w:tcPr>
            <w:tcW w:w="7920" w:type="dxa"/>
            <w:vAlign w:val="center"/>
          </w:tcPr>
          <w:p w14:paraId="0A282E13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连接词：</w:t>
            </w:r>
            <w:r>
              <w:rPr>
                <w:rFonts w:ascii="Times New Roman" w:hAnsi="Times New Roman" w:cs="Times New Roman"/>
              </w:rPr>
              <w:t>when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whenever, while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as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as soon as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since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until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after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before</w:t>
            </w:r>
          </w:p>
        </w:tc>
      </w:tr>
      <w:tr w14:paraId="5EA65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 w14:paraId="3BE67CCB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vAlign w:val="center"/>
          </w:tcPr>
          <w:p w14:paraId="2441E662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例句：</w:t>
            </w:r>
            <w:r>
              <w:rPr>
                <w:rFonts w:ascii="Times New Roman" w:hAnsi="Times New Roman" w:cs="Times New Roman"/>
                <w:b/>
                <w:bCs/>
              </w:rPr>
              <w:t>Whenever</w:t>
            </w:r>
            <w:r>
              <w:rPr>
                <w:rFonts w:ascii="Times New Roman" w:hAnsi="Times New Roman" w:cs="Times New Roman"/>
              </w:rPr>
              <w:t xml:space="preserve"> he comes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he brings a friend.</w:t>
            </w:r>
            <w:r>
              <w:rPr>
                <w:rFonts w:hint="eastAsia" w:ascii="Times New Roman" w:hAnsi="宋体"/>
              </w:rPr>
              <w:t>他每次来都带个朋友。</w:t>
            </w:r>
          </w:p>
        </w:tc>
      </w:tr>
      <w:tr w14:paraId="18B2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restart"/>
            <w:vAlign w:val="center"/>
          </w:tcPr>
          <w:p w14:paraId="2B9E1617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条件状语从句</w:t>
            </w:r>
          </w:p>
        </w:tc>
        <w:tc>
          <w:tcPr>
            <w:tcW w:w="7920" w:type="dxa"/>
            <w:vAlign w:val="center"/>
          </w:tcPr>
          <w:p w14:paraId="731E6198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连接词：</w:t>
            </w:r>
            <w:r>
              <w:rPr>
                <w:rFonts w:ascii="Times New Roman" w:hAnsi="Times New Roman" w:cs="Times New Roman"/>
              </w:rPr>
              <w:t xml:space="preserve"> if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unless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as long as</w:t>
            </w:r>
          </w:p>
        </w:tc>
      </w:tr>
      <w:tr w14:paraId="72D5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 w14:paraId="5DAF9DD9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vAlign w:val="center"/>
          </w:tcPr>
          <w:p w14:paraId="552951DA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例句：</w:t>
            </w:r>
            <w:r>
              <w:rPr>
                <w:rFonts w:ascii="Times New Roman" w:hAnsi="Times New Roman" w:cs="Times New Roman"/>
                <w:b/>
                <w:bCs/>
              </w:rPr>
              <w:t>As long as</w:t>
            </w:r>
            <w:r>
              <w:rPr>
                <w:rFonts w:ascii="Times New Roman" w:hAnsi="Times New Roman" w:cs="Times New Roman"/>
              </w:rPr>
              <w:t xml:space="preserve"> I am alive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I will go on studying.</w:t>
            </w:r>
            <w:r>
              <w:rPr>
                <w:rFonts w:hint="eastAsia" w:ascii="Times New Roman" w:hAnsi="宋体"/>
              </w:rPr>
              <w:t>只要我活着，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宋体"/>
              </w:rPr>
              <w:t>我就要学习。</w:t>
            </w:r>
          </w:p>
        </w:tc>
      </w:tr>
      <w:tr w14:paraId="6BED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restart"/>
            <w:vAlign w:val="center"/>
          </w:tcPr>
          <w:p w14:paraId="6CAFC9D9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原因状语从句</w:t>
            </w:r>
          </w:p>
        </w:tc>
        <w:tc>
          <w:tcPr>
            <w:tcW w:w="7920" w:type="dxa"/>
            <w:vAlign w:val="center"/>
          </w:tcPr>
          <w:p w14:paraId="5C78CDD3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连接词：</w:t>
            </w:r>
            <w:r>
              <w:rPr>
                <w:rFonts w:ascii="Times New Roman" w:hAnsi="Times New Roman" w:cs="Times New Roman"/>
              </w:rPr>
              <w:t xml:space="preserve"> as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because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since</w:t>
            </w:r>
          </w:p>
        </w:tc>
      </w:tr>
      <w:tr w14:paraId="5D19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 w14:paraId="0F562144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vAlign w:val="center"/>
          </w:tcPr>
          <w:p w14:paraId="2279CB31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例句：</w:t>
            </w:r>
            <w:r>
              <w:rPr>
                <w:rFonts w:ascii="Times New Roman" w:hAnsi="Times New Roman" w:cs="Times New Roman"/>
                <w:b/>
                <w:bCs/>
              </w:rPr>
              <w:t>Since</w:t>
            </w:r>
            <w:r>
              <w:rPr>
                <w:rFonts w:ascii="Times New Roman" w:hAnsi="Times New Roman" w:cs="Times New Roman"/>
              </w:rPr>
              <w:t xml:space="preserve"> we live near the sea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we enjoy nice weather.</w:t>
            </w:r>
            <w:r>
              <w:rPr>
                <w:rFonts w:hint="eastAsia" w:ascii="Times New Roman" w:hAnsi="宋体"/>
              </w:rPr>
              <w:t>由于我们住在海边，所以能享受好的天气。</w:t>
            </w:r>
          </w:p>
        </w:tc>
      </w:tr>
      <w:tr w14:paraId="0665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restart"/>
            <w:vAlign w:val="center"/>
          </w:tcPr>
          <w:p w14:paraId="7C255CB0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地点状语从句</w:t>
            </w:r>
          </w:p>
        </w:tc>
        <w:tc>
          <w:tcPr>
            <w:tcW w:w="7920" w:type="dxa"/>
            <w:vAlign w:val="center"/>
          </w:tcPr>
          <w:p w14:paraId="049EB893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连接词：</w:t>
            </w:r>
            <w:r>
              <w:rPr>
                <w:rFonts w:ascii="Times New Roman" w:hAnsi="Times New Roman" w:cs="Times New Roman"/>
              </w:rPr>
              <w:t>where</w:t>
            </w:r>
          </w:p>
        </w:tc>
      </w:tr>
      <w:tr w14:paraId="203E9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 w14:paraId="70013509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vAlign w:val="center"/>
          </w:tcPr>
          <w:p w14:paraId="20C98DA1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例句：</w:t>
            </w:r>
            <w:r>
              <w:rPr>
                <w:rFonts w:ascii="Times New Roman" w:hAnsi="Times New Roman" w:cs="Times New Roman"/>
              </w:rPr>
              <w:t xml:space="preserve">Put it </w:t>
            </w:r>
            <w:r>
              <w:rPr>
                <w:rFonts w:ascii="Times New Roman" w:hAnsi="Times New Roman" w:cs="Times New Roman"/>
                <w:b/>
                <w:bCs/>
              </w:rPr>
              <w:t>where</w:t>
            </w:r>
            <w:r>
              <w:rPr>
                <w:rFonts w:ascii="Times New Roman" w:hAnsi="Times New Roman" w:cs="Times New Roman"/>
              </w:rPr>
              <w:t xml:space="preserve"> we all can see it.</w:t>
            </w:r>
            <w:r>
              <w:rPr>
                <w:rFonts w:hint="eastAsia" w:ascii="Times New Roman" w:hAnsi="宋体"/>
              </w:rPr>
              <w:t>把它放在我们都能看到的位置。</w:t>
            </w:r>
          </w:p>
        </w:tc>
      </w:tr>
      <w:tr w14:paraId="7573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restart"/>
            <w:vAlign w:val="center"/>
          </w:tcPr>
          <w:p w14:paraId="423A21D3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目的状语从句</w:t>
            </w:r>
          </w:p>
        </w:tc>
        <w:tc>
          <w:tcPr>
            <w:tcW w:w="7920" w:type="dxa"/>
            <w:vAlign w:val="center"/>
          </w:tcPr>
          <w:p w14:paraId="0356DFE2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连接词：</w:t>
            </w:r>
            <w:r>
              <w:rPr>
                <w:rFonts w:ascii="Times New Roman" w:hAnsi="Times New Roman" w:cs="Times New Roman"/>
              </w:rPr>
              <w:t>so that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in order that</w:t>
            </w:r>
          </w:p>
        </w:tc>
      </w:tr>
      <w:tr w14:paraId="77AF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 w14:paraId="5E447924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vAlign w:val="center"/>
          </w:tcPr>
          <w:p w14:paraId="1A5118AC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例句：</w:t>
            </w:r>
            <w:r>
              <w:rPr>
                <w:rFonts w:ascii="Times New Roman" w:hAnsi="Times New Roman" w:cs="Times New Roman"/>
              </w:rPr>
              <w:t xml:space="preserve">Finish this </w:t>
            </w:r>
            <w:r>
              <w:rPr>
                <w:rFonts w:ascii="Times New Roman" w:hAnsi="Times New Roman" w:cs="Times New Roman"/>
                <w:b/>
                <w:bCs/>
              </w:rPr>
              <w:t>so that</w:t>
            </w:r>
            <w:r>
              <w:rPr>
                <w:rFonts w:ascii="Times New Roman" w:hAnsi="Times New Roman" w:cs="Times New Roman"/>
              </w:rPr>
              <w:t xml:space="preserve"> you can start another.</w:t>
            </w:r>
            <w:r>
              <w:rPr>
                <w:rFonts w:hint="eastAsia" w:ascii="Times New Roman" w:hAnsi="宋体"/>
              </w:rPr>
              <w:t>把这个做完，你可以开始另一个。</w:t>
            </w:r>
          </w:p>
        </w:tc>
      </w:tr>
      <w:tr w14:paraId="4924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restart"/>
            <w:vAlign w:val="center"/>
          </w:tcPr>
          <w:p w14:paraId="46BFC668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结果状语从句</w:t>
            </w:r>
          </w:p>
        </w:tc>
        <w:tc>
          <w:tcPr>
            <w:tcW w:w="7920" w:type="dxa"/>
            <w:vAlign w:val="center"/>
          </w:tcPr>
          <w:p w14:paraId="6068F7D8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连接词：</w:t>
            </w:r>
            <w:r>
              <w:rPr>
                <w:rFonts w:ascii="Times New Roman" w:hAnsi="Times New Roman" w:cs="Times New Roman"/>
              </w:rPr>
              <w:t>so that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so...that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such...that</w:t>
            </w:r>
          </w:p>
        </w:tc>
      </w:tr>
      <w:tr w14:paraId="2234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 w14:paraId="0B2C758A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vAlign w:val="center"/>
          </w:tcPr>
          <w:p w14:paraId="5715B56D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例句：</w:t>
            </w:r>
            <w:r>
              <w:rPr>
                <w:rFonts w:ascii="Times New Roman" w:hAnsi="Times New Roman" w:cs="Times New Roman"/>
              </w:rPr>
              <w:t xml:space="preserve">He was </w:t>
            </w:r>
            <w:r>
              <w:rPr>
                <w:rFonts w:ascii="Times New Roman" w:hAnsi="Times New Roman" w:cs="Times New Roman"/>
                <w:b/>
                <w:bCs/>
              </w:rPr>
              <w:t>so</w:t>
            </w:r>
            <w:r>
              <w:rPr>
                <w:rFonts w:ascii="Times New Roman" w:hAnsi="Times New Roman" w:cs="Times New Roman"/>
              </w:rPr>
              <w:t xml:space="preserve"> angry </w:t>
            </w:r>
            <w:r>
              <w:rPr>
                <w:rFonts w:ascii="Times New Roman" w:hAnsi="Times New Roman" w:cs="Times New Roman"/>
                <w:b/>
                <w:bCs/>
              </w:rPr>
              <w:t>that</w:t>
            </w:r>
            <w:r>
              <w:rPr>
                <w:rFonts w:ascii="Times New Roman" w:hAnsi="Times New Roman" w:cs="Times New Roman"/>
              </w:rPr>
              <w:t xml:space="preserve"> he couldn't say a word.</w:t>
            </w:r>
            <w:r>
              <w:rPr>
                <w:rFonts w:hint="eastAsia" w:ascii="Times New Roman" w:hAnsi="宋体"/>
              </w:rPr>
              <w:t>他气得说不出话了。</w:t>
            </w:r>
          </w:p>
        </w:tc>
      </w:tr>
      <w:tr w14:paraId="59B2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restart"/>
            <w:vAlign w:val="center"/>
          </w:tcPr>
          <w:p w14:paraId="7A14771D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让步状语从句</w:t>
            </w:r>
          </w:p>
        </w:tc>
        <w:tc>
          <w:tcPr>
            <w:tcW w:w="7920" w:type="dxa"/>
            <w:vAlign w:val="center"/>
          </w:tcPr>
          <w:p w14:paraId="51416EDA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连接词：</w:t>
            </w:r>
            <w:r>
              <w:rPr>
                <w:rFonts w:ascii="Times New Roman" w:hAnsi="Times New Roman" w:cs="Times New Roman"/>
              </w:rPr>
              <w:t xml:space="preserve"> though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although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even if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however</w:t>
            </w:r>
          </w:p>
        </w:tc>
      </w:tr>
      <w:tr w14:paraId="69E07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 w14:paraId="28733CE1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vAlign w:val="center"/>
          </w:tcPr>
          <w:p w14:paraId="1F3E9D2C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例句：</w:t>
            </w:r>
            <w:r>
              <w:rPr>
                <w:rFonts w:ascii="Times New Roman" w:hAnsi="Times New Roman" w:cs="Times New Roman"/>
                <w:b/>
                <w:bCs/>
              </w:rPr>
              <w:t>Though</w:t>
            </w:r>
            <w:r>
              <w:rPr>
                <w:rFonts w:ascii="Times New Roman" w:hAnsi="Times New Roman" w:cs="Times New Roman"/>
              </w:rPr>
              <w:t xml:space="preserve"> he is in poor health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he works hard.</w:t>
            </w:r>
            <w:r>
              <w:rPr>
                <w:rFonts w:hint="eastAsia" w:ascii="Times New Roman" w:hAnsi="宋体"/>
              </w:rPr>
              <w:t>虽然他身体不好，但是他工作很努力。</w:t>
            </w:r>
          </w:p>
        </w:tc>
      </w:tr>
      <w:tr w14:paraId="09B8B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restart"/>
            <w:vAlign w:val="center"/>
          </w:tcPr>
          <w:p w14:paraId="6740BF39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方式状语从句</w:t>
            </w:r>
          </w:p>
        </w:tc>
        <w:tc>
          <w:tcPr>
            <w:tcW w:w="7920" w:type="dxa"/>
            <w:vAlign w:val="center"/>
          </w:tcPr>
          <w:p w14:paraId="164542CA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连接词：</w:t>
            </w:r>
            <w:r>
              <w:rPr>
                <w:rFonts w:ascii="Times New Roman" w:hAnsi="Times New Roman" w:cs="Times New Roman"/>
              </w:rPr>
              <w:t>as</w:t>
            </w:r>
          </w:p>
        </w:tc>
      </w:tr>
      <w:tr w14:paraId="3EFD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 w14:paraId="2E708183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vAlign w:val="center"/>
          </w:tcPr>
          <w:p w14:paraId="319D676F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例句：</w:t>
            </w:r>
            <w:r>
              <w:rPr>
                <w:rFonts w:ascii="Times New Roman" w:hAnsi="Times New Roman" w:cs="Times New Roman"/>
              </w:rPr>
              <w:t xml:space="preserve">Students do 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  <w:r>
              <w:rPr>
                <w:rFonts w:ascii="Times New Roman" w:hAnsi="Times New Roman" w:cs="Times New Roman"/>
              </w:rPr>
              <w:t xml:space="preserve"> the teachers say.</w:t>
            </w:r>
            <w:r>
              <w:rPr>
                <w:rFonts w:hint="eastAsia" w:ascii="Times New Roman" w:hAnsi="宋体"/>
              </w:rPr>
              <w:t>学生们按照老师说的去做。</w:t>
            </w:r>
          </w:p>
        </w:tc>
      </w:tr>
      <w:tr w14:paraId="2345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restart"/>
            <w:vAlign w:val="center"/>
          </w:tcPr>
          <w:p w14:paraId="0DB09EBB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比较状语从句</w:t>
            </w:r>
          </w:p>
        </w:tc>
        <w:tc>
          <w:tcPr>
            <w:tcW w:w="7920" w:type="dxa"/>
            <w:vAlign w:val="center"/>
          </w:tcPr>
          <w:p w14:paraId="27D97A24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连接词：</w:t>
            </w:r>
            <w:r>
              <w:rPr>
                <w:rFonts w:ascii="Times New Roman" w:hAnsi="Times New Roman" w:cs="Times New Roman"/>
              </w:rPr>
              <w:t>than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ascii="Times New Roman" w:hAnsi="Times New Roman" w:cs="Times New Roman"/>
              </w:rPr>
              <w:t>(not) as/so...as</w:t>
            </w:r>
          </w:p>
        </w:tc>
      </w:tr>
      <w:tr w14:paraId="2536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 w14:paraId="10E7B1FD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  <w:vAlign w:val="center"/>
          </w:tcPr>
          <w:p w14:paraId="17054341">
            <w:pPr>
              <w:pStyle w:val="13"/>
              <w:tabs>
                <w:tab w:val="left" w:pos="4111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/>
              </w:rPr>
              <w:t>例句：</w:t>
            </w:r>
            <w:r>
              <w:rPr>
                <w:rFonts w:ascii="Times New Roman" w:hAnsi="Times New Roman" w:cs="Times New Roman"/>
              </w:rPr>
              <w:t xml:space="preserve">The work isn't </w:t>
            </w:r>
            <w:r>
              <w:rPr>
                <w:rFonts w:ascii="Times New Roman" w:hAnsi="Times New Roman" w:cs="Times New Roman"/>
                <w:b/>
                <w:bCs/>
              </w:rPr>
              <w:t>as easy as</w:t>
            </w:r>
            <w:r>
              <w:rPr>
                <w:rFonts w:ascii="Times New Roman" w:hAnsi="Times New Roman" w:cs="Times New Roman"/>
              </w:rPr>
              <w:t xml:space="preserve"> I thought.</w:t>
            </w:r>
            <w:r>
              <w:rPr>
                <w:rFonts w:hint="eastAsia" w:ascii="Times New Roman" w:hAnsi="宋体"/>
              </w:rPr>
              <w:t>这项工作比我想象得难。</w:t>
            </w:r>
          </w:p>
        </w:tc>
      </w:tr>
    </w:tbl>
    <w:p w14:paraId="2C8B926C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hint="eastAsia" w:ascii="Times New Roman" w:hAnsi="宋体"/>
          <w:b/>
          <w:bCs/>
          <w:color w:val="FF0000"/>
          <w:highlight w:val="cyan"/>
        </w:rPr>
        <w:t>二、易混连接词辨析</w:t>
      </w:r>
    </w:p>
    <w:p w14:paraId="5849A235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宋体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while</w:t>
      </w:r>
      <w:r>
        <w:rPr>
          <w:rFonts w:hint="eastAsia" w:ascii="Times New Roman" w:hAnsi="宋体"/>
          <w:b/>
          <w:bCs/>
        </w:rPr>
        <w:t>，</w:t>
      </w:r>
      <w:r>
        <w:rPr>
          <w:rFonts w:ascii="Times New Roman" w:hAnsi="Times New Roman" w:cs="Times New Roman"/>
          <w:b/>
          <w:bCs/>
        </w:rPr>
        <w:t>when</w:t>
      </w:r>
      <w:r>
        <w:rPr>
          <w:rFonts w:hint="eastAsia" w:ascii="Times New Roman" w:hAnsi="宋体"/>
          <w:b/>
          <w:bCs/>
        </w:rPr>
        <w:t>，</w:t>
      </w:r>
      <w:r>
        <w:rPr>
          <w:rFonts w:ascii="Times New Roman" w:hAnsi="Times New Roman" w:cs="Times New Roman"/>
          <w:b/>
          <w:bCs/>
        </w:rPr>
        <w:t>as</w:t>
      </w:r>
    </w:p>
    <w:p w14:paraId="3661CD03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</w:t>
      </w:r>
      <w:r>
        <w:rPr>
          <w:rFonts w:hint="eastAsia" w:ascii="Times New Roman" w:hAnsi="宋体"/>
        </w:rPr>
        <w:t>既可以指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宋体"/>
        </w:rPr>
        <w:t>时间点</w:t>
      </w:r>
      <w:r>
        <w:rPr>
          <w:rFonts w:ascii="Times New Roman" w:hAnsi="Times New Roman" w:cs="Times New Roman"/>
        </w:rPr>
        <w:t>”</w:t>
      </w:r>
      <w:r>
        <w:rPr>
          <w:rFonts w:hint="eastAsia" w:ascii="Times New Roman" w:hAnsi="宋体"/>
        </w:rPr>
        <w:t>，与瞬间动词连用，也可以指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宋体"/>
        </w:rPr>
        <w:t>时间段</w:t>
      </w:r>
      <w:r>
        <w:rPr>
          <w:rFonts w:ascii="Times New Roman" w:hAnsi="Times New Roman" w:cs="Times New Roman"/>
        </w:rPr>
        <w:t>”</w:t>
      </w:r>
      <w:r>
        <w:rPr>
          <w:rFonts w:hint="eastAsia" w:ascii="Times New Roman" w:hAnsi="宋体"/>
        </w:rPr>
        <w:t>，与延续性动词连用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宋体"/>
        </w:rPr>
        <w:t>＝</w:t>
      </w:r>
      <w:r>
        <w:rPr>
          <w:rFonts w:ascii="Times New Roman" w:hAnsi="Times New Roman" w:cs="Times New Roman"/>
        </w:rPr>
        <w:t>while)</w:t>
      </w:r>
      <w:r>
        <w:rPr>
          <w:rFonts w:hint="eastAsia" w:ascii="Times New Roman" w:hAnsi="宋体"/>
        </w:rPr>
        <w:t>。如：</w:t>
      </w:r>
    </w:p>
    <w:p w14:paraId="47A57003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When</w:t>
      </w:r>
      <w:r>
        <w:rPr>
          <w:rFonts w:ascii="Times New Roman" w:hAnsi="Times New Roman" w:cs="Times New Roman"/>
        </w:rPr>
        <w:t xml:space="preserve"> he came in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his mother was cooking.</w:t>
      </w:r>
    </w:p>
    <w:p w14:paraId="467DED16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When/While</w:t>
      </w:r>
      <w:r>
        <w:rPr>
          <w:rFonts w:ascii="Times New Roman" w:hAnsi="Times New Roman" w:cs="Times New Roman"/>
        </w:rPr>
        <w:t xml:space="preserve"> we were at school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we went to the library every day.</w:t>
      </w:r>
    </w:p>
    <w:p w14:paraId="0D027EF8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</w:t>
      </w:r>
      <w:r>
        <w:rPr>
          <w:rFonts w:hint="eastAsia" w:ascii="Times New Roman" w:hAnsi="宋体"/>
        </w:rPr>
        <w:t>表示时间段，因此，</w:t>
      </w:r>
      <w:r>
        <w:rPr>
          <w:rFonts w:ascii="Times New Roman" w:hAnsi="Times New Roman" w:cs="Times New Roman"/>
        </w:rPr>
        <w:t xml:space="preserve">while </w:t>
      </w:r>
      <w:r>
        <w:rPr>
          <w:rFonts w:hint="eastAsia" w:ascii="Times New Roman" w:hAnsi="宋体"/>
        </w:rPr>
        <w:t>从句的谓语动词要用延续性动词。如：</w:t>
      </w:r>
    </w:p>
    <w:p w14:paraId="625016BB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don't talk so loud </w:t>
      </w:r>
      <w:r>
        <w:rPr>
          <w:rFonts w:ascii="Times New Roman" w:hAnsi="Times New Roman" w:cs="Times New Roman"/>
          <w:b/>
          <w:bCs/>
        </w:rPr>
        <w:t>while</w:t>
      </w:r>
      <w:r>
        <w:rPr>
          <w:rFonts w:ascii="Times New Roman" w:hAnsi="Times New Roman" w:cs="Times New Roman"/>
        </w:rPr>
        <w:t xml:space="preserve"> others are working.</w:t>
      </w:r>
    </w:p>
    <w:p w14:paraId="50897C76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</w:t>
      </w:r>
      <w:r>
        <w:rPr>
          <w:rFonts w:hint="eastAsia" w:ascii="Times New Roman" w:hAnsi="宋体"/>
        </w:rPr>
        <w:t>与</w:t>
      </w:r>
      <w:r>
        <w:rPr>
          <w:rFonts w:ascii="Times New Roman" w:hAnsi="Times New Roman" w:cs="Times New Roman"/>
        </w:rPr>
        <w:t>when</w:t>
      </w:r>
      <w:r>
        <w:rPr>
          <w:rFonts w:hint="eastAsia" w:ascii="Times New Roman" w:hAnsi="宋体"/>
        </w:rPr>
        <w:t>用法相似，但着重强调主句动作与从句动作同时发生，有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宋体"/>
        </w:rPr>
        <w:t>随着</w:t>
      </w:r>
      <w:r>
        <w:rPr>
          <w:rFonts w:ascii="Times New Roman" w:hAnsi="Times New Roman" w:cs="Times New Roman"/>
        </w:rPr>
        <w:t>……”</w:t>
      </w:r>
      <w:r>
        <w:rPr>
          <w:rFonts w:hint="eastAsia" w:ascii="Times New Roman" w:hAnsi="宋体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宋体"/>
        </w:rPr>
        <w:t>一边</w:t>
      </w:r>
      <w:r>
        <w:rPr>
          <w:rFonts w:ascii="Times New Roman" w:hAnsi="Times New Roman" w:cs="Times New Roman"/>
        </w:rPr>
        <w:t>……</w:t>
      </w:r>
      <w:r>
        <w:rPr>
          <w:rFonts w:hint="eastAsia" w:ascii="Times New Roman" w:hAnsi="宋体"/>
        </w:rPr>
        <w:t>一边</w:t>
      </w:r>
      <w:r>
        <w:rPr>
          <w:rFonts w:ascii="Times New Roman" w:hAnsi="Times New Roman" w:cs="Times New Roman"/>
        </w:rPr>
        <w:t>……”</w:t>
      </w:r>
      <w:r>
        <w:rPr>
          <w:rFonts w:hint="eastAsia" w:ascii="Times New Roman" w:hAnsi="宋体"/>
        </w:rPr>
        <w:t>之意。如：</w:t>
      </w:r>
    </w:p>
    <w:p w14:paraId="40AFD65D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As</w:t>
      </w:r>
      <w:r>
        <w:rPr>
          <w:rFonts w:ascii="Times New Roman" w:hAnsi="Times New Roman" w:cs="Times New Roman"/>
        </w:rPr>
        <w:t xml:space="preserve"> you get older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you get more knowledge.</w:t>
      </w:r>
    </w:p>
    <w:p w14:paraId="3C4B0558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宋体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because</w:t>
      </w:r>
      <w:r>
        <w:rPr>
          <w:rFonts w:hint="eastAsia" w:ascii="Times New Roman" w:hAnsi="宋体"/>
          <w:b/>
          <w:bCs/>
        </w:rPr>
        <w:t>，</w:t>
      </w:r>
      <w:r>
        <w:rPr>
          <w:rFonts w:ascii="Times New Roman" w:hAnsi="Times New Roman" w:cs="Times New Roman"/>
          <w:b/>
          <w:bCs/>
        </w:rPr>
        <w:t>as</w:t>
      </w:r>
      <w:r>
        <w:rPr>
          <w:rFonts w:hint="eastAsia" w:ascii="Times New Roman" w:hAnsi="宋体"/>
          <w:b/>
          <w:bCs/>
        </w:rPr>
        <w:t>，</w:t>
      </w:r>
      <w:r>
        <w:rPr>
          <w:rFonts w:ascii="Times New Roman" w:hAnsi="Times New Roman" w:cs="Times New Roman"/>
          <w:b/>
          <w:bCs/>
        </w:rPr>
        <w:t xml:space="preserve">since </w:t>
      </w:r>
    </w:p>
    <w:p w14:paraId="673FDF94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</w:t>
      </w:r>
      <w:r>
        <w:rPr>
          <w:rFonts w:hint="eastAsia" w:ascii="Times New Roman" w:hAnsi="宋体"/>
        </w:rPr>
        <w:t>用于表示直接原因，回答</w:t>
      </w:r>
      <w:r>
        <w:rPr>
          <w:rFonts w:ascii="Times New Roman" w:hAnsi="Times New Roman" w:cs="Times New Roman"/>
        </w:rPr>
        <w:t>why</w:t>
      </w:r>
      <w:r>
        <w:rPr>
          <w:rFonts w:hint="eastAsia" w:ascii="Times New Roman" w:hAnsi="宋体"/>
        </w:rPr>
        <w:t>提出的问题，语气最强；</w:t>
      </w:r>
      <w:r>
        <w:rPr>
          <w:rFonts w:ascii="Times New Roman" w:hAnsi="Times New Roman" w:cs="Times New Roman"/>
        </w:rPr>
        <w:t>as</w:t>
      </w:r>
      <w:r>
        <w:rPr>
          <w:rFonts w:hint="eastAsia" w:ascii="Times New Roman" w:hAnsi="宋体"/>
        </w:rPr>
        <w:t>用于说明原因，着重点在主句，常译成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宋体"/>
        </w:rPr>
        <w:t>由于</w:t>
      </w:r>
      <w:r>
        <w:rPr>
          <w:rFonts w:ascii="Times New Roman" w:hAnsi="Times New Roman" w:cs="Times New Roman"/>
        </w:rPr>
        <w:t>”</w:t>
      </w:r>
      <w:r>
        <w:rPr>
          <w:rFonts w:hint="eastAsia" w:ascii="Times New Roman" w:hAnsi="宋体"/>
        </w:rPr>
        <w:t>；</w:t>
      </w:r>
      <w:r>
        <w:rPr>
          <w:rFonts w:ascii="Times New Roman" w:hAnsi="Times New Roman" w:cs="Times New Roman"/>
        </w:rPr>
        <w:t>since</w:t>
      </w:r>
      <w:r>
        <w:rPr>
          <w:rFonts w:hint="eastAsia" w:ascii="Times New Roman" w:hAnsi="宋体"/>
        </w:rPr>
        <w:t>表示显然的或已知的理由或事实，常译成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宋体"/>
        </w:rPr>
        <w:t>既然</w:t>
      </w:r>
      <w:r>
        <w:rPr>
          <w:rFonts w:ascii="Times New Roman" w:hAnsi="Times New Roman" w:cs="Times New Roman"/>
        </w:rPr>
        <w:t>”</w:t>
      </w:r>
      <w:r>
        <w:rPr>
          <w:rFonts w:hint="eastAsia" w:ascii="Times New Roman" w:hAnsi="宋体"/>
        </w:rPr>
        <w:t>。如：</w:t>
      </w:r>
    </w:p>
    <w:p w14:paraId="01B6D8FC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Water is very important </w:t>
      </w:r>
      <w:r>
        <w:rPr>
          <w:rFonts w:ascii="Times New Roman" w:hAnsi="Times New Roman" w:cs="Times New Roman"/>
          <w:b/>
          <w:bCs/>
        </w:rPr>
        <w:t>because</w:t>
      </w:r>
      <w:r>
        <w:rPr>
          <w:rFonts w:ascii="Times New Roman" w:hAnsi="Times New Roman" w:cs="Times New Roman"/>
        </w:rPr>
        <w:t xml:space="preserve"> we can't live without it.</w:t>
      </w:r>
    </w:p>
    <w:p w14:paraId="77BBBEAF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didn't come yesterday </w:t>
      </w:r>
      <w:r>
        <w:rPr>
          <w:rFonts w:ascii="Times New Roman" w:hAnsi="Times New Roman" w:cs="Times New Roman"/>
          <w:b/>
          <w:bCs/>
        </w:rPr>
        <w:t>as</w:t>
      </w:r>
      <w:r>
        <w:rPr>
          <w:rFonts w:ascii="Times New Roman" w:hAnsi="Times New Roman" w:cs="Times New Roman"/>
        </w:rPr>
        <w:t xml:space="preserve"> his mother was ill.</w:t>
      </w:r>
    </w:p>
    <w:p w14:paraId="1392C2B2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I'll do it for you </w:t>
      </w:r>
      <w:r>
        <w:rPr>
          <w:rFonts w:ascii="Times New Roman" w:hAnsi="Times New Roman" w:cs="Times New Roman"/>
          <w:b/>
          <w:bCs/>
        </w:rPr>
        <w:t>since</w:t>
      </w:r>
      <w:r>
        <w:rPr>
          <w:rFonts w:ascii="Times New Roman" w:hAnsi="Times New Roman" w:cs="Times New Roman"/>
        </w:rPr>
        <w:t xml:space="preserve"> you are busy.</w:t>
      </w:r>
    </w:p>
    <w:p w14:paraId="45AD59FB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宋体" w:cs="Times New Roman"/>
        </w:rPr>
        <w:t xml:space="preserve">. </w:t>
      </w:r>
      <w:r>
        <w:rPr>
          <w:rFonts w:ascii="Times New Roman" w:hAnsi="Times New Roman" w:cs="Times New Roman"/>
        </w:rPr>
        <w:t>such...that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so...that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 xml:space="preserve">so that </w:t>
      </w:r>
      <w:r>
        <w:rPr>
          <w:rFonts w:hint="eastAsia" w:ascii="Times New Roman" w:hAnsi="宋体"/>
        </w:rPr>
        <w:t>引导结果状语从句的区别</w:t>
      </w:r>
    </w:p>
    <w:p w14:paraId="403031C5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(1)so that </w:t>
      </w:r>
      <w:r>
        <w:rPr>
          <w:rFonts w:hint="eastAsia" w:ascii="Times New Roman" w:hAnsi="宋体"/>
        </w:rPr>
        <w:t>表示结果和目的时的区别：</w:t>
      </w:r>
    </w:p>
    <w:p w14:paraId="2493AD84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that</w:t>
      </w:r>
      <w:r>
        <w:rPr>
          <w:rFonts w:hint="eastAsia" w:ascii="Times New Roman" w:hAnsi="宋体"/>
        </w:rPr>
        <w:t>表示目的时，从句中往往有</w:t>
      </w:r>
      <w:r>
        <w:rPr>
          <w:rFonts w:ascii="Times New Roman" w:hAnsi="Times New Roman" w:cs="Times New Roman"/>
        </w:rPr>
        <w:t>can, could, may, might</w:t>
      </w:r>
      <w:r>
        <w:rPr>
          <w:rFonts w:hint="eastAsia" w:ascii="Times New Roman" w:hAnsi="宋体"/>
        </w:rPr>
        <w:t>等情态动词，而表示结果时没有；</w:t>
      </w:r>
      <w:r>
        <w:rPr>
          <w:rFonts w:ascii="Times New Roman" w:hAnsi="Times New Roman" w:cs="Times New Roman"/>
        </w:rPr>
        <w:t>so that</w:t>
      </w:r>
      <w:r>
        <w:rPr>
          <w:rFonts w:hint="eastAsia" w:ascii="Times New Roman" w:hAnsi="宋体"/>
        </w:rPr>
        <w:t>引导结果状语从句可用逗号与主句分开，引导目的状语从句则不可。</w:t>
      </w:r>
    </w:p>
    <w:p w14:paraId="157FEC25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set out early </w:t>
      </w:r>
      <w:r>
        <w:rPr>
          <w:rFonts w:ascii="Times New Roman" w:hAnsi="Times New Roman" w:cs="Times New Roman"/>
          <w:b/>
          <w:bCs/>
        </w:rPr>
        <w:t>so that</w:t>
      </w:r>
      <w:r>
        <w:rPr>
          <w:rFonts w:ascii="Times New Roman" w:hAnsi="Times New Roman" w:cs="Times New Roman"/>
        </w:rPr>
        <w:t xml:space="preserve"> they arrived in time.(</w:t>
      </w:r>
      <w:r>
        <w:rPr>
          <w:rFonts w:hint="eastAsia" w:ascii="Times New Roman" w:hAnsi="宋体"/>
        </w:rPr>
        <w:t>结果</w:t>
      </w:r>
      <w:r>
        <w:rPr>
          <w:rFonts w:ascii="Times New Roman" w:hAnsi="Times New Roman" w:cs="Times New Roman"/>
        </w:rPr>
        <w:t>)</w:t>
      </w:r>
    </w:p>
    <w:p w14:paraId="1DC97599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set out early </w:t>
      </w:r>
      <w:r>
        <w:rPr>
          <w:rFonts w:ascii="Times New Roman" w:hAnsi="Times New Roman" w:cs="Times New Roman"/>
          <w:b/>
          <w:bCs/>
        </w:rPr>
        <w:t>so that</w:t>
      </w:r>
      <w:r>
        <w:rPr>
          <w:rFonts w:ascii="Times New Roman" w:hAnsi="Times New Roman" w:cs="Times New Roman"/>
        </w:rPr>
        <w:t xml:space="preserve"> they might arrive in time.(</w:t>
      </w:r>
      <w:r>
        <w:rPr>
          <w:rFonts w:hint="eastAsia" w:ascii="Times New Roman" w:hAnsi="宋体"/>
        </w:rPr>
        <w:t>目的</w:t>
      </w:r>
      <w:r>
        <w:rPr>
          <w:rFonts w:ascii="Times New Roman" w:hAnsi="Times New Roman" w:cs="Times New Roman"/>
        </w:rPr>
        <w:t>)</w:t>
      </w:r>
    </w:p>
    <w:p w14:paraId="4A600F74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(2)so...that...</w:t>
      </w:r>
      <w:r>
        <w:rPr>
          <w:rFonts w:hint="eastAsia" w:ascii="Times New Roman" w:hAnsi="宋体"/>
        </w:rPr>
        <w:t>与</w:t>
      </w:r>
      <w:r>
        <w:rPr>
          <w:rFonts w:ascii="Times New Roman" w:hAnsi="Times New Roman" w:cs="Times New Roman"/>
        </w:rPr>
        <w:t>such...that...</w:t>
      </w:r>
      <w:r>
        <w:rPr>
          <w:rFonts w:hint="eastAsia" w:ascii="Times New Roman" w:hAnsi="宋体"/>
        </w:rPr>
        <w:t>的区别：</w:t>
      </w:r>
    </w:p>
    <w:p w14:paraId="7915186C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</w:t>
      </w:r>
      <w:r>
        <w:rPr>
          <w:rFonts w:hint="eastAsia" w:ascii="Times New Roman" w:hAnsi="宋体"/>
        </w:rPr>
        <w:t>为副词，修饰形容词、副词，不能修饰名词；</w:t>
      </w:r>
      <w:r>
        <w:rPr>
          <w:rFonts w:ascii="Times New Roman" w:hAnsi="Times New Roman" w:cs="Times New Roman"/>
        </w:rPr>
        <w:t>such</w:t>
      </w:r>
      <w:r>
        <w:rPr>
          <w:rFonts w:hint="eastAsia" w:ascii="Times New Roman" w:hAnsi="宋体"/>
        </w:rPr>
        <w:t>是形容词，用来修饰名词。两者常用的结构如下：</w:t>
      </w:r>
    </w:p>
    <w:p w14:paraId="46FD6FCA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(\a\vs4\al\co1(so</w:instrText>
      </w:r>
      <w:r>
        <w:rPr>
          <w:rFonts w:hint="eastAsia" w:ascii="Times New Roman" w:hAnsi="宋体"/>
        </w:rPr>
        <w:instrText xml:space="preserve">＋形容词</w:instrText>
      </w:r>
      <w:r>
        <w:rPr>
          <w:rFonts w:ascii="Times New Roman" w:hAnsi="Times New Roman" w:cs="Times New Roman"/>
        </w:rPr>
        <w:instrText xml:space="preserve">/</w:instrText>
      </w:r>
      <w:r>
        <w:rPr>
          <w:rFonts w:hint="eastAsia" w:ascii="Times New Roman" w:hAnsi="宋体"/>
        </w:rPr>
        <w:instrText xml:space="preserve">副词＋</w:instrText>
      </w:r>
      <w:r>
        <w:rPr>
          <w:rFonts w:ascii="Times New Roman" w:hAnsi="Times New Roman" w:cs="Times New Roman"/>
        </w:rPr>
        <w:instrText xml:space="preserve">that</w:instrText>
      </w:r>
      <w:r>
        <w:rPr>
          <w:rFonts w:hint="eastAsia" w:ascii="Times New Roman" w:hAnsi="宋体"/>
        </w:rPr>
        <w:instrText xml:space="preserve">从句</w:instrText>
      </w:r>
      <w:r>
        <w:rPr>
          <w:rFonts w:ascii="Times New Roman" w:hAnsi="Times New Roman" w:cs="Times New Roman"/>
        </w:rPr>
        <w:instrText xml:space="preserve">,so</w:instrText>
      </w:r>
      <w:r>
        <w:rPr>
          <w:rFonts w:hint="eastAsia" w:ascii="Times New Roman" w:hAnsi="宋体"/>
        </w:rPr>
        <w:instrText xml:space="preserve">＋形容词＋</w:instrText>
      </w:r>
      <w:r>
        <w:rPr>
          <w:rFonts w:ascii="Times New Roman" w:hAnsi="Times New Roman" w:cs="Times New Roman"/>
        </w:rPr>
        <w:instrText xml:space="preserve">a/an</w:instrText>
      </w:r>
      <w:r>
        <w:rPr>
          <w:rFonts w:hint="eastAsia" w:ascii="Times New Roman" w:hAnsi="宋体"/>
        </w:rPr>
        <w:instrText xml:space="preserve">＋单数可数名词＋</w:instrText>
      </w:r>
      <w:r>
        <w:rPr>
          <w:rFonts w:ascii="Times New Roman" w:hAnsi="Times New Roman" w:cs="Times New Roman"/>
        </w:rPr>
        <w:instrText xml:space="preserve">that</w:instrText>
      </w:r>
      <w:r>
        <w:rPr>
          <w:rFonts w:hint="eastAsia" w:ascii="Times New Roman" w:hAnsi="宋体"/>
        </w:rPr>
        <w:instrText xml:space="preserve">从句</w:instrText>
      </w:r>
      <w:r>
        <w:rPr>
          <w:rFonts w:ascii="Times New Roman" w:hAnsi="Times New Roman" w:cs="Times New Roman"/>
        </w:rPr>
        <w:instrText xml:space="preserve">,so</w:instrText>
      </w:r>
      <w:r>
        <w:rPr>
          <w:rFonts w:hint="eastAsia" w:ascii="Times New Roman" w:hAnsi="宋体"/>
        </w:rPr>
        <w:instrText xml:space="preserve">＋</w:instrText>
      </w:r>
      <w:r>
        <w:rPr>
          <w:rFonts w:ascii="Times New Roman" w:hAnsi="Times New Roman" w:cs="Times New Roman"/>
        </w:rPr>
        <w:instrText xml:space="preserve">many/few/much/little (</w:instrText>
      </w:r>
      <w:r>
        <w:rPr>
          <w:rFonts w:hint="eastAsia" w:ascii="Times New Roman" w:hAnsi="宋体"/>
        </w:rPr>
        <w:instrText xml:space="preserve">少的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hint="eastAsia" w:ascii="Times New Roman" w:hAnsi="宋体"/>
        </w:rPr>
        <w:instrText xml:space="preserve">＋复数名词</w:instrText>
      </w:r>
      <w:r>
        <w:rPr>
          <w:rFonts w:ascii="Times New Roman" w:hAnsi="Times New Roman" w:cs="Times New Roman"/>
        </w:rPr>
        <w:instrText xml:space="preserve">/</w:instrText>
      </w:r>
      <w:r>
        <w:rPr>
          <w:rFonts w:hint="eastAsia" w:ascii="Times New Roman" w:hAnsi="宋体"/>
        </w:rPr>
        <w:instrText xml:space="preserve">不可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hint="eastAsia" w:ascii="Times New Roman" w:hAnsi="宋体"/>
        </w:rPr>
        <w:instrText xml:space="preserve">　数名词＋</w:instrText>
      </w:r>
      <w:r>
        <w:rPr>
          <w:rFonts w:ascii="Times New Roman" w:hAnsi="Times New Roman" w:cs="Times New Roman"/>
        </w:rPr>
        <w:instrText xml:space="preserve">that</w:instrText>
      </w:r>
      <w:r>
        <w:rPr>
          <w:rFonts w:hint="eastAsia" w:ascii="Times New Roman" w:hAnsi="宋体"/>
        </w:rPr>
        <w:instrText xml:space="preserve">从句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</w:p>
    <w:p w14:paraId="31720CA7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(\a\vs4\al\co1(such</w:instrText>
      </w:r>
      <w:r>
        <w:rPr>
          <w:rFonts w:hint="eastAsia" w:ascii="Times New Roman" w:hAnsi="宋体"/>
        </w:rPr>
        <w:instrText xml:space="preserve">＋</w:instrText>
      </w:r>
      <w:r>
        <w:rPr>
          <w:rFonts w:ascii="Times New Roman" w:hAnsi="Times New Roman" w:cs="Times New Roman"/>
        </w:rPr>
        <w:instrText xml:space="preserve">a/an</w:instrText>
      </w:r>
      <w:r>
        <w:rPr>
          <w:rFonts w:hint="eastAsia" w:ascii="Times New Roman" w:hAnsi="宋体"/>
        </w:rPr>
        <w:instrText xml:space="preserve">＋形容词＋单数名词＋</w:instrText>
      </w:r>
      <w:r>
        <w:rPr>
          <w:rFonts w:ascii="Times New Roman" w:hAnsi="Times New Roman" w:cs="Times New Roman"/>
        </w:rPr>
        <w:instrText xml:space="preserve">that</w:instrText>
      </w:r>
      <w:r>
        <w:rPr>
          <w:rFonts w:hint="eastAsia" w:ascii="Times New Roman" w:hAnsi="宋体"/>
        </w:rPr>
        <w:instrText xml:space="preserve">从句</w:instrText>
      </w:r>
      <w:r>
        <w:rPr>
          <w:rFonts w:ascii="Times New Roman" w:hAnsi="Times New Roman" w:cs="Times New Roman"/>
        </w:rPr>
        <w:instrText xml:space="preserve">,such</w:instrText>
      </w:r>
      <w:r>
        <w:rPr>
          <w:rFonts w:hint="eastAsia" w:ascii="Times New Roman" w:hAnsi="宋体"/>
        </w:rPr>
        <w:instrText xml:space="preserve">＋形容词＋复数名词＋</w:instrText>
      </w:r>
      <w:r>
        <w:rPr>
          <w:rFonts w:ascii="Times New Roman" w:hAnsi="Times New Roman" w:cs="Times New Roman"/>
        </w:rPr>
        <w:instrText xml:space="preserve">that</w:instrText>
      </w:r>
      <w:r>
        <w:rPr>
          <w:rFonts w:hint="eastAsia" w:ascii="Times New Roman" w:hAnsi="宋体"/>
        </w:rPr>
        <w:instrText xml:space="preserve">从句</w:instrText>
      </w:r>
      <w:r>
        <w:rPr>
          <w:rFonts w:ascii="Times New Roman" w:hAnsi="Times New Roman" w:cs="Times New Roman"/>
        </w:rPr>
        <w:instrText xml:space="preserve">,such</w:instrText>
      </w:r>
      <w:r>
        <w:rPr>
          <w:rFonts w:hint="eastAsia" w:ascii="Times New Roman" w:hAnsi="宋体"/>
        </w:rPr>
        <w:instrText xml:space="preserve">＋形容词＋不可数名词＋</w:instrText>
      </w:r>
      <w:r>
        <w:rPr>
          <w:rFonts w:ascii="Times New Roman" w:hAnsi="Times New Roman" w:cs="Times New Roman"/>
        </w:rPr>
        <w:instrText xml:space="preserve">that</w:instrText>
      </w:r>
      <w:r>
        <w:rPr>
          <w:rFonts w:hint="eastAsia" w:ascii="Times New Roman" w:hAnsi="宋体"/>
        </w:rPr>
        <w:instrText xml:space="preserve">从句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</w:p>
    <w:p w14:paraId="2BF9F388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Mike is </w:t>
      </w:r>
      <w:r>
        <w:rPr>
          <w:rFonts w:ascii="Times New Roman" w:hAnsi="Times New Roman" w:cs="Times New Roman"/>
          <w:b/>
          <w:bCs/>
        </w:rPr>
        <w:t>so honest a worker that</w:t>
      </w:r>
      <w:r>
        <w:rPr>
          <w:rFonts w:ascii="Times New Roman" w:hAnsi="Times New Roman" w:cs="Times New Roman"/>
        </w:rPr>
        <w:t xml:space="preserve"> we all believe him.</w:t>
      </w:r>
    </w:p>
    <w:p w14:paraId="5EAAF676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＝</w:t>
      </w:r>
      <w:r>
        <w:rPr>
          <w:rFonts w:ascii="Times New Roman" w:hAnsi="Times New Roman" w:cs="Times New Roman"/>
        </w:rPr>
        <w:t xml:space="preserve">Mike is </w:t>
      </w:r>
      <w:r>
        <w:rPr>
          <w:rFonts w:ascii="Times New Roman" w:hAnsi="Times New Roman" w:cs="Times New Roman"/>
          <w:b/>
          <w:bCs/>
        </w:rPr>
        <w:t>such an honest worker that</w:t>
      </w:r>
      <w:r>
        <w:rPr>
          <w:rFonts w:ascii="Times New Roman" w:hAnsi="Times New Roman" w:cs="Times New Roman"/>
        </w:rPr>
        <w:t xml:space="preserve"> we all believe him.</w:t>
      </w:r>
    </w:p>
    <w:p w14:paraId="38D0C5AD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earned </w:t>
      </w:r>
      <w:r>
        <w:rPr>
          <w:rFonts w:ascii="Times New Roman" w:hAnsi="Times New Roman" w:cs="Times New Roman"/>
          <w:b/>
          <w:bCs/>
        </w:rPr>
        <w:t>so little money that</w:t>
      </w:r>
      <w:r>
        <w:rPr>
          <w:rFonts w:ascii="Times New Roman" w:hAnsi="Times New Roman" w:cs="Times New Roman"/>
        </w:rPr>
        <w:t xml:space="preserve"> he couldn't support his family.</w:t>
      </w:r>
    </w:p>
    <w:p w14:paraId="7F6EE9C6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</w:t>
      </w:r>
      <w:r>
        <w:rPr>
          <w:rFonts w:ascii="Times New Roman" w:hAnsi="Times New Roman" w:cs="Times New Roman"/>
          <w:b/>
          <w:bCs/>
        </w:rPr>
        <w:t>such fine weather that</w:t>
      </w:r>
      <w:r>
        <w:rPr>
          <w:rFonts w:ascii="Times New Roman" w:hAnsi="Times New Roman" w:cs="Times New Roman"/>
        </w:rPr>
        <w:t xml:space="preserve"> we all want to go to the park.</w:t>
      </w:r>
    </w:p>
    <w:p w14:paraId="3C5A9724">
      <w:pPr>
        <w:adjustRightInd w:val="0"/>
        <w:snapToGrid w:val="0"/>
        <w:spacing w:line="360" w:lineRule="auto"/>
        <w:jc w:val="center"/>
        <w:rPr>
          <w:b/>
          <w:bCs/>
          <w:color w:val="FF0000"/>
          <w:sz w:val="24"/>
          <w:szCs w:val="24"/>
        </w:rPr>
      </w:pPr>
      <w:r>
        <w:rPr>
          <w:rFonts w:hint="eastAsia" w:hAnsi="宋体" w:cs="宋体"/>
          <w:b/>
          <w:bCs/>
          <w:color w:val="FF0000"/>
          <w:sz w:val="24"/>
          <w:szCs w:val="24"/>
        </w:rPr>
        <w:t>宾语从句</w:t>
      </w:r>
    </w:p>
    <w:p w14:paraId="1F27D219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在句中担当宾语的从句叫作宾语从句。宾语从句可作谓语动词的宾语，也可作介词的宾语。宾语从句用陈述语序，即主语在谓语的前面。</w:t>
      </w:r>
    </w:p>
    <w:p w14:paraId="7E24FEC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宋体"/>
          <w:b/>
          <w:bCs/>
          <w:highlight w:val="cyan"/>
        </w:rPr>
        <w:t>一</w:t>
      </w:r>
      <w:r>
        <w:rPr>
          <w:rFonts w:ascii="Times New Roman" w:hAnsi="宋体" w:cs="Times New Roman"/>
          <w:b/>
          <w:bCs/>
          <w:highlight w:val="cyan"/>
        </w:rPr>
        <w:t xml:space="preserve">. </w:t>
      </w:r>
      <w:r>
        <w:rPr>
          <w:rFonts w:hint="eastAsia" w:ascii="Times New Roman" w:hAnsi="宋体"/>
          <w:b/>
          <w:bCs/>
          <w:highlight w:val="cyan"/>
        </w:rPr>
        <w:t>连接词</w:t>
      </w:r>
    </w:p>
    <w:p w14:paraId="04621FE4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/>
        </w:rPr>
        <w:t xml:space="preserve">. </w:t>
      </w:r>
      <w:r>
        <w:rPr>
          <w:rFonts w:hint="eastAsia" w:ascii="Times New Roman" w:hAnsi="宋体"/>
        </w:rPr>
        <w:t>由</w:t>
      </w:r>
      <w:r>
        <w:rPr>
          <w:rFonts w:ascii="Times New Roman" w:hAnsi="Times New Roman" w:cs="Times New Roman"/>
        </w:rPr>
        <w:t>that</w:t>
      </w:r>
      <w:r>
        <w:rPr>
          <w:rFonts w:hint="eastAsia" w:ascii="Times New Roman" w:hAnsi="宋体"/>
        </w:rPr>
        <w:t>引导的宾语从句。</w:t>
      </w:r>
      <w:r>
        <w:rPr>
          <w:rFonts w:ascii="Times New Roman" w:hAnsi="Times New Roman" w:cs="Times New Roman"/>
        </w:rPr>
        <w:t>that</w:t>
      </w:r>
      <w:r>
        <w:rPr>
          <w:rFonts w:hint="eastAsia" w:ascii="Times New Roman" w:hAnsi="宋体"/>
        </w:rPr>
        <w:t>只有语法作用，没有实在的意义，在口语和非正式文体中可以省略。</w:t>
      </w:r>
    </w:p>
    <w:p w14:paraId="74FD055B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said (</w:t>
      </w:r>
      <w:r>
        <w:rPr>
          <w:rFonts w:ascii="Times New Roman" w:hAnsi="Times New Roman" w:cs="Times New Roman"/>
          <w:b/>
          <w:bCs/>
        </w:rPr>
        <w:t>that</w:t>
      </w:r>
      <w:r>
        <w:rPr>
          <w:rFonts w:ascii="Times New Roman" w:hAnsi="Times New Roman" w:cs="Times New Roman"/>
        </w:rPr>
        <w:t>) he wanted to stay at home.</w:t>
      </w:r>
    </w:p>
    <w:p w14:paraId="356A7833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宋体" w:cs="Times New Roman"/>
        </w:rPr>
        <w:t xml:space="preserve">. </w:t>
      </w:r>
      <w:r>
        <w:rPr>
          <w:rFonts w:hint="eastAsia" w:ascii="Times New Roman" w:hAnsi="宋体"/>
        </w:rPr>
        <w:t>在由连接代词</w:t>
      </w:r>
      <w:r>
        <w:rPr>
          <w:rFonts w:ascii="Times New Roman" w:hAnsi="Times New Roman" w:cs="Times New Roman"/>
        </w:rPr>
        <w:t>who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whom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whose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what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which</w:t>
      </w:r>
      <w:r>
        <w:rPr>
          <w:rFonts w:hint="eastAsia" w:ascii="Times New Roman" w:hAnsi="宋体"/>
        </w:rPr>
        <w:t>和连接副词</w:t>
      </w:r>
      <w:r>
        <w:rPr>
          <w:rFonts w:ascii="Times New Roman" w:hAnsi="Times New Roman" w:cs="Times New Roman"/>
        </w:rPr>
        <w:t>when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where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why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how</w:t>
      </w:r>
      <w:r>
        <w:rPr>
          <w:rFonts w:hint="eastAsia" w:ascii="Times New Roman" w:hAnsi="宋体"/>
        </w:rPr>
        <w:t>引导的宾语从句中，这些连接代词和连接副词在宾语从句中充当某个成分。</w:t>
      </w:r>
    </w:p>
    <w:p w14:paraId="622C0908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Who/Whom</w:t>
      </w:r>
      <w:r>
        <w:rPr>
          <w:rFonts w:ascii="Times New Roman" w:hAnsi="Times New Roman" w:cs="Times New Roman"/>
        </w:rPr>
        <w:t xml:space="preserve"> do you know they are waiting for?</w:t>
      </w:r>
    </w:p>
    <w:p w14:paraId="3A3F21E8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你知道他们在等谁吗？</w:t>
      </w:r>
    </w:p>
    <w:p w14:paraId="48914E42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asked </w:t>
      </w:r>
      <w:r>
        <w:rPr>
          <w:rFonts w:ascii="Times New Roman" w:hAnsi="Times New Roman" w:cs="Times New Roman"/>
          <w:b/>
          <w:bCs/>
        </w:rPr>
        <w:t>whose</w:t>
      </w:r>
      <w:r>
        <w:rPr>
          <w:rFonts w:ascii="Times New Roman" w:hAnsi="Times New Roman" w:cs="Times New Roman"/>
        </w:rPr>
        <w:t xml:space="preserve"> handwriting was the best.</w:t>
      </w:r>
    </w:p>
    <w:p w14:paraId="547B18D6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他问谁的书法是最好的。</w:t>
      </w:r>
    </w:p>
    <w:p w14:paraId="11CA4B1A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don't know </w:t>
      </w:r>
      <w:r>
        <w:rPr>
          <w:rFonts w:ascii="Times New Roman" w:hAnsi="Times New Roman" w:cs="Times New Roman"/>
          <w:b/>
          <w:bCs/>
        </w:rPr>
        <w:t>why</w:t>
      </w:r>
      <w:r>
        <w:rPr>
          <w:rFonts w:ascii="Times New Roman" w:hAnsi="Times New Roman" w:cs="Times New Roman"/>
        </w:rPr>
        <w:t xml:space="preserve"> the train is late.</w:t>
      </w:r>
    </w:p>
    <w:p w14:paraId="47E0C7E6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我不知道为什么火车晚点了。</w:t>
      </w:r>
    </w:p>
    <w:p w14:paraId="1735D11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宋体" w:cs="Times New Roman"/>
        </w:rPr>
        <w:t xml:space="preserve">. </w:t>
      </w:r>
      <w:r>
        <w:rPr>
          <w:rFonts w:hint="eastAsia" w:ascii="Times New Roman" w:hAnsi="宋体"/>
        </w:rPr>
        <w:t>以</w:t>
      </w:r>
      <w:r>
        <w:rPr>
          <w:rFonts w:ascii="Times New Roman" w:hAnsi="Times New Roman" w:cs="Times New Roman"/>
        </w:rPr>
        <w:t>whether</w:t>
      </w:r>
      <w:r>
        <w:rPr>
          <w:rFonts w:hint="eastAsia" w:ascii="Times New Roman" w:hAnsi="宋体"/>
        </w:rPr>
        <w:t>或</w:t>
      </w:r>
      <w:r>
        <w:rPr>
          <w:rFonts w:ascii="Times New Roman" w:hAnsi="Times New Roman" w:cs="Times New Roman"/>
        </w:rPr>
        <w:t>if</w:t>
      </w:r>
      <w:r>
        <w:rPr>
          <w:rFonts w:hint="eastAsia" w:ascii="Times New Roman" w:hAnsi="宋体"/>
        </w:rPr>
        <w:t>引导的宾语从句，主要用来引导一般疑问句意思或选择疑问句意思的宾语从句，从句同样是陈述语序。</w:t>
      </w:r>
    </w:p>
    <w:p w14:paraId="75153675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asked me </w:t>
      </w:r>
      <w:r>
        <w:rPr>
          <w:rFonts w:ascii="Times New Roman" w:hAnsi="Times New Roman" w:cs="Times New Roman"/>
          <w:b/>
          <w:bCs/>
        </w:rPr>
        <w:t>if/whether</w:t>
      </w:r>
      <w:r>
        <w:rPr>
          <w:rFonts w:ascii="Times New Roman" w:hAnsi="Times New Roman" w:cs="Times New Roman"/>
        </w:rPr>
        <w:t xml:space="preserve"> I could help him.</w:t>
      </w:r>
    </w:p>
    <w:p w14:paraId="66C45DAA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他问我是否可以帮助他。</w:t>
      </w:r>
    </w:p>
    <w:p w14:paraId="6CE295CD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注意：一般情况下，</w:t>
      </w:r>
      <w:r>
        <w:rPr>
          <w:rFonts w:ascii="Times New Roman" w:hAnsi="Times New Roman" w:cs="Times New Roman"/>
        </w:rPr>
        <w:t>whether</w:t>
      </w:r>
      <w:r>
        <w:rPr>
          <w:rFonts w:hint="eastAsia" w:ascii="Times New Roman" w:hAnsi="宋体"/>
        </w:rPr>
        <w:t>和</w:t>
      </w:r>
      <w:r>
        <w:rPr>
          <w:rFonts w:ascii="Times New Roman" w:hAnsi="Times New Roman" w:cs="Times New Roman"/>
        </w:rPr>
        <w:t>if</w:t>
      </w:r>
      <w:r>
        <w:rPr>
          <w:rFonts w:hint="eastAsia" w:ascii="Times New Roman" w:hAnsi="宋体"/>
        </w:rPr>
        <w:t>可以互用，但有些情况例外。</w:t>
      </w:r>
    </w:p>
    <w:p w14:paraId="026DEC7C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int="eastAsia" w:ascii="Times New Roman" w:hAnsi="宋体"/>
        </w:rPr>
        <w:t>当从句作介词的宾语时只用</w:t>
      </w:r>
      <w:r>
        <w:rPr>
          <w:rFonts w:ascii="Times New Roman" w:hAnsi="Times New Roman" w:cs="Times New Roman"/>
        </w:rPr>
        <w:t>whether</w:t>
      </w:r>
      <w:r>
        <w:rPr>
          <w:rFonts w:hint="eastAsia" w:ascii="Times New Roman" w:hAnsi="宋体"/>
        </w:rPr>
        <w:t>不用</w:t>
      </w:r>
      <w:r>
        <w:rPr>
          <w:rFonts w:ascii="Times New Roman" w:hAnsi="Times New Roman" w:cs="Times New Roman"/>
        </w:rPr>
        <w:t>if</w:t>
      </w:r>
      <w:r>
        <w:rPr>
          <w:rFonts w:hint="eastAsia" w:ascii="Times New Roman" w:hAnsi="宋体"/>
        </w:rPr>
        <w:t>。</w:t>
      </w:r>
    </w:p>
    <w:p w14:paraId="3A885214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Everything depends on </w:t>
      </w:r>
      <w:r>
        <w:rPr>
          <w:rFonts w:ascii="Times New Roman" w:hAnsi="Times New Roman" w:cs="Times New Roman"/>
          <w:b/>
          <w:bCs/>
        </w:rPr>
        <w:t>whether</w:t>
      </w:r>
      <w:r>
        <w:rPr>
          <w:rFonts w:ascii="Times New Roman" w:hAnsi="Times New Roman" w:cs="Times New Roman"/>
        </w:rPr>
        <w:t xml:space="preserve"> we have enough money.</w:t>
      </w:r>
    </w:p>
    <w:p w14:paraId="4746561B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一切取决于我们是否有足够的钱。</w:t>
      </w:r>
    </w:p>
    <w:p w14:paraId="3953312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int="eastAsia" w:ascii="Times New Roman" w:hAnsi="宋体"/>
        </w:rPr>
        <w:t>引导词后直接跟动词不定式或</w:t>
      </w:r>
      <w:r>
        <w:rPr>
          <w:rFonts w:ascii="Times New Roman" w:hAnsi="Times New Roman" w:cs="Times New Roman"/>
        </w:rPr>
        <w:t>or not</w:t>
      </w:r>
      <w:r>
        <w:rPr>
          <w:rFonts w:hint="eastAsia" w:ascii="Times New Roman" w:hAnsi="宋体"/>
        </w:rPr>
        <w:t>时，只用</w:t>
      </w:r>
      <w:r>
        <w:rPr>
          <w:rFonts w:ascii="Times New Roman" w:hAnsi="Times New Roman" w:cs="Times New Roman"/>
        </w:rPr>
        <w:t>whether</w:t>
      </w:r>
      <w:r>
        <w:rPr>
          <w:rFonts w:hint="eastAsia" w:ascii="Times New Roman" w:hAnsi="宋体"/>
        </w:rPr>
        <w:t>。</w:t>
      </w:r>
    </w:p>
    <w:p w14:paraId="30BBA4D3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were wondering </w:t>
      </w:r>
      <w:r>
        <w:rPr>
          <w:rFonts w:ascii="Times New Roman" w:hAnsi="Times New Roman" w:cs="Times New Roman"/>
          <w:b/>
          <w:bCs/>
        </w:rPr>
        <w:t>whether</w:t>
      </w:r>
      <w:r>
        <w:rPr>
          <w:rFonts w:ascii="Times New Roman" w:hAnsi="Times New Roman" w:cs="Times New Roman"/>
        </w:rPr>
        <w:t xml:space="preserve"> to go today or tomorrow.</w:t>
      </w:r>
    </w:p>
    <w:p w14:paraId="50665B3C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我们想知道今天走还是明天走。</w:t>
      </w:r>
    </w:p>
    <w:p w14:paraId="1D63DD3B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宋体"/>
          <w:b/>
          <w:bCs/>
          <w:highlight w:val="cyan"/>
        </w:rPr>
        <w:t>二</w:t>
      </w:r>
      <w:r>
        <w:rPr>
          <w:rFonts w:ascii="Times New Roman" w:hAnsi="宋体" w:cs="Times New Roman"/>
          <w:b/>
          <w:bCs/>
          <w:highlight w:val="cyan"/>
        </w:rPr>
        <w:t xml:space="preserve">. </w:t>
      </w:r>
      <w:r>
        <w:rPr>
          <w:rFonts w:hint="eastAsia" w:ascii="Times New Roman" w:hAnsi="宋体"/>
          <w:b/>
          <w:bCs/>
          <w:highlight w:val="cyan"/>
        </w:rPr>
        <w:t>宾语从句的时态和语序</w:t>
      </w:r>
    </w:p>
    <w:p w14:paraId="72BCD9F7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int="eastAsia" w:ascii="Times New Roman" w:hAnsi="宋体"/>
        </w:rPr>
        <w:t>当主句是一般现在时，一般将来时或祈使句时，从句不受主句的限制，根据自身的需要选用相应的时态。</w:t>
      </w:r>
    </w:p>
    <w:p w14:paraId="4F001B86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know whether he </w:t>
      </w:r>
      <w:r>
        <w:rPr>
          <w:rFonts w:ascii="Times New Roman" w:hAnsi="Times New Roman" w:cs="Times New Roman"/>
          <w:b/>
          <w:bCs/>
        </w:rPr>
        <w:t>has seen</w:t>
      </w:r>
      <w:r>
        <w:rPr>
          <w:rFonts w:ascii="Times New Roman" w:hAnsi="Times New Roman" w:cs="Times New Roman"/>
        </w:rPr>
        <w:t xml:space="preserve"> the film?</w:t>
      </w:r>
    </w:p>
    <w:p w14:paraId="68DBFD96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你知道他看过这部电影吗？</w:t>
      </w:r>
    </w:p>
    <w:p w14:paraId="2BBD2F79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wants to know what time it </w:t>
      </w:r>
      <w:r>
        <w:rPr>
          <w:rFonts w:ascii="Times New Roman" w:hAnsi="Times New Roman" w:cs="Times New Roman"/>
          <w:b/>
          <w:bCs/>
        </w:rPr>
        <w:t>is</w:t>
      </w:r>
      <w:r>
        <w:rPr>
          <w:rFonts w:ascii="Times New Roman" w:hAnsi="Times New Roman" w:cs="Times New Roman"/>
        </w:rPr>
        <w:t>.</w:t>
      </w:r>
    </w:p>
    <w:p w14:paraId="37AA4A0F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他想知道几点了。</w:t>
      </w:r>
    </w:p>
    <w:p w14:paraId="3BE88B4A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int="eastAsia" w:ascii="Times New Roman" w:hAnsi="宋体"/>
        </w:rPr>
        <w:t>当主句是一般过去时，从句要用过去时的相应时态。</w:t>
      </w:r>
    </w:p>
    <w:p w14:paraId="5EB1049F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didn't know whether he </w:t>
      </w:r>
      <w:r>
        <w:rPr>
          <w:rFonts w:ascii="Times New Roman" w:hAnsi="Times New Roman" w:cs="Times New Roman"/>
          <w:b/>
          <w:bCs/>
        </w:rPr>
        <w:t>had seen</w:t>
      </w:r>
      <w:r>
        <w:rPr>
          <w:rFonts w:ascii="Times New Roman" w:hAnsi="Times New Roman" w:cs="Times New Roman"/>
        </w:rPr>
        <w:t xml:space="preserve"> the film.</w:t>
      </w:r>
    </w:p>
    <w:p w14:paraId="4A29A791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我不知道他是否看过这部电影。</w:t>
      </w:r>
    </w:p>
    <w:p w14:paraId="6B1FAC61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注意：当主句是一般过去时，若从句表示的是客观真理、自然现象、科学原理、格言等，从句仍然要用一般现在时。</w:t>
      </w:r>
    </w:p>
    <w:p w14:paraId="3EEDB30F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said that the earth </w:t>
      </w:r>
      <w:r>
        <w:rPr>
          <w:rFonts w:ascii="Times New Roman" w:hAnsi="Times New Roman" w:cs="Times New Roman"/>
          <w:b/>
          <w:bCs/>
        </w:rPr>
        <w:t>moves around</w:t>
      </w:r>
      <w:r>
        <w:rPr>
          <w:rFonts w:ascii="Times New Roman" w:hAnsi="Times New Roman" w:cs="Times New Roman"/>
        </w:rPr>
        <w:t xml:space="preserve"> the sun.</w:t>
      </w:r>
    </w:p>
    <w:p w14:paraId="219092D5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他说地球围着太阳转。</w:t>
      </w:r>
    </w:p>
    <w:p w14:paraId="0FDD126E">
      <w:pPr>
        <w:adjustRightInd w:val="0"/>
        <w:snapToGrid w:val="0"/>
        <w:spacing w:line="360" w:lineRule="auto"/>
        <w:jc w:val="center"/>
        <w:rPr>
          <w:b/>
          <w:bCs/>
          <w:color w:val="FF0000"/>
          <w:sz w:val="24"/>
          <w:szCs w:val="24"/>
        </w:rPr>
      </w:pPr>
      <w:r>
        <w:rPr>
          <w:rFonts w:hint="eastAsia" w:hAnsi="宋体" w:cs="宋体"/>
          <w:b/>
          <w:bCs/>
          <w:color w:val="FF0000"/>
          <w:sz w:val="24"/>
          <w:szCs w:val="24"/>
        </w:rPr>
        <w:t>定语从句</w:t>
      </w:r>
    </w:p>
    <w:p w14:paraId="42D3E0B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定语从句在句中作定语，修饰一个名词或代词，有时也可以修饰部分或整个句子。被修饰的名词、词组或代词即先行词。定语从句通常出现在先行词之后，由关系词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宋体"/>
        </w:rPr>
        <w:t>关系代词或关系副词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宋体"/>
        </w:rPr>
        <w:t>引出。</w:t>
      </w:r>
    </w:p>
    <w:p w14:paraId="73772D44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关系代词：</w:t>
      </w:r>
      <w:r>
        <w:rPr>
          <w:rFonts w:ascii="Times New Roman" w:hAnsi="Times New Roman" w:cs="Times New Roman"/>
        </w:rPr>
        <w:t>who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whom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whose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that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which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as</w:t>
      </w:r>
      <w:r>
        <w:rPr>
          <w:rFonts w:hint="eastAsia" w:ascii="Times New Roman" w:hAnsi="宋体"/>
        </w:rPr>
        <w:t>。</w:t>
      </w:r>
    </w:p>
    <w:p w14:paraId="7EC607D9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关系副词：</w:t>
      </w:r>
      <w:r>
        <w:rPr>
          <w:rFonts w:ascii="Times New Roman" w:hAnsi="Times New Roman" w:cs="Times New Roman"/>
        </w:rPr>
        <w:t>when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where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why</w:t>
      </w:r>
      <w:r>
        <w:rPr>
          <w:rFonts w:hint="eastAsia" w:ascii="Times New Roman" w:hAnsi="宋体"/>
        </w:rPr>
        <w:t>。</w:t>
      </w:r>
    </w:p>
    <w:p w14:paraId="2A9D033C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关系代词和关系副词放在先行词和定语从句之间，起连接作用，同时又可作定语从句的一个成分。当关系代词作宾语时可以省略。</w:t>
      </w:r>
    </w:p>
    <w:p w14:paraId="6859401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定语从句中的谓语动词必须在人称和数上和先行词保持一致。</w:t>
      </w:r>
    </w:p>
    <w:p w14:paraId="577310C5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定语从句分为限制性定语从句和非限制性定语从句。</w:t>
      </w:r>
      <w:r>
        <w:rPr>
          <w:rFonts w:ascii="Times New Roman" w:hAnsi="Times New Roman" w:cs="Times New Roman"/>
        </w:rPr>
        <w:t xml:space="preserve"> </w:t>
      </w:r>
    </w:p>
    <w:p w14:paraId="04AE1B95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宋体"/>
          <w:b/>
          <w:bCs/>
          <w:highlight w:val="cyan"/>
        </w:rPr>
        <w:t>一、关系代词引导的定语从句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032E011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宋体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who</w:t>
      </w:r>
      <w:r>
        <w:rPr>
          <w:rFonts w:hint="eastAsia" w:ascii="Times New Roman" w:hAnsi="宋体"/>
          <w:b/>
          <w:bCs/>
        </w:rPr>
        <w:t>，</w:t>
      </w:r>
      <w:r>
        <w:rPr>
          <w:rFonts w:ascii="Times New Roman" w:hAnsi="Times New Roman" w:cs="Times New Roman"/>
          <w:b/>
          <w:bCs/>
        </w:rPr>
        <w:t>whom</w:t>
      </w:r>
      <w:r>
        <w:rPr>
          <w:rFonts w:hint="eastAsia" w:ascii="Times New Roman" w:hAnsi="宋体"/>
          <w:b/>
          <w:bCs/>
        </w:rPr>
        <w:t>，</w:t>
      </w:r>
      <w:r>
        <w:rPr>
          <w:rFonts w:ascii="Times New Roman" w:hAnsi="Times New Roman" w:cs="Times New Roman"/>
          <w:b/>
          <w:bCs/>
        </w:rPr>
        <w:t xml:space="preserve">that </w:t>
      </w:r>
      <w:r>
        <w:rPr>
          <w:rFonts w:hint="eastAsia" w:ascii="Times New Roman" w:hAnsi="宋体"/>
          <w:b/>
          <w:bCs/>
        </w:rPr>
        <w:t>这些词代替的先行词是指人的名词或代词，在从句中所起作用如下：</w:t>
      </w:r>
    </w:p>
    <w:p w14:paraId="44B40A25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he the man </w:t>
      </w:r>
      <w:r>
        <w:rPr>
          <w:rFonts w:ascii="Times New Roman" w:hAnsi="Times New Roman" w:cs="Times New Roman"/>
          <w:b/>
          <w:bCs/>
        </w:rPr>
        <w:t>who/that</w:t>
      </w:r>
      <w:r>
        <w:rPr>
          <w:rFonts w:ascii="Times New Roman" w:hAnsi="Times New Roman" w:cs="Times New Roman"/>
        </w:rPr>
        <w:t xml:space="preserve"> wants to see you</w:t>
      </w:r>
      <w:r>
        <w:rPr>
          <w:rFonts w:hint="eastAsia" w:ascii="Times New Roman" w:hAnsi="宋体"/>
        </w:rPr>
        <w:t>？</w:t>
      </w:r>
      <w:r>
        <w:rPr>
          <w:rFonts w:ascii="Times New Roman" w:hAnsi="Times New Roman" w:cs="Times New Roman"/>
        </w:rPr>
        <w:t>(who/that</w:t>
      </w:r>
      <w:r>
        <w:rPr>
          <w:rFonts w:hint="eastAsia" w:ascii="Times New Roman" w:hAnsi="宋体"/>
        </w:rPr>
        <w:t>在从句中作主语</w:t>
      </w:r>
      <w:r>
        <w:rPr>
          <w:rFonts w:ascii="Times New Roman" w:hAnsi="Times New Roman" w:cs="Times New Roman"/>
        </w:rPr>
        <w:t>)</w:t>
      </w:r>
    </w:p>
    <w:p w14:paraId="3A11E0E2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is the man (</w:t>
      </w:r>
      <w:r>
        <w:rPr>
          <w:rFonts w:ascii="Times New Roman" w:hAnsi="Times New Roman" w:cs="Times New Roman"/>
          <w:b/>
          <w:bCs/>
        </w:rPr>
        <w:t>who/whom/that</w:t>
      </w:r>
      <w:r>
        <w:rPr>
          <w:rFonts w:ascii="Times New Roman" w:hAnsi="Times New Roman" w:cs="Times New Roman"/>
        </w:rPr>
        <w:t>) I saw yesterday.(who/whom/that</w:t>
      </w:r>
      <w:r>
        <w:rPr>
          <w:rFonts w:hint="eastAsia" w:ascii="Times New Roman" w:hAnsi="宋体"/>
        </w:rPr>
        <w:t>在从句中作宾语</w:t>
      </w:r>
      <w:r>
        <w:rPr>
          <w:rFonts w:ascii="Times New Roman" w:hAnsi="Times New Roman" w:cs="Times New Roman"/>
        </w:rPr>
        <w:t>)</w:t>
      </w:r>
    </w:p>
    <w:p w14:paraId="44AE089A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宋体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whose </w:t>
      </w:r>
      <w:r>
        <w:rPr>
          <w:rFonts w:hint="eastAsia" w:ascii="Times New Roman" w:hAnsi="宋体"/>
          <w:b/>
          <w:bCs/>
        </w:rPr>
        <w:t>用来指人或物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hint="eastAsia" w:ascii="Times New Roman" w:hAnsi="宋体"/>
          <w:b/>
          <w:bCs/>
        </w:rPr>
        <w:t>只用作定语，若指物，它还可以同</w:t>
      </w:r>
      <w:r>
        <w:rPr>
          <w:rFonts w:ascii="Times New Roman" w:hAnsi="Times New Roman" w:cs="Times New Roman"/>
          <w:b/>
          <w:bCs/>
        </w:rPr>
        <w:t>of which</w:t>
      </w:r>
      <w:r>
        <w:rPr>
          <w:rFonts w:hint="eastAsia" w:ascii="Times New Roman" w:hAnsi="宋体"/>
          <w:b/>
          <w:bCs/>
        </w:rPr>
        <w:t>互换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hint="eastAsia" w:ascii="Times New Roman" w:hAnsi="宋体"/>
          <w:b/>
          <w:bCs/>
        </w:rPr>
        <w:t>。如：</w:t>
      </w:r>
    </w:p>
    <w:p w14:paraId="377315BC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pass me the book </w:t>
      </w:r>
      <w:r>
        <w:rPr>
          <w:rFonts w:ascii="Times New Roman" w:hAnsi="Times New Roman" w:cs="Times New Roman"/>
          <w:b/>
          <w:bCs/>
        </w:rPr>
        <w:t>whose/of which the</w:t>
      </w:r>
      <w:r>
        <w:rPr>
          <w:rFonts w:ascii="Times New Roman" w:hAnsi="Times New Roman" w:cs="Times New Roman"/>
        </w:rPr>
        <w:t xml:space="preserve"> cover is green.</w:t>
      </w:r>
    </w:p>
    <w:p w14:paraId="1DAFDE4E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宋体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which</w:t>
      </w:r>
      <w:r>
        <w:rPr>
          <w:rFonts w:hint="eastAsia" w:ascii="Times New Roman" w:hAnsi="宋体"/>
          <w:b/>
          <w:bCs/>
        </w:rPr>
        <w:t>，</w:t>
      </w:r>
      <w:r>
        <w:rPr>
          <w:rFonts w:ascii="Times New Roman" w:hAnsi="Times New Roman" w:cs="Times New Roman"/>
          <w:b/>
          <w:bCs/>
        </w:rPr>
        <w:t xml:space="preserve">that </w:t>
      </w:r>
      <w:r>
        <w:rPr>
          <w:rFonts w:hint="eastAsia" w:ascii="Times New Roman" w:hAnsi="宋体"/>
          <w:b/>
          <w:bCs/>
        </w:rPr>
        <w:t>它们所代替的先行词是表示事物的名词或代词，在从句中可作主语、宾语等。如：</w:t>
      </w:r>
    </w:p>
    <w:p w14:paraId="7ACF12CA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prosperity </w:t>
      </w:r>
      <w:r>
        <w:rPr>
          <w:rFonts w:ascii="Times New Roman" w:hAnsi="Times New Roman" w:cs="Times New Roman"/>
          <w:b/>
          <w:bCs/>
        </w:rPr>
        <w:t>which/that</w:t>
      </w:r>
      <w:r>
        <w:rPr>
          <w:rFonts w:ascii="Times New Roman" w:hAnsi="Times New Roman" w:cs="Times New Roman"/>
        </w:rPr>
        <w:t xml:space="preserve"> had never been seen before appears in the countryside.(which/that</w:t>
      </w:r>
      <w:r>
        <w:rPr>
          <w:rFonts w:hint="eastAsia" w:ascii="Times New Roman" w:hAnsi="宋体"/>
        </w:rPr>
        <w:t>在从句中作主语</w:t>
      </w:r>
      <w:r>
        <w:rPr>
          <w:rFonts w:ascii="Times New Roman" w:hAnsi="Times New Roman" w:cs="Times New Roman"/>
        </w:rPr>
        <w:t>)</w:t>
      </w:r>
    </w:p>
    <w:p w14:paraId="6418B59E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package (</w:t>
      </w:r>
      <w:r>
        <w:rPr>
          <w:rFonts w:ascii="Times New Roman" w:hAnsi="Times New Roman" w:cs="Times New Roman"/>
          <w:b/>
          <w:bCs/>
        </w:rPr>
        <w:t>which/that</w:t>
      </w:r>
      <w:r>
        <w:rPr>
          <w:rFonts w:ascii="Times New Roman" w:hAnsi="Times New Roman" w:cs="Times New Roman"/>
        </w:rPr>
        <w:t>) you are carrying is about to come unwrapped.(which/that</w:t>
      </w:r>
      <w:r>
        <w:rPr>
          <w:rFonts w:hint="eastAsia" w:ascii="Times New Roman" w:hAnsi="宋体"/>
        </w:rPr>
        <w:t>在从句中作宾语</w:t>
      </w:r>
      <w:r>
        <w:rPr>
          <w:rFonts w:ascii="Times New Roman" w:hAnsi="Times New Roman" w:cs="Times New Roman"/>
        </w:rPr>
        <w:t xml:space="preserve">) </w:t>
      </w:r>
    </w:p>
    <w:p w14:paraId="2DB00FB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关系代词</w:t>
      </w:r>
      <w:r>
        <w:rPr>
          <w:rFonts w:ascii="Times New Roman" w:hAnsi="Times New Roman" w:cs="Times New Roman"/>
        </w:rPr>
        <w:t>that</w:t>
      </w:r>
      <w:r>
        <w:rPr>
          <w:rFonts w:hint="eastAsia" w:ascii="Times New Roman" w:hAnsi="宋体"/>
        </w:rPr>
        <w:t>和</w:t>
      </w:r>
      <w:r>
        <w:rPr>
          <w:rFonts w:ascii="Times New Roman" w:hAnsi="Times New Roman" w:cs="Times New Roman"/>
        </w:rPr>
        <w:t xml:space="preserve">which </w:t>
      </w:r>
      <w:r>
        <w:rPr>
          <w:rFonts w:hint="eastAsia" w:ascii="Times New Roman" w:hAnsi="宋体"/>
        </w:rPr>
        <w:t>都可以指物，</w:t>
      </w:r>
      <w:r>
        <w:rPr>
          <w:rFonts w:ascii="Times New Roman" w:hAnsi="Times New Roman" w:cs="Times New Roman"/>
        </w:rPr>
        <w:t xml:space="preserve">that </w:t>
      </w:r>
      <w:r>
        <w:rPr>
          <w:rFonts w:hint="eastAsia" w:ascii="Times New Roman" w:hAnsi="宋体"/>
        </w:rPr>
        <w:t>和</w:t>
      </w:r>
      <w:r>
        <w:rPr>
          <w:rFonts w:ascii="Times New Roman" w:hAnsi="Times New Roman" w:cs="Times New Roman"/>
        </w:rPr>
        <w:t xml:space="preserve">who </w:t>
      </w:r>
      <w:r>
        <w:rPr>
          <w:rFonts w:hint="eastAsia" w:ascii="Times New Roman" w:hAnsi="宋体"/>
        </w:rPr>
        <w:t>都可以指人，其用法区别：</w:t>
      </w:r>
      <w:r>
        <w:rPr>
          <w:rFonts w:ascii="Times New Roman" w:hAnsi="Times New Roman" w:cs="Times New Roman"/>
        </w:rPr>
        <w:t xml:space="preserve"> </w:t>
      </w:r>
    </w:p>
    <w:p w14:paraId="0301704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int="eastAsia" w:ascii="Times New Roman" w:hAnsi="宋体"/>
        </w:rPr>
        <w:t>不用</w:t>
      </w:r>
      <w:r>
        <w:rPr>
          <w:rFonts w:ascii="Times New Roman" w:hAnsi="Times New Roman" w:cs="Times New Roman"/>
        </w:rPr>
        <w:t>that</w:t>
      </w:r>
      <w:r>
        <w:rPr>
          <w:rFonts w:hint="eastAsia" w:ascii="Times New Roman" w:hAnsi="宋体"/>
        </w:rPr>
        <w:t>的情况</w:t>
      </w:r>
    </w:p>
    <w:p w14:paraId="61248D21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 w:cs="Times New Roman"/>
        </w:rPr>
        <w:t>①</w:t>
      </w:r>
      <w:r>
        <w:rPr>
          <w:rFonts w:hint="eastAsia" w:ascii="Times New Roman" w:hAnsi="宋体"/>
        </w:rPr>
        <w:t>在引导非限制性定语从句时</w:t>
      </w:r>
    </w:p>
    <w:p w14:paraId="2545ECA8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宋体"/>
        </w:rPr>
        <w:t>错</w:t>
      </w:r>
      <w:r>
        <w:rPr>
          <w:rFonts w:ascii="Times New Roman" w:hAnsi="Times New Roman" w:cs="Times New Roman"/>
        </w:rPr>
        <w:t>)The tree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  <w:b/>
          <w:bCs/>
        </w:rPr>
        <w:t>that</w:t>
      </w:r>
      <w:r>
        <w:rPr>
          <w:rFonts w:ascii="Times New Roman" w:hAnsi="Times New Roman" w:cs="Times New Roman"/>
        </w:rPr>
        <w:t xml:space="preserve"> is four hundred years old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is very famous here.</w:t>
      </w:r>
    </w:p>
    <w:p w14:paraId="215C433C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 w:cs="Times New Roman"/>
        </w:rPr>
        <w:t>②</w:t>
      </w:r>
      <w:r>
        <w:rPr>
          <w:rFonts w:hint="eastAsia" w:ascii="Times New Roman" w:hAnsi="宋体"/>
        </w:rPr>
        <w:t>介词后不能用</w:t>
      </w:r>
    </w:p>
    <w:p w14:paraId="7C8CCD66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depend on the land from </w:t>
      </w:r>
      <w:r>
        <w:rPr>
          <w:rFonts w:ascii="Times New Roman" w:hAnsi="Times New Roman" w:cs="Times New Roman"/>
          <w:b/>
          <w:bCs/>
        </w:rPr>
        <w:t>which</w:t>
      </w:r>
      <w:r>
        <w:rPr>
          <w:rFonts w:ascii="Times New Roman" w:hAnsi="Times New Roman" w:cs="Times New Roman"/>
        </w:rPr>
        <w:t xml:space="preserve"> we get our food.</w:t>
      </w:r>
    </w:p>
    <w:p w14:paraId="7A33A31F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 w:cs="Times New Roman"/>
        </w:rPr>
        <w:t>③</w:t>
      </w:r>
      <w:r>
        <w:rPr>
          <w:rFonts w:hint="eastAsia" w:ascii="Times New Roman" w:hAnsi="宋体"/>
        </w:rPr>
        <w:t>多用</w:t>
      </w:r>
      <w:r>
        <w:rPr>
          <w:rFonts w:ascii="Times New Roman" w:hAnsi="Times New Roman" w:cs="Times New Roman"/>
        </w:rPr>
        <w:t xml:space="preserve">who </w:t>
      </w:r>
      <w:r>
        <w:rPr>
          <w:rFonts w:hint="eastAsia" w:ascii="Times New Roman" w:hAnsi="宋体"/>
        </w:rPr>
        <w:t>的情况</w:t>
      </w:r>
    </w:p>
    <w:p w14:paraId="5904C513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宋体" w:cs="Times New Roman"/>
        </w:rPr>
        <w:t xml:space="preserve">. </w:t>
      </w:r>
      <w:r>
        <w:rPr>
          <w:rFonts w:hint="eastAsia" w:ascii="Times New Roman" w:hAnsi="宋体"/>
        </w:rPr>
        <w:t>关系代词在从句中作主语</w:t>
      </w:r>
    </w:p>
    <w:p w14:paraId="7F508A33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friend </w:t>
      </w:r>
      <w:r>
        <w:rPr>
          <w:rFonts w:ascii="Times New Roman" w:hAnsi="Times New Roman" w:cs="Times New Roman"/>
          <w:b/>
          <w:bCs/>
        </w:rPr>
        <w:t>who</w:t>
      </w:r>
      <w:r>
        <w:rPr>
          <w:rFonts w:ascii="Times New Roman" w:hAnsi="Times New Roman" w:cs="Times New Roman"/>
        </w:rPr>
        <w:t xml:space="preserve"> helps you in time of need is a real friend.</w:t>
      </w:r>
    </w:p>
    <w:p w14:paraId="42B5AF1A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宋体" w:cs="Times New Roman"/>
        </w:rPr>
        <w:t xml:space="preserve">. </w:t>
      </w:r>
      <w:r>
        <w:rPr>
          <w:rFonts w:hint="eastAsia" w:ascii="Times New Roman" w:hAnsi="宋体"/>
        </w:rPr>
        <w:t>先行词为</w:t>
      </w:r>
      <w:r>
        <w:rPr>
          <w:rFonts w:ascii="Times New Roman" w:hAnsi="Times New Roman" w:cs="Times New Roman"/>
        </w:rPr>
        <w:t>those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 xml:space="preserve">people </w:t>
      </w:r>
      <w:r>
        <w:rPr>
          <w:rFonts w:hint="eastAsia" w:ascii="Times New Roman" w:hAnsi="宋体"/>
        </w:rPr>
        <w:t>时</w:t>
      </w:r>
    </w:p>
    <w:p w14:paraId="4772F0CB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Those </w:t>
      </w:r>
      <w:r>
        <w:rPr>
          <w:rFonts w:ascii="Times New Roman" w:hAnsi="Times New Roman" w:cs="Times New Roman"/>
          <w:b/>
          <w:bCs/>
        </w:rPr>
        <w:t>who</w:t>
      </w:r>
      <w:r>
        <w:rPr>
          <w:rFonts w:ascii="Times New Roman" w:hAnsi="Times New Roman" w:cs="Times New Roman"/>
        </w:rPr>
        <w:t xml:space="preserve"> were either fools or unfit for their offices could not see the cloth.</w:t>
      </w:r>
    </w:p>
    <w:p w14:paraId="46B5B57A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宋体" w:cs="Times New Roman"/>
        </w:rPr>
        <w:t xml:space="preserve">. </w:t>
      </w:r>
      <w:r>
        <w:rPr>
          <w:rFonts w:hint="eastAsia" w:ascii="Times New Roman" w:hAnsi="宋体"/>
        </w:rPr>
        <w:t>先行词为</w:t>
      </w:r>
      <w:r>
        <w:rPr>
          <w:rFonts w:ascii="Times New Roman" w:hAnsi="Times New Roman" w:cs="Times New Roman"/>
        </w:rPr>
        <w:t>all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anyone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ones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one (</w:t>
      </w:r>
      <w:r>
        <w:rPr>
          <w:rFonts w:hint="eastAsia" w:ascii="Times New Roman" w:hAnsi="宋体"/>
        </w:rPr>
        <w:t>指人时</w:t>
      </w:r>
      <w:r>
        <w:rPr>
          <w:rFonts w:ascii="Times New Roman" w:hAnsi="Times New Roman" w:cs="Times New Roman"/>
        </w:rPr>
        <w:t>)</w:t>
      </w:r>
    </w:p>
    <w:p w14:paraId="2EC49EA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</w:t>
      </w:r>
      <w:r>
        <w:rPr>
          <w:rFonts w:ascii="Times New Roman" w:hAnsi="Times New Roman" w:cs="Times New Roman"/>
          <w:b/>
          <w:bCs/>
        </w:rPr>
        <w:t>who</w:t>
      </w:r>
      <w:r>
        <w:rPr>
          <w:rFonts w:ascii="Times New Roman" w:hAnsi="Times New Roman" w:cs="Times New Roman"/>
        </w:rPr>
        <w:t xml:space="preserve"> doesn't work hard will never succeed in his work.</w:t>
      </w:r>
    </w:p>
    <w:p w14:paraId="5BE15262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宋体" w:cs="Times New Roman"/>
        </w:rPr>
        <w:t xml:space="preserve">. </w:t>
      </w:r>
      <w:r>
        <w:rPr>
          <w:rFonts w:hint="eastAsia" w:ascii="Times New Roman" w:hAnsi="宋体"/>
        </w:rPr>
        <w:t>在</w:t>
      </w:r>
      <w:r>
        <w:rPr>
          <w:rFonts w:ascii="Times New Roman" w:hAnsi="Times New Roman" w:cs="Times New Roman"/>
        </w:rPr>
        <w:t>There be</w:t>
      </w:r>
      <w:r>
        <w:rPr>
          <w:rFonts w:hint="eastAsia" w:ascii="Times New Roman" w:hAnsi="宋体"/>
        </w:rPr>
        <w:t>句型中</w:t>
      </w:r>
    </w:p>
    <w:p w14:paraId="442B1706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a stranger </w:t>
      </w:r>
      <w:r>
        <w:rPr>
          <w:rFonts w:ascii="Times New Roman" w:hAnsi="Times New Roman" w:cs="Times New Roman"/>
          <w:b/>
          <w:bCs/>
        </w:rPr>
        <w:t>who</w:t>
      </w:r>
      <w:r>
        <w:rPr>
          <w:rFonts w:ascii="Times New Roman" w:hAnsi="Times New Roman" w:cs="Times New Roman"/>
        </w:rPr>
        <w:t xml:space="preserve"> wants to see you.</w:t>
      </w:r>
    </w:p>
    <w:p w14:paraId="41B41655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>
        <w:rPr>
          <w:rFonts w:ascii="Times New Roman" w:hAnsi="宋体" w:cs="Times New Roman"/>
        </w:rPr>
        <w:t xml:space="preserve">. </w:t>
      </w:r>
      <w:r>
        <w:rPr>
          <w:rFonts w:hint="eastAsia" w:ascii="Times New Roman" w:hAnsi="宋体"/>
        </w:rPr>
        <w:t>在被分隔的定语从句中</w:t>
      </w:r>
    </w:p>
    <w:p w14:paraId="52131A22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new teacher will come tomorrow </w:t>
      </w:r>
      <w:r>
        <w:rPr>
          <w:rFonts w:ascii="Times New Roman" w:hAnsi="Times New Roman" w:cs="Times New Roman"/>
          <w:b/>
          <w:bCs/>
        </w:rPr>
        <w:t>who</w:t>
      </w:r>
      <w:r>
        <w:rPr>
          <w:rFonts w:ascii="Times New Roman" w:hAnsi="Times New Roman" w:cs="Times New Roman"/>
        </w:rPr>
        <w:t xml:space="preserve"> will teach you German.</w:t>
      </w:r>
    </w:p>
    <w:p w14:paraId="227865FB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int="eastAsia" w:ascii="Times New Roman" w:hAnsi="宋体"/>
        </w:rPr>
        <w:t>只能用</w:t>
      </w:r>
      <w:r>
        <w:rPr>
          <w:rFonts w:ascii="Times New Roman" w:hAnsi="Times New Roman" w:cs="Times New Roman"/>
        </w:rPr>
        <w:t>that</w:t>
      </w:r>
      <w:r>
        <w:rPr>
          <w:rFonts w:hint="eastAsia" w:ascii="Times New Roman" w:hAnsi="宋体"/>
        </w:rPr>
        <w:t>作为定语从句的关系代词的情况</w:t>
      </w:r>
    </w:p>
    <w:p w14:paraId="4A07C9BB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 w:cs="Times New Roman"/>
        </w:rPr>
        <w:t>①</w:t>
      </w:r>
      <w:r>
        <w:rPr>
          <w:rFonts w:hint="eastAsia" w:ascii="Times New Roman" w:hAnsi="宋体"/>
        </w:rPr>
        <w:t>在不定代词，如</w:t>
      </w:r>
      <w:r>
        <w:rPr>
          <w:rFonts w:ascii="Times New Roman" w:hAnsi="Times New Roman" w:cs="Times New Roman"/>
        </w:rPr>
        <w:t>anything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nothing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everything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all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much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few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any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little</w:t>
      </w:r>
      <w:r>
        <w:rPr>
          <w:rFonts w:hint="eastAsia" w:ascii="Times New Roman" w:hAnsi="宋体"/>
        </w:rPr>
        <w:t>等作先行词时，只用</w:t>
      </w:r>
      <w:r>
        <w:rPr>
          <w:rFonts w:ascii="Times New Roman" w:hAnsi="Times New Roman" w:cs="Times New Roman"/>
        </w:rPr>
        <w:t>that</w:t>
      </w:r>
      <w:r>
        <w:rPr>
          <w:rFonts w:hint="eastAsia" w:ascii="Times New Roman" w:hAnsi="宋体"/>
        </w:rPr>
        <w:t>，不用</w:t>
      </w:r>
      <w:r>
        <w:rPr>
          <w:rFonts w:ascii="Times New Roman" w:hAnsi="Times New Roman" w:cs="Times New Roman"/>
        </w:rPr>
        <w:t>which</w:t>
      </w:r>
      <w:r>
        <w:rPr>
          <w:rFonts w:hint="eastAsia" w:ascii="Times New Roman" w:hAnsi="宋体"/>
        </w:rPr>
        <w:t>。</w:t>
      </w:r>
    </w:p>
    <w:p w14:paraId="1FA537CB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All that</w:t>
      </w:r>
      <w:r>
        <w:rPr>
          <w:rFonts w:ascii="Times New Roman" w:hAnsi="Times New Roman" w:cs="Times New Roman"/>
        </w:rPr>
        <w:t xml:space="preserve"> is needed is a supply of oil.</w:t>
      </w:r>
    </w:p>
    <w:p w14:paraId="4885AC74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 w:cs="Times New Roman"/>
        </w:rPr>
        <w:t>②</w:t>
      </w:r>
      <w:r>
        <w:rPr>
          <w:rFonts w:hint="eastAsia" w:ascii="Times New Roman" w:hAnsi="宋体"/>
        </w:rPr>
        <w:t>先行词被</w:t>
      </w:r>
      <w:r>
        <w:rPr>
          <w:rFonts w:ascii="Times New Roman" w:hAnsi="Times New Roman" w:cs="Times New Roman"/>
        </w:rPr>
        <w:t>the only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the very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the just</w:t>
      </w:r>
      <w:r>
        <w:rPr>
          <w:rFonts w:hint="eastAsia" w:ascii="Times New Roman" w:hAnsi="宋体"/>
        </w:rPr>
        <w:t>等修饰时，只用</w:t>
      </w:r>
      <w:r>
        <w:rPr>
          <w:rFonts w:ascii="Times New Roman" w:hAnsi="Times New Roman" w:cs="Times New Roman"/>
        </w:rPr>
        <w:t>that</w:t>
      </w:r>
      <w:r>
        <w:rPr>
          <w:rFonts w:hint="eastAsia" w:ascii="Times New Roman" w:hAnsi="宋体"/>
        </w:rPr>
        <w:t>。</w:t>
      </w:r>
    </w:p>
    <w:p w14:paraId="6A18A0BD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is </w:t>
      </w:r>
      <w:r>
        <w:rPr>
          <w:rFonts w:ascii="Times New Roman" w:hAnsi="Times New Roman" w:cs="Times New Roman"/>
          <w:b/>
          <w:bCs/>
        </w:rPr>
        <w:t>the very</w:t>
      </w:r>
      <w:r>
        <w:rPr>
          <w:rFonts w:ascii="Times New Roman" w:hAnsi="Times New Roman" w:cs="Times New Roman"/>
        </w:rPr>
        <w:t xml:space="preserve"> man </w:t>
      </w:r>
      <w:r>
        <w:rPr>
          <w:rFonts w:ascii="Times New Roman" w:hAnsi="Times New Roman" w:cs="Times New Roman"/>
          <w:b/>
          <w:bCs/>
        </w:rPr>
        <w:t>that</w:t>
      </w:r>
      <w:r>
        <w:rPr>
          <w:rFonts w:ascii="Times New Roman" w:hAnsi="Times New Roman" w:cs="Times New Roman"/>
        </w:rPr>
        <w:t xml:space="preserve"> helped the girl out of the water.</w:t>
      </w:r>
    </w:p>
    <w:p w14:paraId="01BBD69A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 w:cs="Times New Roman"/>
        </w:rPr>
        <w:t>③</w:t>
      </w:r>
      <w:r>
        <w:rPr>
          <w:rFonts w:hint="eastAsia" w:ascii="Times New Roman" w:hAnsi="宋体"/>
        </w:rPr>
        <w:t>先行词被序数词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宋体"/>
        </w:rPr>
        <w:t>含</w:t>
      </w:r>
      <w:r>
        <w:rPr>
          <w:rFonts w:ascii="Times New Roman" w:hAnsi="Times New Roman" w:cs="Times New Roman"/>
        </w:rPr>
        <w:t>the last)</w:t>
      </w:r>
      <w:r>
        <w:rPr>
          <w:rFonts w:hint="eastAsia" w:ascii="Times New Roman" w:hAnsi="宋体"/>
        </w:rPr>
        <w:t>或形容词最高级修饰时，只用</w:t>
      </w:r>
      <w:r>
        <w:rPr>
          <w:rFonts w:ascii="Times New Roman" w:hAnsi="Times New Roman" w:cs="Times New Roman"/>
        </w:rPr>
        <w:t>that</w:t>
      </w:r>
      <w:r>
        <w:rPr>
          <w:rFonts w:hint="eastAsia" w:ascii="Times New Roman" w:hAnsi="宋体"/>
        </w:rPr>
        <w:t>。</w:t>
      </w:r>
    </w:p>
    <w:p w14:paraId="0EE0B764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The first</w:t>
      </w:r>
      <w:r>
        <w:rPr>
          <w:rFonts w:ascii="Times New Roman" w:hAnsi="Times New Roman" w:cs="Times New Roman"/>
        </w:rPr>
        <w:t xml:space="preserve"> English book </w:t>
      </w:r>
      <w:r>
        <w:rPr>
          <w:rFonts w:ascii="Times New Roman" w:hAnsi="Times New Roman" w:cs="Times New Roman"/>
          <w:b/>
          <w:bCs/>
        </w:rPr>
        <w:t>that</w:t>
      </w:r>
      <w:r>
        <w:rPr>
          <w:rFonts w:ascii="Times New Roman" w:hAnsi="Times New Roman" w:cs="Times New Roman"/>
        </w:rPr>
        <w:t xml:space="preserve"> I read was “The Prince and the Pauper” by Mark Twain.</w:t>
      </w:r>
    </w:p>
    <w:p w14:paraId="431ACC18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 w:cs="Times New Roman"/>
        </w:rPr>
        <w:t>④</w:t>
      </w:r>
      <w:r>
        <w:rPr>
          <w:rFonts w:hint="eastAsia" w:ascii="Times New Roman" w:hAnsi="宋体"/>
        </w:rPr>
        <w:t>先行词既有人，又有物时。</w:t>
      </w:r>
    </w:p>
    <w:p w14:paraId="48FCC8C3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talked about the </w:t>
      </w:r>
      <w:r>
        <w:rPr>
          <w:rFonts w:ascii="Times New Roman" w:hAnsi="Times New Roman" w:cs="Times New Roman"/>
          <w:b/>
          <w:bCs/>
        </w:rPr>
        <w:t>teachers and schools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that</w:t>
      </w:r>
      <w:r>
        <w:rPr>
          <w:rFonts w:ascii="Times New Roman" w:hAnsi="Times New Roman" w:cs="Times New Roman"/>
        </w:rPr>
        <w:t xml:space="preserve"> he visited.</w:t>
      </w:r>
    </w:p>
    <w:p w14:paraId="4BB80CDB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 w:cs="Times New Roman"/>
        </w:rPr>
        <w:t>⑤</w:t>
      </w:r>
      <w:r>
        <w:rPr>
          <w:rFonts w:hint="eastAsia" w:ascii="Times New Roman" w:hAnsi="宋体"/>
        </w:rPr>
        <w:t>当主句是以</w:t>
      </w:r>
      <w:r>
        <w:rPr>
          <w:rFonts w:ascii="Times New Roman" w:hAnsi="Times New Roman" w:cs="Times New Roman"/>
        </w:rPr>
        <w:t xml:space="preserve">who </w:t>
      </w:r>
      <w:r>
        <w:rPr>
          <w:rFonts w:hint="eastAsia" w:ascii="Times New Roman" w:hAnsi="宋体"/>
        </w:rPr>
        <w:t>或</w:t>
      </w:r>
      <w:r>
        <w:rPr>
          <w:rFonts w:ascii="Times New Roman" w:hAnsi="Times New Roman" w:cs="Times New Roman"/>
        </w:rPr>
        <w:t xml:space="preserve">which </w:t>
      </w:r>
      <w:r>
        <w:rPr>
          <w:rFonts w:hint="eastAsia" w:ascii="Times New Roman" w:hAnsi="宋体"/>
        </w:rPr>
        <w:t>开头的特殊疑问句时，用</w:t>
      </w:r>
      <w:r>
        <w:rPr>
          <w:rFonts w:ascii="Times New Roman" w:hAnsi="Times New Roman" w:cs="Times New Roman"/>
        </w:rPr>
        <w:t xml:space="preserve">that </w:t>
      </w:r>
      <w:r>
        <w:rPr>
          <w:rFonts w:hint="eastAsia" w:ascii="Times New Roman" w:hAnsi="宋体"/>
        </w:rPr>
        <w:t>以避免重复。</w:t>
      </w:r>
    </w:p>
    <w:p w14:paraId="1D1133A5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Who</w:t>
      </w:r>
      <w:r>
        <w:rPr>
          <w:rFonts w:ascii="Times New Roman" w:hAnsi="Times New Roman" w:cs="Times New Roman"/>
        </w:rPr>
        <w:t xml:space="preserve"> is the person </w:t>
      </w:r>
      <w:r>
        <w:rPr>
          <w:rFonts w:ascii="Times New Roman" w:hAnsi="Times New Roman" w:cs="Times New Roman"/>
          <w:b/>
          <w:bCs/>
        </w:rPr>
        <w:t>that</w:t>
      </w:r>
      <w:r>
        <w:rPr>
          <w:rFonts w:ascii="Times New Roman" w:hAnsi="Times New Roman" w:cs="Times New Roman"/>
        </w:rPr>
        <w:t xml:space="preserve"> is standing at the gate?</w:t>
      </w:r>
    </w:p>
    <w:p w14:paraId="5F4C4D82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 w:cs="Times New Roman"/>
        </w:rPr>
        <w:t>⑥</w:t>
      </w:r>
      <w:r>
        <w:rPr>
          <w:rFonts w:hint="eastAsia" w:ascii="Times New Roman" w:hAnsi="宋体"/>
        </w:rPr>
        <w:t>关系代词在从句中作表语时。</w:t>
      </w:r>
    </w:p>
    <w:p w14:paraId="2ACF8505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is not the man </w:t>
      </w:r>
      <w:r>
        <w:rPr>
          <w:rFonts w:ascii="Times New Roman" w:hAnsi="Times New Roman" w:cs="Times New Roman"/>
          <w:b/>
          <w:bCs/>
        </w:rPr>
        <w:t>that</w:t>
      </w:r>
      <w:r>
        <w:rPr>
          <w:rFonts w:ascii="Times New Roman" w:hAnsi="Times New Roman" w:cs="Times New Roman"/>
        </w:rPr>
        <w:t xml:space="preserve"> he used to be.</w:t>
      </w:r>
    </w:p>
    <w:p w14:paraId="0201E180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宋体"/>
          <w:b/>
          <w:bCs/>
          <w:highlight w:val="cyan"/>
        </w:rPr>
        <w:t>二、关系副词引导的定语从句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077FC5F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关系副词可代替的先行词是表示时间、地点、方式或原因的名词，在从句中作状语。</w:t>
      </w:r>
    </w:p>
    <w:p w14:paraId="6030E1FA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关系副词</w:t>
      </w:r>
      <w:r>
        <w:rPr>
          <w:rFonts w:ascii="Times New Roman" w:hAnsi="Times New Roman" w:cs="Times New Roman"/>
        </w:rPr>
        <w:t>when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where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</w:rPr>
        <w:t>why</w:t>
      </w:r>
      <w:r>
        <w:rPr>
          <w:rFonts w:hint="eastAsia" w:ascii="Times New Roman" w:hAnsi="宋体"/>
        </w:rPr>
        <w:t>的含义相当于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宋体"/>
        </w:rPr>
        <w:t>介词＋</w:t>
      </w:r>
      <w:r>
        <w:rPr>
          <w:rFonts w:ascii="Times New Roman" w:hAnsi="Times New Roman" w:cs="Times New Roman"/>
        </w:rPr>
        <w:t>which”</w:t>
      </w:r>
      <w:r>
        <w:rPr>
          <w:rFonts w:hint="eastAsia" w:ascii="Times New Roman" w:hAnsi="宋体"/>
        </w:rPr>
        <w:t>结构，因此常常和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宋体"/>
        </w:rPr>
        <w:t>介词＋</w:t>
      </w:r>
      <w:r>
        <w:rPr>
          <w:rFonts w:ascii="Times New Roman" w:hAnsi="Times New Roman" w:cs="Times New Roman"/>
        </w:rPr>
        <w:t>which”</w:t>
      </w:r>
      <w:r>
        <w:rPr>
          <w:rFonts w:hint="eastAsia" w:ascii="Times New Roman" w:hAnsi="宋体"/>
        </w:rPr>
        <w:t>结构交替使用。如：</w:t>
      </w:r>
    </w:p>
    <w:p w14:paraId="08BED1F3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occasions </w:t>
      </w:r>
      <w:r>
        <w:rPr>
          <w:rFonts w:ascii="Times New Roman" w:hAnsi="Times New Roman" w:cs="Times New Roman"/>
          <w:b/>
          <w:bCs/>
        </w:rPr>
        <w:t>when/on which</w:t>
      </w:r>
      <w:r>
        <w:rPr>
          <w:rFonts w:ascii="Times New Roman" w:hAnsi="Times New Roman" w:cs="Times New Roman"/>
        </w:rPr>
        <w:t xml:space="preserve"> one must yield.</w:t>
      </w:r>
    </w:p>
    <w:p w14:paraId="32F728F7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Beijing is the place </w:t>
      </w:r>
      <w:r>
        <w:rPr>
          <w:rFonts w:ascii="Times New Roman" w:hAnsi="Times New Roman" w:cs="Times New Roman"/>
          <w:b/>
          <w:bCs/>
        </w:rPr>
        <w:t>where/in which</w:t>
      </w:r>
      <w:r>
        <w:rPr>
          <w:rFonts w:ascii="Times New Roman" w:hAnsi="Times New Roman" w:cs="Times New Roman"/>
        </w:rPr>
        <w:t xml:space="preserve"> I was born.</w:t>
      </w:r>
    </w:p>
    <w:p w14:paraId="6280B3EA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this the reason </w:t>
      </w:r>
      <w:r>
        <w:rPr>
          <w:rFonts w:ascii="Times New Roman" w:hAnsi="Times New Roman" w:cs="Times New Roman"/>
          <w:b/>
          <w:bCs/>
        </w:rPr>
        <w:t>why/for which</w:t>
      </w:r>
      <w:r>
        <w:rPr>
          <w:rFonts w:ascii="Times New Roman" w:hAnsi="Times New Roman" w:cs="Times New Roman"/>
        </w:rPr>
        <w:t xml:space="preserve"> he refused our offer?</w:t>
      </w:r>
    </w:p>
    <w:p w14:paraId="5B2ED797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宋体"/>
        </w:rPr>
        <w:t>注意：含有介词的短语动词一般不能拆开，介词仍放在动词后面。</w:t>
      </w:r>
    </w:p>
    <w:p w14:paraId="177B8F76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this the book which/that she was </w:t>
      </w:r>
      <w:r>
        <w:rPr>
          <w:rFonts w:ascii="Times New Roman" w:hAnsi="Times New Roman" w:cs="Times New Roman"/>
          <w:b/>
          <w:bCs/>
        </w:rPr>
        <w:t>looking for?</w:t>
      </w:r>
    </w:p>
    <w:p w14:paraId="165D34EF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宋体"/>
          <w:b/>
          <w:bCs/>
          <w:highlight w:val="cyan"/>
        </w:rPr>
        <w:t>三、</w:t>
      </w:r>
      <w:r>
        <w:rPr>
          <w:rFonts w:ascii="Times New Roman" w:hAnsi="Times New Roman" w:cs="Times New Roman"/>
          <w:b/>
          <w:bCs/>
          <w:highlight w:val="cyan"/>
        </w:rPr>
        <w:t>“</w:t>
      </w:r>
      <w:r>
        <w:rPr>
          <w:rFonts w:hint="eastAsia" w:ascii="Times New Roman" w:hAnsi="宋体"/>
          <w:b/>
          <w:bCs/>
          <w:highlight w:val="cyan"/>
        </w:rPr>
        <w:t>名词</w:t>
      </w:r>
      <w:r>
        <w:rPr>
          <w:rFonts w:ascii="Times New Roman" w:hAnsi="Times New Roman" w:cs="Times New Roman"/>
          <w:b/>
          <w:bCs/>
          <w:highlight w:val="cyan"/>
        </w:rPr>
        <w:t>/</w:t>
      </w:r>
      <w:r>
        <w:rPr>
          <w:rFonts w:hint="eastAsia" w:ascii="Times New Roman" w:hAnsi="宋体"/>
          <w:b/>
          <w:bCs/>
          <w:highlight w:val="cyan"/>
        </w:rPr>
        <w:t>数词</w:t>
      </w:r>
      <w:r>
        <w:rPr>
          <w:rFonts w:ascii="Times New Roman" w:hAnsi="Times New Roman" w:cs="Times New Roman"/>
          <w:b/>
          <w:bCs/>
          <w:highlight w:val="cyan"/>
        </w:rPr>
        <w:t>/</w:t>
      </w:r>
      <w:r>
        <w:rPr>
          <w:rFonts w:hint="eastAsia" w:ascii="Times New Roman" w:hAnsi="宋体"/>
          <w:b/>
          <w:bCs/>
          <w:highlight w:val="cyan"/>
        </w:rPr>
        <w:t>代词</w:t>
      </w:r>
      <w:r>
        <w:rPr>
          <w:rFonts w:ascii="Times New Roman" w:hAnsi="Times New Roman" w:cs="Times New Roman"/>
          <w:b/>
          <w:bCs/>
          <w:highlight w:val="cyan"/>
        </w:rPr>
        <w:t>/</w:t>
      </w:r>
      <w:r>
        <w:rPr>
          <w:rFonts w:hint="eastAsia" w:ascii="Times New Roman" w:hAnsi="宋体"/>
          <w:b/>
          <w:bCs/>
          <w:highlight w:val="cyan"/>
        </w:rPr>
        <w:t>形容词最高级＋介词＋关系代词</w:t>
      </w:r>
      <w:r>
        <w:rPr>
          <w:rFonts w:ascii="Times New Roman" w:hAnsi="Times New Roman" w:cs="Times New Roman"/>
          <w:b/>
          <w:bCs/>
          <w:highlight w:val="cyan"/>
        </w:rPr>
        <w:t>”</w:t>
      </w:r>
      <w:r>
        <w:rPr>
          <w:rFonts w:hint="eastAsia" w:ascii="Times New Roman" w:hAnsi="宋体"/>
          <w:b/>
          <w:bCs/>
          <w:highlight w:val="cyan"/>
        </w:rPr>
        <w:t>引导定语从句</w:t>
      </w:r>
    </w:p>
    <w:p w14:paraId="68D31B3F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has written a book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  <w:b/>
          <w:bCs/>
        </w:rPr>
        <w:t>the name of which</w:t>
      </w:r>
      <w:r>
        <w:rPr>
          <w:rFonts w:ascii="Times New Roman" w:hAnsi="Times New Roman" w:cs="Times New Roman"/>
        </w:rPr>
        <w:t xml:space="preserve"> I have forgotten.</w:t>
      </w:r>
    </w:p>
    <w:p w14:paraId="5C6D9944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fifty­five students in our class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  <w:b/>
          <w:bCs/>
        </w:rPr>
        <w:t>all of whom</w:t>
      </w:r>
      <w:r>
        <w:rPr>
          <w:rFonts w:ascii="Times New Roman" w:hAnsi="Times New Roman" w:cs="Times New Roman"/>
        </w:rPr>
        <w:t xml:space="preserve"> are working hard.</w:t>
      </w:r>
    </w:p>
    <w:p w14:paraId="67F2B224">
      <w:pPr>
        <w:pStyle w:val="13"/>
        <w:tabs>
          <w:tab w:val="left" w:pos="4111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seven continents in the world</w:t>
      </w:r>
      <w:r>
        <w:rPr>
          <w:rFonts w:hint="eastAsia" w:ascii="Times New Roman" w:hAnsi="宋体"/>
        </w:rPr>
        <w:t>，</w:t>
      </w:r>
      <w:r>
        <w:rPr>
          <w:rFonts w:ascii="Times New Roman" w:hAnsi="Times New Roman" w:cs="Times New Roman"/>
          <w:b/>
          <w:bCs/>
        </w:rPr>
        <w:t>the largest of which</w:t>
      </w:r>
      <w:r>
        <w:rPr>
          <w:rFonts w:ascii="Times New Roman" w:hAnsi="Times New Roman" w:cs="Times New Roman"/>
        </w:rPr>
        <w:t xml:space="preserve"> is Asia.</w:t>
      </w:r>
    </w:p>
    <w:p w14:paraId="3E0B6539">
      <w:pPr>
        <w:adjustRightInd w:val="0"/>
        <w:snapToGrid w:val="0"/>
        <w:spacing w:line="360" w:lineRule="auto"/>
      </w:pPr>
    </w:p>
    <w:p w14:paraId="34E8F4D7">
      <w:pPr>
        <w:adjustRightInd w:val="0"/>
        <w:snapToGrid w:val="0"/>
        <w:spacing w:line="360" w:lineRule="auto"/>
      </w:pPr>
    </w:p>
    <w:p w14:paraId="3F5F523A">
      <w:pPr>
        <w:adjustRightInd w:val="0"/>
        <w:snapToGrid w:val="0"/>
        <w:spacing w:line="360" w:lineRule="auto"/>
      </w:pPr>
    </w:p>
    <w:p w14:paraId="50A30C4C">
      <w:pPr>
        <w:adjustRightInd w:val="0"/>
        <w:snapToGrid w:val="0"/>
        <w:spacing w:line="360" w:lineRule="auto"/>
      </w:pPr>
      <w:r>
        <w:pict>
          <v:shape id="_x0000_i1030" o:spt="75" type="#_x0000_t75" style="height:26.25pt;width:383.2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4"/>
        <w:gridCol w:w="4276"/>
      </w:tblGrid>
      <w:tr w14:paraId="3921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4" w:type="dxa"/>
          </w:tcPr>
          <w:p w14:paraId="7598CC7B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习题</w:t>
            </w:r>
            <w:r>
              <w:rPr>
                <w:b/>
                <w:bCs/>
              </w:rPr>
              <w:t>01</w:t>
            </w:r>
          </w:p>
          <w:p w14:paraId="35F1CEF2">
            <w:pPr>
              <w:adjustRightInd w:val="0"/>
              <w:snapToGrid w:val="0"/>
              <w:spacing w:line="360" w:lineRule="auto"/>
              <w:jc w:val="left"/>
              <w:textAlignment w:val="center"/>
            </w:pPr>
            <w:r>
              <w:t xml:space="preserve">I developed </w:t>
            </w:r>
            <w:r>
              <w:rPr>
                <w:u w:val="single"/>
              </w:rPr>
              <w:t xml:space="preserve">        </w:t>
            </w:r>
            <w:r>
              <w:t>a strong interest in stage design that I realized I wanted to spend the rest of my life doing it.</w:t>
            </w:r>
          </w:p>
        </w:tc>
        <w:tc>
          <w:tcPr>
            <w:tcW w:w="4276" w:type="dxa"/>
          </w:tcPr>
          <w:p w14:paraId="1E5E3D8B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解题方法</w:t>
            </w:r>
          </w:p>
          <w:p w14:paraId="4A66EBD4">
            <w:pPr>
              <w:shd w:val="clear" w:color="auto" w:fill="F2F2F2"/>
              <w:adjustRightInd w:val="0"/>
              <w:snapToGrid w:val="0"/>
              <w:spacing w:line="360" w:lineRule="auto"/>
              <w:jc w:val="left"/>
              <w:textAlignment w:val="center"/>
              <w:rPr>
                <w:color w:val="FF0000"/>
              </w:rPr>
            </w:pPr>
            <w:r>
              <w:rPr>
                <w:rFonts w:hint="eastAsia" w:hAnsi="宋体" w:cs="宋体"/>
                <w:color w:val="FF0000"/>
              </w:rPr>
              <w:t>分析句子结构，本句使用了</w:t>
            </w:r>
            <w:r>
              <w:rPr>
                <w:color w:val="FF0000"/>
              </w:rPr>
              <w:t>“such a +</w:t>
            </w:r>
            <w:r>
              <w:rPr>
                <w:rFonts w:hint="eastAsia" w:hAnsi="宋体" w:cs="宋体"/>
                <w:color w:val="FF0000"/>
              </w:rPr>
              <w:t>名词</w:t>
            </w:r>
            <w:r>
              <w:rPr>
                <w:color w:val="FF0000"/>
              </w:rPr>
              <w:t>+that”</w:t>
            </w:r>
            <w:r>
              <w:rPr>
                <w:rFonts w:hint="eastAsia" w:hAnsi="宋体" w:cs="宋体"/>
                <w:color w:val="FF0000"/>
              </w:rPr>
              <w:t>结构，表示</w:t>
            </w:r>
            <w:r>
              <w:rPr>
                <w:color w:val="FF0000"/>
              </w:rPr>
              <w:t>“</w:t>
            </w:r>
            <w:r>
              <w:rPr>
                <w:rFonts w:hint="eastAsia" w:hAnsi="宋体" w:cs="宋体"/>
                <w:color w:val="FF0000"/>
              </w:rPr>
              <w:t>如此</w:t>
            </w:r>
            <w:r>
              <w:rPr>
                <w:color w:val="FF0000"/>
              </w:rPr>
              <w:t>……</w:t>
            </w:r>
            <w:r>
              <w:rPr>
                <w:rFonts w:hint="eastAsia" w:hAnsi="宋体" w:cs="宋体"/>
                <w:color w:val="FF0000"/>
              </w:rPr>
              <w:t>的</w:t>
            </w:r>
            <w:r>
              <w:rPr>
                <w:color w:val="FF0000"/>
              </w:rPr>
              <w:t>……”</w:t>
            </w:r>
            <w:r>
              <w:rPr>
                <w:rFonts w:hint="eastAsia" w:hAnsi="宋体" w:cs="宋体"/>
                <w:color w:val="FF0000"/>
              </w:rPr>
              <w:t>，符合句意，故填</w:t>
            </w:r>
            <w:r>
              <w:rPr>
                <w:color w:val="FF0000"/>
              </w:rPr>
              <w:t>such</w:t>
            </w:r>
            <w:r>
              <w:rPr>
                <w:rFonts w:hint="eastAsia" w:hAnsi="宋体" w:cs="宋体"/>
                <w:color w:val="FF0000"/>
              </w:rPr>
              <w:t>。</w:t>
            </w:r>
          </w:p>
        </w:tc>
      </w:tr>
      <w:tr w14:paraId="2E08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2"/>
          </w:tcPr>
          <w:p w14:paraId="462C0E23">
            <w:pPr>
              <w:adjustRightInd w:val="0"/>
              <w:snapToGrid w:val="0"/>
              <w:spacing w:line="360" w:lineRule="auto"/>
              <w:rPr>
                <w:b/>
                <w:bCs/>
                <w:color w:val="FF0000"/>
              </w:rPr>
            </w:pPr>
            <w:r>
              <w:rPr>
                <w:rFonts w:hint="eastAsia" w:hAnsi="宋体" w:cs="宋体"/>
                <w:b/>
                <w:bCs/>
                <w:color w:val="FF0000"/>
              </w:rPr>
              <w:t>【答案】</w:t>
            </w:r>
            <w:r>
              <w:rPr>
                <w:b/>
                <w:bCs/>
                <w:color w:val="FF0000"/>
              </w:rPr>
              <w:t>such</w:t>
            </w:r>
          </w:p>
        </w:tc>
      </w:tr>
    </w:tbl>
    <w:p w14:paraId="46A85420">
      <w:pPr>
        <w:adjustRightInd w:val="0"/>
        <w:snapToGrid w:val="0"/>
        <w:spacing w:line="360" w:lineRule="auto"/>
        <w:rPr>
          <w:b/>
          <w:bCs/>
        </w:rPr>
      </w:pP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4"/>
        <w:gridCol w:w="4237"/>
      </w:tblGrid>
      <w:tr w14:paraId="12E0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4" w:type="dxa"/>
          </w:tcPr>
          <w:p w14:paraId="4E4B2A6D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习题</w:t>
            </w:r>
            <w:r>
              <w:rPr>
                <w:b/>
                <w:bCs/>
              </w:rPr>
              <w:t>02</w:t>
            </w:r>
          </w:p>
          <w:p w14:paraId="663371A8">
            <w:pPr>
              <w:adjustRightInd w:val="0"/>
              <w:snapToGrid w:val="0"/>
              <w:spacing w:line="360" w:lineRule="auto"/>
              <w:jc w:val="left"/>
              <w:textAlignment w:val="center"/>
            </w:pPr>
            <w:r>
              <w:t xml:space="preserve">It is not yet pretty well understood </w:t>
            </w:r>
            <w:r>
              <w:rPr>
                <w:u w:val="single"/>
              </w:rPr>
              <w:t xml:space="preserve">      </w:t>
            </w:r>
            <w:r>
              <w:t xml:space="preserve"> made the rainforest disappear year by year.</w:t>
            </w:r>
          </w:p>
        </w:tc>
        <w:tc>
          <w:tcPr>
            <w:tcW w:w="4237" w:type="dxa"/>
          </w:tcPr>
          <w:p w14:paraId="55241D71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解题方法</w:t>
            </w:r>
          </w:p>
          <w:p w14:paraId="644F5AE0">
            <w:pPr>
              <w:shd w:val="clear" w:color="auto" w:fill="F2F2F2"/>
              <w:adjustRightInd w:val="0"/>
              <w:snapToGrid w:val="0"/>
              <w:spacing w:line="360" w:lineRule="auto"/>
              <w:jc w:val="left"/>
              <w:textAlignment w:val="center"/>
              <w:rPr>
                <w:color w:val="FF0000"/>
              </w:rPr>
            </w:pPr>
            <w:r>
              <w:rPr>
                <w:rFonts w:hint="eastAsia" w:hAnsi="宋体" w:cs="宋体"/>
                <w:color w:val="FF0000"/>
              </w:rPr>
              <w:t>分析句子，空处引导宾语从句，从句缺少主语，指物应用</w:t>
            </w:r>
            <w:r>
              <w:rPr>
                <w:color w:val="FF0000"/>
              </w:rPr>
              <w:t>what</w:t>
            </w:r>
            <w:r>
              <w:rPr>
                <w:rFonts w:hint="eastAsia" w:hAnsi="宋体" w:cs="宋体"/>
                <w:color w:val="FF0000"/>
              </w:rPr>
              <w:t>。故填</w:t>
            </w:r>
            <w:r>
              <w:rPr>
                <w:color w:val="FF0000"/>
              </w:rPr>
              <w:t>what</w:t>
            </w:r>
            <w:r>
              <w:rPr>
                <w:rFonts w:hint="eastAsia" w:hAnsi="宋体" w:cs="宋体"/>
                <w:color w:val="FF0000"/>
              </w:rPr>
              <w:t>。</w:t>
            </w:r>
          </w:p>
        </w:tc>
      </w:tr>
      <w:tr w14:paraId="238F1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1" w:type="dxa"/>
            <w:gridSpan w:val="2"/>
          </w:tcPr>
          <w:p w14:paraId="62AB5641">
            <w:pPr>
              <w:adjustRightInd w:val="0"/>
              <w:snapToGrid w:val="0"/>
              <w:spacing w:line="360" w:lineRule="auto"/>
              <w:rPr>
                <w:b/>
                <w:bCs/>
                <w:color w:val="FF0000"/>
              </w:rPr>
            </w:pPr>
            <w:r>
              <w:rPr>
                <w:rFonts w:hint="eastAsia" w:hAnsi="宋体" w:cs="宋体"/>
                <w:b/>
                <w:bCs/>
                <w:color w:val="FF0000"/>
              </w:rPr>
              <w:t>【答案】</w:t>
            </w:r>
            <w:r>
              <w:rPr>
                <w:b/>
                <w:bCs/>
                <w:color w:val="FF0000"/>
              </w:rPr>
              <w:t>what</w:t>
            </w:r>
          </w:p>
        </w:tc>
      </w:tr>
    </w:tbl>
    <w:p w14:paraId="5D04FC9E">
      <w:pPr>
        <w:adjustRightInd w:val="0"/>
        <w:snapToGrid w:val="0"/>
        <w:spacing w:line="360" w:lineRule="auto"/>
        <w:rPr>
          <w:b/>
          <w:bCs/>
        </w:rPr>
      </w:pP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4"/>
        <w:gridCol w:w="4220"/>
      </w:tblGrid>
      <w:tr w14:paraId="5D77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4" w:type="dxa"/>
          </w:tcPr>
          <w:p w14:paraId="5F74DB85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习题</w:t>
            </w:r>
            <w:r>
              <w:rPr>
                <w:b/>
                <w:bCs/>
              </w:rPr>
              <w:t>03</w:t>
            </w:r>
          </w:p>
          <w:p w14:paraId="0EB8B32C">
            <w:pPr>
              <w:adjustRightInd w:val="0"/>
              <w:snapToGrid w:val="0"/>
              <w:spacing w:line="360" w:lineRule="auto"/>
              <w:jc w:val="left"/>
              <w:textAlignment w:val="center"/>
            </w:pPr>
            <w:r>
              <w:t xml:space="preserve">The first thing </w:t>
            </w:r>
            <w:r>
              <w:rPr>
                <w:u w:val="single"/>
              </w:rPr>
              <w:t xml:space="preserve">        </w:t>
            </w:r>
            <w:r>
              <w:t xml:space="preserve"> should be done is to develop a cultural relic protection plan.</w:t>
            </w:r>
          </w:p>
        </w:tc>
        <w:tc>
          <w:tcPr>
            <w:tcW w:w="4220" w:type="dxa"/>
          </w:tcPr>
          <w:p w14:paraId="4147E86C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解题方法</w:t>
            </w:r>
          </w:p>
          <w:p w14:paraId="0F219FC8">
            <w:pPr>
              <w:shd w:val="clear" w:color="auto" w:fill="F2F2F2"/>
              <w:adjustRightInd w:val="0"/>
              <w:snapToGrid w:val="0"/>
              <w:spacing w:line="360" w:lineRule="auto"/>
              <w:jc w:val="left"/>
              <w:textAlignment w:val="center"/>
              <w:rPr>
                <w:color w:val="FF0000"/>
              </w:rPr>
            </w:pPr>
            <w:r>
              <w:rPr>
                <w:rFonts w:hint="eastAsia" w:hAnsi="宋体" w:cs="宋体"/>
                <w:color w:val="FF0000"/>
              </w:rPr>
              <w:t>定语从句修饰先行词</w:t>
            </w:r>
            <w:r>
              <w:rPr>
                <w:color w:val="FF0000"/>
              </w:rPr>
              <w:t>thing</w:t>
            </w:r>
            <w:r>
              <w:rPr>
                <w:rFonts w:hint="eastAsia" w:hAnsi="宋体" w:cs="宋体"/>
                <w:color w:val="FF0000"/>
              </w:rPr>
              <w:t>，在从句作主语，指物，且由序数词修饰，只能用</w:t>
            </w:r>
            <w:r>
              <w:rPr>
                <w:color w:val="FF0000"/>
              </w:rPr>
              <w:t>that</w:t>
            </w:r>
            <w:r>
              <w:rPr>
                <w:rFonts w:hint="eastAsia" w:hAnsi="宋体" w:cs="宋体"/>
                <w:color w:val="FF0000"/>
              </w:rPr>
              <w:t>引导。故填</w:t>
            </w:r>
            <w:r>
              <w:rPr>
                <w:color w:val="FF0000"/>
              </w:rPr>
              <w:t>that</w:t>
            </w:r>
            <w:r>
              <w:rPr>
                <w:rFonts w:hint="eastAsia" w:hAnsi="宋体" w:cs="宋体"/>
                <w:color w:val="FF0000"/>
              </w:rPr>
              <w:t>。</w:t>
            </w:r>
          </w:p>
        </w:tc>
      </w:tr>
      <w:tr w14:paraId="38051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4" w:type="dxa"/>
            <w:gridSpan w:val="2"/>
          </w:tcPr>
          <w:p w14:paraId="0CAE6DF7">
            <w:pPr>
              <w:adjustRightInd w:val="0"/>
              <w:snapToGrid w:val="0"/>
              <w:spacing w:line="360" w:lineRule="auto"/>
              <w:rPr>
                <w:b/>
                <w:bCs/>
                <w:color w:val="FF0000"/>
              </w:rPr>
            </w:pPr>
            <w:r>
              <w:rPr>
                <w:rFonts w:hint="eastAsia" w:hAnsi="宋体" w:cs="宋体"/>
                <w:b/>
                <w:bCs/>
                <w:color w:val="FF0000"/>
              </w:rPr>
              <w:t>【答案】</w:t>
            </w:r>
            <w:r>
              <w:rPr>
                <w:b/>
                <w:bCs/>
                <w:color w:val="FF0000"/>
              </w:rPr>
              <w:t>that</w:t>
            </w:r>
          </w:p>
        </w:tc>
      </w:tr>
    </w:tbl>
    <w:p w14:paraId="2F328F00">
      <w:pPr>
        <w:adjustRightInd w:val="0"/>
        <w:snapToGrid w:val="0"/>
        <w:spacing w:line="360" w:lineRule="auto"/>
        <w:jc w:val="left"/>
        <w:textAlignment w:val="center"/>
      </w:pPr>
    </w:p>
    <w:p w14:paraId="41D000AA">
      <w:pPr>
        <w:adjustRightInd w:val="0"/>
        <w:snapToGrid w:val="0"/>
        <w:spacing w:line="360" w:lineRule="auto"/>
        <w:jc w:val="left"/>
        <w:textAlignment w:val="center"/>
      </w:pPr>
    </w:p>
    <w:p w14:paraId="17268458">
      <w:pPr>
        <w:adjustRightInd w:val="0"/>
        <w:snapToGrid w:val="0"/>
        <w:spacing w:line="360" w:lineRule="auto"/>
        <w:jc w:val="left"/>
        <w:textAlignment w:val="center"/>
      </w:pPr>
    </w:p>
    <w:p w14:paraId="17C5C470">
      <w:pPr>
        <w:adjustRightInd w:val="0"/>
        <w:snapToGrid w:val="0"/>
        <w:spacing w:line="360" w:lineRule="auto"/>
        <w:jc w:val="left"/>
        <w:textAlignment w:val="center"/>
      </w:pPr>
      <w:r>
        <w:pict>
          <v:shape id="_x0000_i1031" o:spt="75" type="#_x0000_t75" style="height:24pt;width:384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 w14:paraId="02D07AAB">
      <w:pPr>
        <w:adjustRightInd w:val="0"/>
        <w:snapToGrid w:val="0"/>
        <w:spacing w:line="360" w:lineRule="auto"/>
        <w:jc w:val="left"/>
        <w:textAlignment w:val="center"/>
        <w:rPr>
          <w:b/>
          <w:bCs/>
          <w:color w:val="0000FF"/>
        </w:rPr>
      </w:pPr>
      <w:r>
        <w:rPr>
          <w:rFonts w:hint="eastAsia" w:hAnsi="宋体" w:cs="宋体"/>
          <w:b/>
          <w:bCs/>
          <w:color w:val="0000FF"/>
        </w:rPr>
        <w:t>考点一</w:t>
      </w:r>
      <w:r>
        <w:rPr>
          <w:b/>
          <w:bCs/>
          <w:color w:val="0000FF"/>
        </w:rPr>
        <w:t xml:space="preserve"> </w:t>
      </w:r>
      <w:r>
        <w:rPr>
          <w:rFonts w:hint="eastAsia" w:hAnsi="宋体" w:cs="宋体"/>
          <w:b/>
          <w:bCs/>
          <w:color w:val="0000FF"/>
        </w:rPr>
        <w:t>状语从句</w:t>
      </w:r>
    </w:p>
    <w:p w14:paraId="5CF15B45">
      <w:pPr>
        <w:adjustRightInd w:val="0"/>
        <w:snapToGrid w:val="0"/>
        <w:spacing w:line="360" w:lineRule="auto"/>
        <w:jc w:val="left"/>
        <w:textAlignment w:val="center"/>
      </w:pPr>
      <w:r>
        <w:t xml:space="preserve">His plan was such a good one </w:t>
      </w:r>
      <w:r>
        <w:rPr>
          <w:u w:val="single"/>
        </w:rPr>
        <w:t>________</w:t>
      </w:r>
      <w:r>
        <w:t xml:space="preserve"> we all agreed to accept it.</w:t>
      </w:r>
    </w:p>
    <w:p w14:paraId="0D626C15">
      <w:pPr>
        <w:adjustRightInd w:val="0"/>
        <w:snapToGrid w:val="0"/>
        <w:spacing w:line="360" w:lineRule="auto"/>
        <w:jc w:val="left"/>
        <w:textAlignment w:val="center"/>
        <w:rPr>
          <w:b/>
          <w:bCs/>
          <w:color w:val="0000FF"/>
        </w:rPr>
      </w:pPr>
      <w:r>
        <w:rPr>
          <w:rFonts w:hint="eastAsia" w:hAnsi="宋体" w:cs="宋体"/>
          <w:b/>
          <w:bCs/>
          <w:color w:val="0000FF"/>
        </w:rPr>
        <w:t>考点二</w:t>
      </w:r>
      <w:r>
        <w:rPr>
          <w:b/>
          <w:bCs/>
          <w:color w:val="0000FF"/>
        </w:rPr>
        <w:t xml:space="preserve"> </w:t>
      </w:r>
      <w:r>
        <w:rPr>
          <w:rFonts w:hint="eastAsia" w:hAnsi="宋体" w:cs="宋体"/>
          <w:b/>
          <w:bCs/>
          <w:color w:val="0000FF"/>
        </w:rPr>
        <w:t>宾语从句</w:t>
      </w:r>
    </w:p>
    <w:p w14:paraId="28D7EBF6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</w:pPr>
      <w:r>
        <w:t xml:space="preserve">It is not yet pretty well understood </w:t>
      </w:r>
      <w:r>
        <w:rPr>
          <w:u w:val="single"/>
        </w:rPr>
        <w:t>________</w:t>
      </w:r>
      <w:r>
        <w:t xml:space="preserve"> made the rainforest disappear year by year.</w:t>
      </w:r>
    </w:p>
    <w:p w14:paraId="6C2D4394">
      <w:pPr>
        <w:adjustRightInd w:val="0"/>
        <w:snapToGrid w:val="0"/>
        <w:spacing w:line="360" w:lineRule="auto"/>
        <w:jc w:val="left"/>
        <w:textAlignment w:val="center"/>
        <w:rPr>
          <w:b/>
          <w:bCs/>
          <w:color w:val="0000FF"/>
        </w:rPr>
      </w:pPr>
      <w:r>
        <w:rPr>
          <w:rFonts w:hint="eastAsia" w:hAnsi="宋体" w:cs="宋体"/>
          <w:b/>
          <w:bCs/>
          <w:color w:val="0000FF"/>
        </w:rPr>
        <w:t>考点三</w:t>
      </w:r>
      <w:r>
        <w:rPr>
          <w:b/>
          <w:bCs/>
          <w:color w:val="0000FF"/>
        </w:rPr>
        <w:t xml:space="preserve"> </w:t>
      </w:r>
      <w:r>
        <w:rPr>
          <w:rFonts w:hint="eastAsia" w:hAnsi="宋体" w:cs="宋体"/>
          <w:b/>
          <w:bCs/>
          <w:color w:val="0000FF"/>
        </w:rPr>
        <w:t>定语从句</w:t>
      </w:r>
    </w:p>
    <w:p w14:paraId="6DB07964">
      <w:pPr>
        <w:shd w:val="clear" w:color="auto" w:fill="F2F2F2"/>
        <w:adjustRightInd w:val="0"/>
        <w:snapToGrid w:val="0"/>
        <w:spacing w:line="360" w:lineRule="auto"/>
        <w:jc w:val="left"/>
        <w:textAlignment w:val="center"/>
        <w:rPr>
          <w:color w:val="FF0000"/>
        </w:rPr>
      </w:pPr>
      <w:r>
        <w:t xml:space="preserve">The first thing </w:t>
      </w:r>
      <w:r>
        <w:rPr>
          <w:u w:val="single"/>
        </w:rPr>
        <w:t>________</w:t>
      </w:r>
      <w:r>
        <w:t xml:space="preserve"> should be done is to develop a cultural relic protection plan.</w:t>
      </w:r>
      <w:r>
        <w:rPr>
          <w:rFonts w:hint="eastAsia" w:hAnsi="宋体" w:cs="宋体"/>
          <w:color w:val="FF0000"/>
        </w:rPr>
        <w:t>【答案】</w:t>
      </w:r>
      <w:r>
        <w:rPr>
          <w:color w:val="FF0000"/>
        </w:rPr>
        <w:t>that/which</w:t>
      </w:r>
    </w:p>
    <w:p w14:paraId="5DF87768">
      <w:pPr>
        <w:adjustRightInd w:val="0"/>
        <w:snapToGrid w:val="0"/>
        <w:spacing w:line="360" w:lineRule="auto"/>
      </w:pPr>
    </w:p>
    <w:p w14:paraId="2028B7E4">
      <w:pPr>
        <w:adjustRightInd w:val="0"/>
        <w:snapToGrid w:val="0"/>
        <w:spacing w:line="360" w:lineRule="auto"/>
      </w:pPr>
    </w:p>
    <w:p w14:paraId="76D9F0E4">
      <w:pPr>
        <w:adjustRightInd w:val="0"/>
        <w:snapToGrid w:val="0"/>
        <w:spacing w:line="360" w:lineRule="auto"/>
      </w:pPr>
    </w:p>
    <w:p w14:paraId="130AB747">
      <w:pPr>
        <w:adjustRightInd w:val="0"/>
        <w:snapToGrid w:val="0"/>
        <w:spacing w:line="360" w:lineRule="auto"/>
        <w:rPr>
          <w:b/>
          <w:bCs/>
        </w:rPr>
      </w:pPr>
      <w:r>
        <w:pict>
          <v:shape id="_x0000_i1032" o:spt="75" type="#_x0000_t75" style="height:21pt;width:330.7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hint="eastAsia" w:hAnsi="宋体"/>
          <w:b/>
          <w:bCs/>
        </w:rPr>
        <w:t>Ⅰ</w:t>
      </w:r>
      <w:r>
        <w:rPr>
          <w:rFonts w:hint="eastAsia" w:hAnsi="宋体" w:cs="宋体"/>
          <w:b/>
          <w:bCs/>
        </w:rPr>
        <w:t>单句语法填空</w:t>
      </w:r>
    </w:p>
    <w:p w14:paraId="19F77536">
      <w:pPr>
        <w:adjustRightInd w:val="0"/>
        <w:snapToGrid w:val="0"/>
        <w:spacing w:line="360" w:lineRule="auto"/>
        <w:jc w:val="left"/>
        <w:textAlignment w:val="center"/>
      </w:pPr>
      <w:r>
        <w:t>1</w:t>
      </w:r>
      <w:r>
        <w:rPr>
          <w:rFonts w:hAnsi="宋体"/>
        </w:rPr>
        <w:t xml:space="preserve">. </w:t>
      </w:r>
      <w:r>
        <w:t xml:space="preserve"> I was organising my words in my head </w:t>
      </w:r>
      <w:r>
        <w:rPr>
          <w:u w:val="single"/>
        </w:rPr>
        <w:t>________</w:t>
      </w:r>
      <w:r>
        <w:t xml:space="preserve"> the girl next to me gave me a nudge.</w:t>
      </w:r>
    </w:p>
    <w:p w14:paraId="5AD1EFAA">
      <w:pPr>
        <w:adjustRightInd w:val="0"/>
        <w:snapToGrid w:val="0"/>
        <w:spacing w:line="360" w:lineRule="auto"/>
        <w:jc w:val="left"/>
        <w:textAlignment w:val="center"/>
      </w:pPr>
      <w:r>
        <w:t>2</w:t>
      </w:r>
      <w:r>
        <w:rPr>
          <w:rFonts w:hAnsi="宋体"/>
        </w:rPr>
        <w:t xml:space="preserve">. </w:t>
      </w:r>
      <w:r>
        <w:t xml:space="preserve">He left early in order </w:t>
      </w:r>
      <w:r>
        <w:rPr>
          <w:u w:val="single"/>
        </w:rPr>
        <w:t>________</w:t>
      </w:r>
      <w:r>
        <w:t xml:space="preserve"> he should/would/might arrive on time.</w:t>
      </w:r>
    </w:p>
    <w:p w14:paraId="66E1320E">
      <w:pPr>
        <w:adjustRightInd w:val="0"/>
        <w:snapToGrid w:val="0"/>
        <w:spacing w:line="360" w:lineRule="auto"/>
        <w:jc w:val="left"/>
        <w:textAlignment w:val="center"/>
      </w:pPr>
      <w:r>
        <w:t>3</w:t>
      </w:r>
      <w:r>
        <w:rPr>
          <w:rFonts w:hAnsi="宋体"/>
        </w:rPr>
        <w:t xml:space="preserve">. </w:t>
      </w:r>
      <w:r>
        <w:t xml:space="preserve">I didn’t do well in the exam. What </w:t>
      </w:r>
      <w:r>
        <w:rPr>
          <w:u w:val="single"/>
        </w:rPr>
        <w:t>________</w:t>
      </w:r>
      <w:r>
        <w:t xml:space="preserve"> I can’t pass the exam?</w:t>
      </w:r>
    </w:p>
    <w:p w14:paraId="3880A9BD">
      <w:pPr>
        <w:adjustRightInd w:val="0"/>
        <w:snapToGrid w:val="0"/>
        <w:spacing w:line="360" w:lineRule="auto"/>
        <w:jc w:val="left"/>
        <w:textAlignment w:val="center"/>
      </w:pPr>
      <w:r>
        <w:t>4</w:t>
      </w:r>
      <w:r>
        <w:rPr>
          <w:rFonts w:hAnsi="宋体"/>
        </w:rPr>
        <w:t xml:space="preserve">. </w:t>
      </w:r>
      <w:r>
        <w:rPr>
          <w:u w:val="single"/>
        </w:rPr>
        <w:t>________</w:t>
      </w:r>
      <w:r>
        <w:t xml:space="preserve"> your answer is , there’s always a lot more to it than first meets the eye.</w:t>
      </w:r>
    </w:p>
    <w:p w14:paraId="5CE3FA74">
      <w:pPr>
        <w:adjustRightInd w:val="0"/>
        <w:snapToGrid w:val="0"/>
        <w:spacing w:line="360" w:lineRule="auto"/>
        <w:jc w:val="left"/>
        <w:textAlignment w:val="center"/>
      </w:pPr>
      <w:r>
        <w:t>5</w:t>
      </w:r>
      <w:r>
        <w:rPr>
          <w:rFonts w:hAnsi="宋体"/>
        </w:rPr>
        <w:t xml:space="preserve">. </w:t>
      </w:r>
      <w:r>
        <w:t xml:space="preserve">It is completely normal to struggle with the stress </w:t>
      </w:r>
      <w:r>
        <w:rPr>
          <w:u w:val="single"/>
        </w:rPr>
        <w:t>________</w:t>
      </w:r>
      <w:r>
        <w:t xml:space="preserve"> parent-child tensions create. </w:t>
      </w:r>
    </w:p>
    <w:p w14:paraId="2EA3A2DE">
      <w:pPr>
        <w:adjustRightInd w:val="0"/>
        <w:snapToGrid w:val="0"/>
        <w:spacing w:line="360" w:lineRule="auto"/>
        <w:jc w:val="left"/>
        <w:textAlignment w:val="center"/>
      </w:pPr>
      <w:r>
        <w:t>6</w:t>
      </w:r>
      <w:r>
        <w:rPr>
          <w:rFonts w:hAnsi="宋体"/>
        </w:rPr>
        <w:t xml:space="preserve">. </w:t>
      </w:r>
      <w:r>
        <w:t xml:space="preserve">If a shop has chairs </w:t>
      </w:r>
      <w:r>
        <w:rPr>
          <w:u w:val="single"/>
        </w:rPr>
        <w:t>________</w:t>
      </w:r>
      <w:r>
        <w:t xml:space="preserve"> women can park their men, women will spend more time in the shop. </w:t>
      </w:r>
    </w:p>
    <w:p w14:paraId="76B66256">
      <w:pPr>
        <w:adjustRightInd w:val="0"/>
        <w:snapToGrid w:val="0"/>
        <w:spacing w:line="360" w:lineRule="auto"/>
        <w:jc w:val="left"/>
        <w:textAlignment w:val="center"/>
      </w:pPr>
      <w:r>
        <w:t>7</w:t>
      </w:r>
      <w:r>
        <w:rPr>
          <w:rFonts w:hAnsi="宋体"/>
        </w:rPr>
        <w:t xml:space="preserve">. </w:t>
      </w:r>
      <w:r>
        <w:t xml:space="preserve">She has a brother </w:t>
      </w:r>
      <w:r>
        <w:rPr>
          <w:u w:val="single"/>
        </w:rPr>
        <w:t>________</w:t>
      </w:r>
      <w:r>
        <w:t xml:space="preserve"> name I can’t remember. </w:t>
      </w:r>
    </w:p>
    <w:p w14:paraId="27F08C35">
      <w:pPr>
        <w:adjustRightInd w:val="0"/>
        <w:snapToGrid w:val="0"/>
        <w:spacing w:line="360" w:lineRule="auto"/>
        <w:jc w:val="left"/>
        <w:textAlignment w:val="center"/>
      </w:pPr>
      <w:r>
        <w:t>8</w:t>
      </w:r>
      <w:r>
        <w:rPr>
          <w:rFonts w:hAnsi="宋体"/>
        </w:rPr>
        <w:t xml:space="preserve">. </w:t>
      </w:r>
      <w:r>
        <w:t xml:space="preserve">Workers built shelters for survivors </w:t>
      </w:r>
      <w:r>
        <w:rPr>
          <w:u w:val="single"/>
        </w:rPr>
        <w:t>________</w:t>
      </w:r>
      <w:r>
        <w:t xml:space="preserve"> homes had been destroyed in the earthquake.</w:t>
      </w:r>
    </w:p>
    <w:p w14:paraId="3528ED1C">
      <w:pPr>
        <w:adjustRightInd w:val="0"/>
        <w:snapToGrid w:val="0"/>
        <w:spacing w:line="360" w:lineRule="auto"/>
        <w:jc w:val="left"/>
        <w:textAlignment w:val="center"/>
      </w:pPr>
      <w:r>
        <w:t>9</w:t>
      </w:r>
      <w:r>
        <w:rPr>
          <w:rFonts w:hAnsi="宋体"/>
        </w:rPr>
        <w:t xml:space="preserve">. </w:t>
      </w:r>
      <w:r>
        <w:t xml:space="preserve">We employed a foreigner as our coach, for </w:t>
      </w:r>
      <w:r>
        <w:rPr>
          <w:u w:val="single"/>
        </w:rPr>
        <w:t>________</w:t>
      </w:r>
      <w:r>
        <w:t xml:space="preserve"> life here in China was totally different. </w:t>
      </w:r>
    </w:p>
    <w:p w14:paraId="0C1E2FD5">
      <w:pPr>
        <w:adjustRightInd w:val="0"/>
        <w:snapToGrid w:val="0"/>
        <w:spacing w:line="360" w:lineRule="auto"/>
        <w:jc w:val="left"/>
        <w:textAlignment w:val="center"/>
      </w:pPr>
      <w:r>
        <w:t>10</w:t>
      </w:r>
      <w:r>
        <w:rPr>
          <w:rFonts w:hAnsi="宋体"/>
        </w:rPr>
        <w:t xml:space="preserve">. </w:t>
      </w:r>
      <w:r>
        <w:t xml:space="preserve">We all like the writer </w:t>
      </w:r>
      <w:r>
        <w:rPr>
          <w:u w:val="single"/>
        </w:rPr>
        <w:t>________</w:t>
      </w:r>
      <w:r>
        <w:t xml:space="preserve"> books are very popular among teenagers. </w:t>
      </w:r>
    </w:p>
    <w:p w14:paraId="69AE0353">
      <w:pPr>
        <w:adjustRightInd w:val="0"/>
        <w:snapToGrid w:val="0"/>
        <w:spacing w:line="360" w:lineRule="auto"/>
        <w:jc w:val="left"/>
        <w:textAlignment w:val="center"/>
      </w:pPr>
      <w:r>
        <w:t>11</w:t>
      </w:r>
      <w:r>
        <w:rPr>
          <w:rFonts w:hAnsi="宋体"/>
        </w:rPr>
        <w:t xml:space="preserve">. </w:t>
      </w:r>
      <w:r>
        <w:t xml:space="preserve">You can rely on it </w:t>
      </w:r>
      <w:r>
        <w:rPr>
          <w:u w:val="single"/>
        </w:rPr>
        <w:t>________</w:t>
      </w:r>
      <w:r>
        <w:t xml:space="preserve"> it will rain this weekend. </w:t>
      </w:r>
    </w:p>
    <w:p w14:paraId="4856B90D">
      <w:pPr>
        <w:adjustRightInd w:val="0"/>
        <w:snapToGrid w:val="0"/>
        <w:spacing w:line="360" w:lineRule="auto"/>
        <w:jc w:val="left"/>
        <w:textAlignment w:val="center"/>
      </w:pPr>
      <w:r>
        <w:t>12</w:t>
      </w:r>
      <w:r>
        <w:rPr>
          <w:rFonts w:hAnsi="宋体"/>
        </w:rPr>
        <w:t xml:space="preserve">. </w:t>
      </w:r>
      <w:r>
        <w:t xml:space="preserve">It is shocking that some investment banks even judge candidates on </w:t>
      </w:r>
      <w:r>
        <w:rPr>
          <w:u w:val="single"/>
        </w:rPr>
        <w:t>________</w:t>
      </w:r>
      <w:r>
        <w:t xml:space="preserve"> they wear brown shoes.</w:t>
      </w:r>
    </w:p>
    <w:p w14:paraId="518E0929">
      <w:pPr>
        <w:adjustRightInd w:val="0"/>
        <w:snapToGrid w:val="0"/>
        <w:spacing w:line="360" w:lineRule="auto"/>
        <w:jc w:val="left"/>
        <w:textAlignment w:val="center"/>
      </w:pPr>
      <w:r>
        <w:t>13</w:t>
      </w:r>
      <w:r>
        <w:rPr>
          <w:rFonts w:hAnsi="宋体"/>
        </w:rPr>
        <w:t xml:space="preserve">. </w:t>
      </w:r>
      <w:r>
        <w:t xml:space="preserve">As parents, we shouldn’t force children to do </w:t>
      </w:r>
      <w:r>
        <w:rPr>
          <w:u w:val="single"/>
        </w:rPr>
        <w:t>________</w:t>
      </w:r>
      <w:r>
        <w:t xml:space="preserve"> they don’t like. </w:t>
      </w:r>
    </w:p>
    <w:p w14:paraId="121D01D7">
      <w:pPr>
        <w:adjustRightInd w:val="0"/>
        <w:snapToGrid w:val="0"/>
        <w:spacing w:line="360" w:lineRule="auto"/>
        <w:jc w:val="left"/>
        <w:textAlignment w:val="center"/>
      </w:pPr>
      <w:r>
        <w:t>14</w:t>
      </w:r>
      <w:r>
        <w:rPr>
          <w:rFonts w:hAnsi="宋体"/>
        </w:rPr>
        <w:t xml:space="preserve">. </w:t>
      </w:r>
      <w:r>
        <w:t xml:space="preserve">Despite the difficult situation, Dr Bethune did </w:t>
      </w:r>
      <w:r>
        <w:rPr>
          <w:u w:val="single"/>
        </w:rPr>
        <w:t>________</w:t>
      </w:r>
      <w:r>
        <w:t xml:space="preserve"> he could to assist the Chinese people. </w:t>
      </w:r>
    </w:p>
    <w:p w14:paraId="7FC7DA12">
      <w:pPr>
        <w:adjustRightInd w:val="0"/>
        <w:snapToGrid w:val="0"/>
        <w:spacing w:line="360" w:lineRule="auto"/>
        <w:jc w:val="left"/>
        <w:textAlignment w:val="center"/>
      </w:pPr>
      <w:r>
        <w:t>15</w:t>
      </w:r>
      <w:r>
        <w:rPr>
          <w:rFonts w:hAnsi="宋体"/>
        </w:rPr>
        <w:t xml:space="preserve">. </w:t>
      </w:r>
      <w:r>
        <w:t xml:space="preserve">All </w:t>
      </w:r>
      <w:r>
        <w:rPr>
          <w:u w:val="single"/>
        </w:rPr>
        <w:t>________</w:t>
      </w:r>
      <w:r>
        <w:t xml:space="preserve"> glitters(</w:t>
      </w:r>
      <w:r>
        <w:rPr>
          <w:rFonts w:hint="eastAsia" w:hAnsi="宋体" w:cs="宋体"/>
        </w:rPr>
        <w:t>发光</w:t>
      </w:r>
      <w:r>
        <w:t xml:space="preserve">) is not gold. </w:t>
      </w:r>
    </w:p>
    <w:p w14:paraId="24EC59E0">
      <w:pPr>
        <w:adjustRightInd w:val="0"/>
        <w:snapToGrid w:val="0"/>
        <w:spacing w:line="360" w:lineRule="auto"/>
        <w:jc w:val="left"/>
        <w:textAlignment w:val="center"/>
      </w:pPr>
      <w:r>
        <w:t>16</w:t>
      </w:r>
      <w:r>
        <w:rPr>
          <w:rFonts w:hAnsi="宋体"/>
        </w:rPr>
        <w:t xml:space="preserve">. </w:t>
      </w:r>
      <w:r>
        <w:t xml:space="preserve">We will also be able to select specific characteristics for children before they are born, creating </w:t>
      </w:r>
      <w:r>
        <w:rPr>
          <w:u w:val="single"/>
        </w:rPr>
        <w:t>________</w:t>
      </w:r>
      <w:r>
        <w:t xml:space="preserve"> some have called “designer babies”. </w:t>
      </w:r>
    </w:p>
    <w:p w14:paraId="30332D4A">
      <w:pPr>
        <w:adjustRightInd w:val="0"/>
        <w:snapToGrid w:val="0"/>
        <w:spacing w:line="360" w:lineRule="auto"/>
        <w:jc w:val="left"/>
        <w:textAlignment w:val="center"/>
        <w:rPr>
          <w:b/>
          <w:bCs/>
        </w:rPr>
      </w:pPr>
      <w:r>
        <w:rPr>
          <w:rFonts w:hint="eastAsia" w:hAnsi="宋体"/>
          <w:b/>
          <w:bCs/>
        </w:rPr>
        <w:t>Ⅱ</w:t>
      </w:r>
      <w:r>
        <w:rPr>
          <w:rFonts w:hint="eastAsia" w:hAnsi="宋体" w:cs="宋体"/>
          <w:b/>
          <w:bCs/>
        </w:rPr>
        <w:t>完成句子</w:t>
      </w:r>
    </w:p>
    <w:p w14:paraId="33E7197D">
      <w:pPr>
        <w:adjustRightInd w:val="0"/>
        <w:snapToGrid w:val="0"/>
        <w:spacing w:line="360" w:lineRule="auto"/>
        <w:jc w:val="left"/>
        <w:textAlignment w:val="center"/>
      </w:pPr>
      <w:r>
        <w:t>1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他正在考虑是否能参加足球俱乐部。</w:t>
      </w:r>
    </w:p>
    <w:p w14:paraId="4E0B653D">
      <w:pPr>
        <w:adjustRightInd w:val="0"/>
        <w:snapToGrid w:val="0"/>
        <w:spacing w:line="360" w:lineRule="auto"/>
        <w:jc w:val="left"/>
        <w:textAlignment w:val="center"/>
      </w:pPr>
      <w:r>
        <w:t xml:space="preserve">He is thinking about </w:t>
      </w:r>
      <w:r>
        <w:rPr>
          <w:u w:val="single"/>
        </w:rPr>
        <w:t>________________</w:t>
      </w:r>
      <w:r>
        <w:t xml:space="preserve"> join the football club.</w:t>
      </w:r>
    </w:p>
    <w:p w14:paraId="392F15B3">
      <w:pPr>
        <w:adjustRightInd w:val="0"/>
        <w:snapToGrid w:val="0"/>
        <w:spacing w:line="360" w:lineRule="auto"/>
        <w:jc w:val="left"/>
        <w:textAlignment w:val="center"/>
      </w:pPr>
      <w:r>
        <w:rPr>
          <w:rFonts w:hAnsi="宋体"/>
        </w:rPr>
        <w:t xml:space="preserve">2. </w:t>
      </w:r>
      <w:r>
        <w:rPr>
          <w:rFonts w:hint="eastAsia" w:hAnsi="宋体" w:cs="宋体"/>
        </w:rPr>
        <w:t>不过，我还是很高兴来到这里。努力学习并不总是有趣的，但我会为大学或未来的任何事情做好充分准备。</w:t>
      </w:r>
      <w:r>
        <w:t xml:space="preserve">Still, I’m happy to be here. Studying hard isn’t always fun, but I’ll </w:t>
      </w:r>
      <w:r>
        <w:rPr>
          <w:u w:val="single"/>
        </w:rPr>
        <w:t>________________</w:t>
      </w:r>
      <w:r>
        <w:t xml:space="preserve"> university or </w:t>
      </w:r>
      <w:r>
        <w:rPr>
          <w:u w:val="single"/>
        </w:rPr>
        <w:t>________________</w:t>
      </w:r>
      <w:r>
        <w:t xml:space="preserve"> in the future.</w:t>
      </w:r>
    </w:p>
    <w:p w14:paraId="10020BCF">
      <w:pPr>
        <w:adjustRightInd w:val="0"/>
        <w:snapToGrid w:val="0"/>
        <w:spacing w:line="360" w:lineRule="auto"/>
        <w:jc w:val="left"/>
        <w:textAlignment w:val="center"/>
      </w:pPr>
      <w:r>
        <w:t>3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优秀学习者通常把他们所学的内容与一些有趣的东西结合起来。</w:t>
      </w:r>
    </w:p>
    <w:p w14:paraId="1A378BB7">
      <w:pPr>
        <w:adjustRightInd w:val="0"/>
        <w:snapToGrid w:val="0"/>
        <w:spacing w:line="360" w:lineRule="auto"/>
        <w:jc w:val="left"/>
        <w:textAlignment w:val="center"/>
      </w:pPr>
      <w:r>
        <w:t xml:space="preserve">Good learners often connect </w:t>
      </w:r>
      <w:r>
        <w:rPr>
          <w:u w:val="single"/>
        </w:rPr>
        <w:t>________________</w:t>
      </w:r>
      <w:r>
        <w:t xml:space="preserve"> they need to learn with </w:t>
      </w:r>
      <w:r>
        <w:rPr>
          <w:u w:val="single"/>
        </w:rPr>
        <w:t>________________</w:t>
      </w:r>
      <w:r>
        <w:t xml:space="preserve"> interesting.</w:t>
      </w:r>
    </w:p>
    <w:p w14:paraId="44DAD8E6">
      <w:pPr>
        <w:adjustRightInd w:val="0"/>
        <w:snapToGrid w:val="0"/>
        <w:spacing w:line="360" w:lineRule="auto"/>
        <w:jc w:val="left"/>
        <w:textAlignment w:val="center"/>
      </w:pPr>
      <w:r>
        <w:t>4.</w:t>
      </w:r>
      <w:r>
        <w:rPr>
          <w:rFonts w:hint="eastAsia" w:hAnsi="宋体" w:cs="宋体"/>
        </w:rPr>
        <w:t>我认为网络在我们的日常生活中正起着十分重要的作用。</w:t>
      </w:r>
    </w:p>
    <w:p w14:paraId="72077EFF">
      <w:pPr>
        <w:adjustRightInd w:val="0"/>
        <w:snapToGrid w:val="0"/>
        <w:spacing w:line="360" w:lineRule="auto"/>
        <w:jc w:val="left"/>
        <w:textAlignment w:val="center"/>
      </w:pPr>
      <w:r>
        <w:t xml:space="preserve">I think the Internet </w:t>
      </w:r>
      <w:r>
        <w:rPr>
          <w:u w:val="single"/>
        </w:rPr>
        <w:t>________________</w:t>
      </w:r>
      <w:r>
        <w:t xml:space="preserve"> in our daily life. </w:t>
      </w:r>
    </w:p>
    <w:p w14:paraId="2C4DFFAE">
      <w:pPr>
        <w:adjustRightInd w:val="0"/>
        <w:snapToGrid w:val="0"/>
        <w:spacing w:line="360" w:lineRule="auto"/>
        <w:jc w:val="left"/>
        <w:textAlignment w:val="center"/>
      </w:pPr>
      <w:r>
        <w:t>5.</w:t>
      </w:r>
      <w:r>
        <w:rPr>
          <w:rFonts w:hint="eastAsia" w:hAnsi="宋体" w:cs="宋体"/>
        </w:rPr>
        <w:t>这是中国被期望在很多全球事务上发挥更大作用的时期。</w:t>
      </w:r>
      <w:r>
        <w:t>(time)</w:t>
      </w:r>
    </w:p>
    <w:p w14:paraId="05CDD7B6">
      <w:pPr>
        <w:adjustRightInd w:val="0"/>
        <w:snapToGrid w:val="0"/>
        <w:spacing w:line="360" w:lineRule="auto"/>
        <w:jc w:val="left"/>
        <w:textAlignment w:val="center"/>
      </w:pPr>
      <w:r>
        <w:rPr>
          <w:u w:val="single"/>
        </w:rPr>
        <w:t>________________</w:t>
      </w:r>
      <w:r>
        <w:t xml:space="preserve"> China is expected to play a larger role in many global affairs.</w:t>
      </w:r>
    </w:p>
    <w:p w14:paraId="4849EE90">
      <w:pPr>
        <w:adjustRightInd w:val="0"/>
        <w:snapToGrid w:val="0"/>
        <w:spacing w:line="360" w:lineRule="auto"/>
        <w:jc w:val="left"/>
        <w:textAlignment w:val="center"/>
      </w:pPr>
      <w:r>
        <w:rPr>
          <w:kern w:val="0"/>
          <w:sz w:val="24"/>
          <w:szCs w:val="24"/>
        </w:rPr>
        <w:t> </w:t>
      </w:r>
      <w:r>
        <w:t>6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无论做什么，请三思而后行。</w:t>
      </w:r>
    </w:p>
    <w:p w14:paraId="4A78AFEF">
      <w:pPr>
        <w:adjustRightInd w:val="0"/>
        <w:snapToGrid w:val="0"/>
        <w:spacing w:line="360" w:lineRule="auto"/>
        <w:jc w:val="left"/>
        <w:textAlignment w:val="center"/>
      </w:pPr>
      <w:r>
        <w:rPr>
          <w:u w:val="single"/>
        </w:rPr>
        <w:t>________</w:t>
      </w:r>
      <w:r>
        <w:t xml:space="preserve"> </w:t>
      </w:r>
      <w:r>
        <w:rPr>
          <w:u w:val="single"/>
        </w:rPr>
        <w:t>________</w:t>
      </w:r>
      <w:r>
        <w:t xml:space="preserve"> what you do, please think twice before you do it.</w:t>
      </w:r>
    </w:p>
    <w:p w14:paraId="44DDCDD7">
      <w:pPr>
        <w:adjustRightInd w:val="0"/>
        <w:snapToGrid w:val="0"/>
        <w:spacing w:line="360" w:lineRule="auto"/>
        <w:jc w:val="left"/>
        <w:textAlignment w:val="center"/>
      </w:pPr>
      <w:r>
        <w:t>7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迈克一放学回家就开始做饭。</w:t>
      </w:r>
    </w:p>
    <w:p w14:paraId="6FD92BCE">
      <w:pPr>
        <w:adjustRightInd w:val="0"/>
        <w:snapToGrid w:val="0"/>
        <w:spacing w:line="360" w:lineRule="auto"/>
        <w:jc w:val="left"/>
        <w:textAlignment w:val="center"/>
      </w:pPr>
      <w:r>
        <w:t xml:space="preserve">Mike started cooking </w:t>
      </w:r>
      <w:r>
        <w:rPr>
          <w:u w:val="single"/>
        </w:rPr>
        <w:t>________________</w:t>
      </w:r>
      <w:r>
        <w:t xml:space="preserve"> he got home from school.</w:t>
      </w:r>
    </w:p>
    <w:p w14:paraId="21A71760">
      <w:pPr>
        <w:adjustRightInd w:val="0"/>
        <w:snapToGrid w:val="0"/>
        <w:spacing w:line="360" w:lineRule="auto"/>
        <w:jc w:val="left"/>
        <w:textAlignment w:val="center"/>
      </w:pPr>
      <w:r>
        <w:t>8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我们应该学好英语，以便能向世界讲述中国故事。</w:t>
      </w:r>
    </w:p>
    <w:p w14:paraId="1479C3F8">
      <w:pPr>
        <w:adjustRightInd w:val="0"/>
        <w:snapToGrid w:val="0"/>
        <w:spacing w:line="360" w:lineRule="auto"/>
        <w:jc w:val="left"/>
        <w:textAlignment w:val="center"/>
      </w:pPr>
      <w:r>
        <w:t xml:space="preserve">We should learn English well so </w:t>
      </w:r>
      <w:r>
        <w:rPr>
          <w:u w:val="single"/>
        </w:rPr>
        <w:t>________</w:t>
      </w:r>
      <w:r>
        <w:t xml:space="preserve"> we can tell China stories to the world.</w:t>
      </w:r>
    </w:p>
    <w:p w14:paraId="370E1217">
      <w:pPr>
        <w:adjustRightInd w:val="0"/>
        <w:snapToGrid w:val="0"/>
        <w:spacing w:line="360" w:lineRule="auto"/>
        <w:jc w:val="left"/>
        <w:textAlignment w:val="center"/>
      </w:pPr>
      <w:r>
        <w:t>9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大卫在嘴里塞了太多布丁，以至于都吞不下去了。</w:t>
      </w:r>
    </w:p>
    <w:p w14:paraId="556E396C">
      <w:pPr>
        <w:adjustRightInd w:val="0"/>
        <w:snapToGrid w:val="0"/>
        <w:spacing w:line="360" w:lineRule="auto"/>
        <w:jc w:val="left"/>
        <w:textAlignment w:val="center"/>
      </w:pPr>
      <w:r>
        <w:t xml:space="preserve">David put </w:t>
      </w:r>
      <w:r>
        <w:rPr>
          <w:u w:val="single"/>
        </w:rPr>
        <w:t>________</w:t>
      </w:r>
      <w:r>
        <w:t xml:space="preserve"> </w:t>
      </w:r>
      <w:r>
        <w:rPr>
          <w:u w:val="single"/>
        </w:rPr>
        <w:t>________</w:t>
      </w:r>
      <w:r>
        <w:t xml:space="preserve"> pudding in his mouth </w:t>
      </w:r>
      <w:r>
        <w:rPr>
          <w:u w:val="single"/>
        </w:rPr>
        <w:t>________</w:t>
      </w:r>
      <w:r>
        <w:t xml:space="preserve"> he couldn’t swallow.</w:t>
      </w:r>
    </w:p>
    <w:p w14:paraId="6F5CDD8E">
      <w:pPr>
        <w:adjustRightInd w:val="0"/>
        <w:snapToGrid w:val="0"/>
        <w:spacing w:line="360" w:lineRule="auto"/>
        <w:jc w:val="left"/>
        <w:textAlignment w:val="center"/>
      </w:pPr>
      <w:r>
        <w:t>10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每年，一坐上火车，我就会被山西方言包围。</w:t>
      </w:r>
    </w:p>
    <w:p w14:paraId="24EC77D7">
      <w:pPr>
        <w:adjustRightInd w:val="0"/>
        <w:snapToGrid w:val="0"/>
        <w:spacing w:line="360" w:lineRule="auto"/>
        <w:jc w:val="left"/>
        <w:textAlignment w:val="center"/>
      </w:pPr>
      <w:r>
        <w:t xml:space="preserve">Every year, </w:t>
      </w:r>
      <w:r>
        <w:rPr>
          <w:u w:val="single"/>
        </w:rPr>
        <w:t>________</w:t>
      </w:r>
      <w:r>
        <w:rPr>
          <w:kern w:val="0"/>
          <w:sz w:val="24"/>
          <w:szCs w:val="24"/>
        </w:rPr>
        <w:t>  </w:t>
      </w:r>
      <w:r>
        <w:rPr>
          <w:u w:val="single"/>
        </w:rPr>
        <w:t>________</w:t>
      </w:r>
      <w:r>
        <w:t xml:space="preserve"> I get on the train, I am </w:t>
      </w:r>
      <w:r>
        <w:rPr>
          <w:u w:val="single"/>
        </w:rPr>
        <w:t>________</w:t>
      </w:r>
      <w:r>
        <w:t xml:space="preserve"> by Shanxi accents.</w:t>
      </w:r>
    </w:p>
    <w:p w14:paraId="5E5232CE">
      <w:pPr>
        <w:adjustRightInd w:val="0"/>
        <w:snapToGrid w:val="0"/>
        <w:spacing w:line="360" w:lineRule="auto"/>
        <w:jc w:val="left"/>
        <w:textAlignment w:val="center"/>
      </w:pPr>
      <w:r>
        <w:t>11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学会放松自己，以便能更好地面对挑战。</w:t>
      </w:r>
    </w:p>
    <w:p w14:paraId="7A52E1D5">
      <w:pPr>
        <w:adjustRightInd w:val="0"/>
        <w:snapToGrid w:val="0"/>
        <w:spacing w:line="360" w:lineRule="auto"/>
        <w:jc w:val="left"/>
        <w:textAlignment w:val="center"/>
      </w:pPr>
      <w:r>
        <w:t xml:space="preserve">Learn to relax yourselves </w:t>
      </w:r>
      <w:r>
        <w:rPr>
          <w:u w:val="single"/>
        </w:rPr>
        <w:t>________</w:t>
      </w:r>
      <w:r>
        <w:t xml:space="preserve"> </w:t>
      </w:r>
      <w:r>
        <w:rPr>
          <w:u w:val="single"/>
        </w:rPr>
        <w:t>________</w:t>
      </w:r>
      <w:r>
        <w:t xml:space="preserve"> you can face the challenge better.</w:t>
      </w:r>
    </w:p>
    <w:p w14:paraId="08ECAD68">
      <w:pPr>
        <w:adjustRightInd w:val="0"/>
        <w:snapToGrid w:val="0"/>
        <w:spacing w:line="360" w:lineRule="auto"/>
        <w:jc w:val="left"/>
        <w:textAlignment w:val="center"/>
      </w:pPr>
      <w:r>
        <w:t>12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他斜移了椅子，以便坐着观察她。</w:t>
      </w:r>
    </w:p>
    <w:p w14:paraId="0F4F1B45">
      <w:pPr>
        <w:adjustRightInd w:val="0"/>
        <w:snapToGrid w:val="0"/>
        <w:spacing w:line="360" w:lineRule="auto"/>
        <w:jc w:val="left"/>
        <w:textAlignment w:val="center"/>
      </w:pPr>
      <w:r>
        <w:t xml:space="preserve">He angled his chair </w:t>
      </w:r>
      <w:r>
        <w:rPr>
          <w:u w:val="single"/>
        </w:rPr>
        <w:t>________</w:t>
      </w:r>
      <w:r>
        <w:t xml:space="preserve"> </w:t>
      </w:r>
      <w:r>
        <w:rPr>
          <w:u w:val="single"/>
        </w:rPr>
        <w:t>________</w:t>
      </w:r>
      <w:r>
        <w:t xml:space="preserve"> he could sit and watch her.</w:t>
      </w:r>
    </w:p>
    <w:p w14:paraId="666E0977">
      <w:pPr>
        <w:adjustRightInd w:val="0"/>
        <w:snapToGrid w:val="0"/>
        <w:spacing w:line="360" w:lineRule="auto"/>
        <w:jc w:val="left"/>
        <w:textAlignment w:val="center"/>
      </w:pPr>
      <w:r>
        <w:t>13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无论你做什么，我都将支持你，一直到你取得成功。</w:t>
      </w:r>
    </w:p>
    <w:p w14:paraId="1DE64181">
      <w:pPr>
        <w:adjustRightInd w:val="0"/>
        <w:snapToGrid w:val="0"/>
        <w:spacing w:line="360" w:lineRule="auto"/>
        <w:jc w:val="left"/>
        <w:textAlignment w:val="center"/>
      </w:pPr>
      <w:r>
        <w:rPr>
          <w:u w:val="single"/>
        </w:rPr>
        <w:t>________________</w:t>
      </w:r>
      <w:r>
        <w:t xml:space="preserve"> what you do</w:t>
      </w:r>
      <w:r>
        <w:rPr>
          <w:rFonts w:hint="eastAsia" w:hAnsi="宋体" w:cs="宋体"/>
        </w:rPr>
        <w:t>，</w:t>
      </w:r>
      <w:r>
        <w:t>I will support you until you succeed.</w:t>
      </w:r>
    </w:p>
    <w:p w14:paraId="58A044AE">
      <w:pPr>
        <w:adjustRightInd w:val="0"/>
        <w:snapToGrid w:val="0"/>
        <w:spacing w:line="360" w:lineRule="auto"/>
        <w:jc w:val="left"/>
        <w:textAlignment w:val="center"/>
      </w:pPr>
      <w:r>
        <w:t>14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昨晚我直到爸妈回家才睡觉</w:t>
      </w:r>
      <w:r>
        <w:t>.</w:t>
      </w:r>
    </w:p>
    <w:p w14:paraId="129E6CB9">
      <w:pPr>
        <w:adjustRightInd w:val="0"/>
        <w:snapToGrid w:val="0"/>
        <w:spacing w:line="360" w:lineRule="auto"/>
        <w:jc w:val="left"/>
        <w:textAlignment w:val="center"/>
      </w:pPr>
      <w:r>
        <w:t xml:space="preserve">Last night I </w:t>
      </w:r>
      <w:r>
        <w:rPr>
          <w:u w:val="single"/>
        </w:rPr>
        <w:t>________</w:t>
      </w:r>
      <w:r>
        <w:t xml:space="preserve"> </w:t>
      </w:r>
      <w:r>
        <w:rPr>
          <w:u w:val="single"/>
        </w:rPr>
        <w:t>________</w:t>
      </w:r>
      <w:r>
        <w:t xml:space="preserve"> to bed </w:t>
      </w:r>
      <w:r>
        <w:rPr>
          <w:u w:val="single"/>
        </w:rPr>
        <w:t>________</w:t>
      </w:r>
      <w:r>
        <w:t xml:space="preserve"> my parents got home..</w:t>
      </w:r>
    </w:p>
    <w:p w14:paraId="5F0F9844">
      <w:pPr>
        <w:adjustRightInd w:val="0"/>
        <w:snapToGrid w:val="0"/>
        <w:spacing w:line="360" w:lineRule="auto"/>
        <w:jc w:val="left"/>
        <w:textAlignment w:val="center"/>
      </w:pPr>
      <w:r>
        <w:t>15</w:t>
      </w:r>
      <w:r>
        <w:rPr>
          <w:rFonts w:hAnsi="宋体"/>
        </w:rPr>
        <w:t xml:space="preserve">. </w:t>
      </w:r>
      <w:r>
        <w:rPr>
          <w:rFonts w:hint="eastAsia" w:hAnsi="宋体" w:cs="宋体"/>
        </w:rPr>
        <w:t>无论我走到哪里，家永远是一个</w:t>
      </w:r>
      <w:r>
        <w:t>(</w:t>
      </w:r>
      <w:r>
        <w:rPr>
          <w:rFonts w:hint="eastAsia" w:hAnsi="宋体" w:cs="宋体"/>
        </w:rPr>
        <w:t>用来</w:t>
      </w:r>
      <w:r>
        <w:t>)</w:t>
      </w:r>
      <w:r>
        <w:rPr>
          <w:rFonts w:hint="eastAsia" w:hAnsi="宋体" w:cs="宋体"/>
        </w:rPr>
        <w:t>休息且温暖的地方。</w:t>
      </w:r>
      <w:r>
        <w:t>(no matter+</w:t>
      </w:r>
      <w:r>
        <w:rPr>
          <w:rFonts w:hint="eastAsia" w:hAnsi="宋体" w:cs="宋体"/>
        </w:rPr>
        <w:t>疑问词</w:t>
      </w:r>
      <w:r>
        <w:t>)</w:t>
      </w:r>
    </w:p>
    <w:p w14:paraId="02980458">
      <w:pPr>
        <w:adjustRightInd w:val="0"/>
        <w:snapToGrid w:val="0"/>
        <w:spacing w:line="360" w:lineRule="auto"/>
        <w:jc w:val="left"/>
        <w:textAlignment w:val="center"/>
      </w:pPr>
      <w:r>
        <w:t xml:space="preserve">Home is always a place of rest and warmth </w:t>
      </w:r>
      <w:r>
        <w:rPr>
          <w:u w:val="single"/>
        </w:rPr>
        <w:t>________________</w:t>
      </w:r>
      <w:r>
        <w:t>.</w:t>
      </w:r>
    </w:p>
    <w:p w14:paraId="68C9B101">
      <w:pPr>
        <w:adjustRightInd w:val="0"/>
        <w:snapToGrid w:val="0"/>
        <w:spacing w:line="360" w:lineRule="auto"/>
        <w:jc w:val="left"/>
        <w:textAlignment w:val="center"/>
        <w:rPr>
          <w:b/>
          <w:bCs/>
        </w:rPr>
      </w:pPr>
      <w:r>
        <w:rPr>
          <w:rFonts w:hint="eastAsia" w:hAnsi="宋体"/>
          <w:b/>
          <w:bCs/>
        </w:rPr>
        <w:t>Ⅲ</w:t>
      </w:r>
      <w:r>
        <w:rPr>
          <w:rFonts w:hint="eastAsia" w:hAnsi="宋体" w:cs="宋体"/>
          <w:b/>
          <w:bCs/>
        </w:rPr>
        <w:t>句型转换</w:t>
      </w:r>
    </w:p>
    <w:p w14:paraId="17483803">
      <w:pPr>
        <w:adjustRightInd w:val="0"/>
        <w:snapToGrid w:val="0"/>
        <w:spacing w:line="360" w:lineRule="auto"/>
        <w:jc w:val="left"/>
        <w:textAlignment w:val="center"/>
      </w:pPr>
      <w:r>
        <w:t>1</w:t>
      </w:r>
      <w:r>
        <w:rPr>
          <w:rFonts w:hAnsi="宋体"/>
        </w:rPr>
        <w:t xml:space="preserve">. </w:t>
      </w:r>
      <w:r>
        <w:t xml:space="preserve">Lisa wrote the letter </w:t>
      </w:r>
      <w:r>
        <w:rPr>
          <w:u w:val="single"/>
        </w:rPr>
        <w:t>to say goodbye to her junior teacher</w:t>
      </w:r>
      <w:r>
        <w:t>. (</w:t>
      </w:r>
      <w:r>
        <w:rPr>
          <w:rFonts w:hint="eastAsia" w:hAnsi="宋体" w:cs="宋体"/>
        </w:rPr>
        <w:t>对划线部分提问</w:t>
      </w:r>
      <w:r>
        <w:t>)</w:t>
      </w:r>
    </w:p>
    <w:p w14:paraId="70FE2DBC">
      <w:pPr>
        <w:adjustRightInd w:val="0"/>
        <w:snapToGrid w:val="0"/>
        <w:spacing w:line="360" w:lineRule="auto"/>
        <w:jc w:val="left"/>
        <w:textAlignment w:val="center"/>
      </w:pPr>
      <w:r>
        <w:rPr>
          <w:u w:val="single"/>
        </w:rPr>
        <w:t>________</w:t>
      </w:r>
      <w:r>
        <w:t xml:space="preserve"> </w:t>
      </w:r>
      <w:r>
        <w:rPr>
          <w:u w:val="single"/>
        </w:rPr>
        <w:t>________</w:t>
      </w:r>
      <w:r>
        <w:t xml:space="preserve"> Lisa write the letter?</w:t>
      </w:r>
    </w:p>
    <w:p w14:paraId="2CBA0ACA">
      <w:pPr>
        <w:adjustRightInd w:val="0"/>
        <w:snapToGrid w:val="0"/>
        <w:spacing w:line="360" w:lineRule="auto"/>
        <w:jc w:val="left"/>
        <w:textAlignment w:val="center"/>
      </w:pPr>
      <w:r>
        <w:t>2</w:t>
      </w:r>
      <w:r>
        <w:rPr>
          <w:rFonts w:hAnsi="宋体"/>
        </w:rPr>
        <w:t xml:space="preserve">. </w:t>
      </w:r>
      <w:r>
        <w:t xml:space="preserve">There are </w:t>
      </w:r>
      <w:r>
        <w:rPr>
          <w:u w:val="single"/>
        </w:rPr>
        <w:t>about 1.4 billion</w:t>
      </w:r>
      <w:r>
        <w:t xml:space="preserve"> people in China now. (</w:t>
      </w:r>
      <w:r>
        <w:rPr>
          <w:rFonts w:hint="eastAsia" w:hAnsi="宋体" w:cs="宋体"/>
        </w:rPr>
        <w:t>对划线部分提问</w:t>
      </w:r>
      <w:r>
        <w:t>)</w:t>
      </w:r>
    </w:p>
    <w:p w14:paraId="7594FA5C">
      <w:pPr>
        <w:adjustRightInd w:val="0"/>
        <w:snapToGrid w:val="0"/>
        <w:spacing w:line="360" w:lineRule="auto"/>
        <w:jc w:val="left"/>
        <w:textAlignment w:val="center"/>
      </w:pPr>
      <w:r>
        <w:rPr>
          <w:u w:val="single"/>
        </w:rPr>
        <w:t>________</w:t>
      </w:r>
      <w:r>
        <w:t xml:space="preserve"> the </w:t>
      </w:r>
      <w:r>
        <w:rPr>
          <w:u w:val="single"/>
        </w:rPr>
        <w:t>________</w:t>
      </w:r>
      <w:r>
        <w:t xml:space="preserve"> of China?</w:t>
      </w:r>
    </w:p>
    <w:p w14:paraId="7DCB8F01">
      <w:pPr>
        <w:adjustRightInd w:val="0"/>
        <w:snapToGrid w:val="0"/>
        <w:spacing w:line="360" w:lineRule="auto"/>
        <w:jc w:val="left"/>
        <w:textAlignment w:val="center"/>
      </w:pPr>
      <w:r>
        <w:t>3</w:t>
      </w:r>
      <w:r>
        <w:rPr>
          <w:rFonts w:hAnsi="宋体"/>
        </w:rPr>
        <w:t xml:space="preserve">. </w:t>
      </w:r>
      <w:r>
        <w:t>All of us worked really hard to go to a better senior high. (</w:t>
      </w:r>
      <w:r>
        <w:rPr>
          <w:rFonts w:hint="eastAsia" w:hAnsi="宋体" w:cs="宋体"/>
        </w:rPr>
        <w:t>改为同义句</w:t>
      </w:r>
      <w:r>
        <w:t>)</w:t>
      </w:r>
    </w:p>
    <w:p w14:paraId="5DDD0A16">
      <w:pPr>
        <w:adjustRightInd w:val="0"/>
        <w:snapToGrid w:val="0"/>
        <w:spacing w:line="360" w:lineRule="auto"/>
        <w:jc w:val="left"/>
        <w:textAlignment w:val="center"/>
      </w:pPr>
      <w:r>
        <w:t xml:space="preserve">All of us worked really hard </w:t>
      </w:r>
      <w:r>
        <w:rPr>
          <w:u w:val="single"/>
        </w:rPr>
        <w:t>________</w:t>
      </w:r>
      <w:r>
        <w:t xml:space="preserve"> </w:t>
      </w:r>
      <w:r>
        <w:rPr>
          <w:u w:val="single"/>
        </w:rPr>
        <w:t>________</w:t>
      </w:r>
      <w:r>
        <w:t xml:space="preserve"> we could go to a better senior high.</w:t>
      </w:r>
    </w:p>
    <w:p w14:paraId="7C5EF882">
      <w:pPr>
        <w:adjustRightInd w:val="0"/>
        <w:snapToGrid w:val="0"/>
        <w:spacing w:line="360" w:lineRule="auto"/>
        <w:jc w:val="left"/>
        <w:textAlignment w:val="center"/>
      </w:pPr>
      <w:r>
        <w:t>4</w:t>
      </w:r>
      <w:r>
        <w:rPr>
          <w:rFonts w:hAnsi="宋体"/>
        </w:rPr>
        <w:t xml:space="preserve">. </w:t>
      </w:r>
      <w:r>
        <w:t xml:space="preserve">Hurry up, or you will miss the program </w:t>
      </w:r>
      <w:r>
        <w:rPr>
          <w:i/>
          <w:iCs/>
        </w:rPr>
        <w:t>Super Brain</w:t>
      </w:r>
      <w:r>
        <w:t>(</w:t>
      </w:r>
      <w:r>
        <w:rPr>
          <w:rFonts w:hint="eastAsia" w:hAnsi="宋体" w:cs="宋体"/>
        </w:rPr>
        <w:t>最强大脑</w:t>
      </w:r>
      <w:r>
        <w:t>). (</w:t>
      </w:r>
      <w:r>
        <w:rPr>
          <w:rFonts w:hint="eastAsia" w:hAnsi="宋体" w:cs="宋体"/>
        </w:rPr>
        <w:t>改为同义句</w:t>
      </w:r>
      <w:r>
        <w:t>)</w:t>
      </w:r>
    </w:p>
    <w:p w14:paraId="209B4A81">
      <w:pPr>
        <w:adjustRightInd w:val="0"/>
        <w:snapToGrid w:val="0"/>
        <w:spacing w:line="360" w:lineRule="auto"/>
        <w:jc w:val="left"/>
        <w:textAlignment w:val="center"/>
      </w:pPr>
      <w:r>
        <w:rPr>
          <w:u w:val="single"/>
        </w:rPr>
        <w:t>________</w:t>
      </w:r>
      <w:r>
        <w:t xml:space="preserve"> you </w:t>
      </w:r>
      <w:r>
        <w:rPr>
          <w:u w:val="single"/>
        </w:rPr>
        <w:t>________</w:t>
      </w:r>
      <w:r>
        <w:t xml:space="preserve"> hurry up, you will miss the program </w:t>
      </w:r>
      <w:r>
        <w:rPr>
          <w:i/>
          <w:iCs/>
        </w:rPr>
        <w:t>Super Brain</w:t>
      </w:r>
      <w:r>
        <w:t>.</w:t>
      </w:r>
    </w:p>
    <w:sectPr>
      <w:pgSz w:w="11906" w:h="16838"/>
      <w:pgMar w:top="1304" w:right="1077" w:bottom="1304" w:left="1077" w:header="709" w:footer="709" w:gutter="0"/>
      <w:cols w:space="708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920B7"/>
    <w:multiLevelType w:val="multilevel"/>
    <w:tmpl w:val="531920B7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0YjhmODlmOGZjNWEzYzk3NDczYjc0M2U2ZGZiNjcifQ=="/>
  </w:docVars>
  <w:rsids>
    <w:rsidRoot w:val="00172A27"/>
    <w:rsid w:val="0000021A"/>
    <w:rsid w:val="0000127A"/>
    <w:rsid w:val="00001848"/>
    <w:rsid w:val="00002393"/>
    <w:rsid w:val="00005858"/>
    <w:rsid w:val="00015CDB"/>
    <w:rsid w:val="000225B9"/>
    <w:rsid w:val="0003476D"/>
    <w:rsid w:val="00035D54"/>
    <w:rsid w:val="00036312"/>
    <w:rsid w:val="00036335"/>
    <w:rsid w:val="0003799A"/>
    <w:rsid w:val="000478E7"/>
    <w:rsid w:val="00051D04"/>
    <w:rsid w:val="000529A6"/>
    <w:rsid w:val="00056B98"/>
    <w:rsid w:val="00057B8D"/>
    <w:rsid w:val="00060741"/>
    <w:rsid w:val="00060C90"/>
    <w:rsid w:val="000725AA"/>
    <w:rsid w:val="000806A5"/>
    <w:rsid w:val="0008280B"/>
    <w:rsid w:val="00086B66"/>
    <w:rsid w:val="00090A1C"/>
    <w:rsid w:val="00091994"/>
    <w:rsid w:val="000970A6"/>
    <w:rsid w:val="00097BB0"/>
    <w:rsid w:val="000A4563"/>
    <w:rsid w:val="000A65FC"/>
    <w:rsid w:val="000B489D"/>
    <w:rsid w:val="000C4150"/>
    <w:rsid w:val="000C661E"/>
    <w:rsid w:val="000C72E1"/>
    <w:rsid w:val="000D3B92"/>
    <w:rsid w:val="000E4505"/>
    <w:rsid w:val="000E4972"/>
    <w:rsid w:val="000E4C0E"/>
    <w:rsid w:val="000F18A6"/>
    <w:rsid w:val="000F1F8B"/>
    <w:rsid w:val="000F2E2C"/>
    <w:rsid w:val="000F59CE"/>
    <w:rsid w:val="0011081B"/>
    <w:rsid w:val="00110E45"/>
    <w:rsid w:val="0011396B"/>
    <w:rsid w:val="00113CDC"/>
    <w:rsid w:val="0011421B"/>
    <w:rsid w:val="00114A95"/>
    <w:rsid w:val="00123157"/>
    <w:rsid w:val="00123488"/>
    <w:rsid w:val="001300C8"/>
    <w:rsid w:val="001305B3"/>
    <w:rsid w:val="00131E4C"/>
    <w:rsid w:val="00135E88"/>
    <w:rsid w:val="001361CF"/>
    <w:rsid w:val="00143402"/>
    <w:rsid w:val="00145F3B"/>
    <w:rsid w:val="0014692A"/>
    <w:rsid w:val="00147358"/>
    <w:rsid w:val="001477D9"/>
    <w:rsid w:val="00152E7A"/>
    <w:rsid w:val="0016507D"/>
    <w:rsid w:val="001676EF"/>
    <w:rsid w:val="00172A27"/>
    <w:rsid w:val="00177412"/>
    <w:rsid w:val="00181464"/>
    <w:rsid w:val="001814B2"/>
    <w:rsid w:val="001841E7"/>
    <w:rsid w:val="0019199C"/>
    <w:rsid w:val="0019769F"/>
    <w:rsid w:val="001A11BE"/>
    <w:rsid w:val="001A1965"/>
    <w:rsid w:val="001A2020"/>
    <w:rsid w:val="001B2706"/>
    <w:rsid w:val="001B2DB9"/>
    <w:rsid w:val="001B2E84"/>
    <w:rsid w:val="001B31AB"/>
    <w:rsid w:val="001C12D6"/>
    <w:rsid w:val="001C28A2"/>
    <w:rsid w:val="001C4DD0"/>
    <w:rsid w:val="001D71B7"/>
    <w:rsid w:val="001D7E20"/>
    <w:rsid w:val="001E62D1"/>
    <w:rsid w:val="001F052A"/>
    <w:rsid w:val="001F1420"/>
    <w:rsid w:val="001F15D3"/>
    <w:rsid w:val="001F3A5B"/>
    <w:rsid w:val="001F4304"/>
    <w:rsid w:val="001F5032"/>
    <w:rsid w:val="0020031C"/>
    <w:rsid w:val="002054EC"/>
    <w:rsid w:val="002063F3"/>
    <w:rsid w:val="00207F46"/>
    <w:rsid w:val="002102F9"/>
    <w:rsid w:val="00210550"/>
    <w:rsid w:val="00210AE3"/>
    <w:rsid w:val="0021443D"/>
    <w:rsid w:val="0021523C"/>
    <w:rsid w:val="002169C3"/>
    <w:rsid w:val="00221A05"/>
    <w:rsid w:val="00224F9D"/>
    <w:rsid w:val="00241E60"/>
    <w:rsid w:val="00243B70"/>
    <w:rsid w:val="00244DAB"/>
    <w:rsid w:val="002476CC"/>
    <w:rsid w:val="002534E8"/>
    <w:rsid w:val="002579BD"/>
    <w:rsid w:val="0026303C"/>
    <w:rsid w:val="002639F4"/>
    <w:rsid w:val="002652A1"/>
    <w:rsid w:val="0026553B"/>
    <w:rsid w:val="002659AC"/>
    <w:rsid w:val="002713B0"/>
    <w:rsid w:val="00276DD9"/>
    <w:rsid w:val="00281FF2"/>
    <w:rsid w:val="0028492D"/>
    <w:rsid w:val="00284D86"/>
    <w:rsid w:val="002864B5"/>
    <w:rsid w:val="00286A12"/>
    <w:rsid w:val="00290D93"/>
    <w:rsid w:val="00293CE0"/>
    <w:rsid w:val="002B438B"/>
    <w:rsid w:val="002B59BD"/>
    <w:rsid w:val="002B5ADB"/>
    <w:rsid w:val="002C0C9D"/>
    <w:rsid w:val="002C1FEB"/>
    <w:rsid w:val="002C3FF8"/>
    <w:rsid w:val="002C589B"/>
    <w:rsid w:val="002C6A10"/>
    <w:rsid w:val="002D1DE7"/>
    <w:rsid w:val="002D35DD"/>
    <w:rsid w:val="002D5653"/>
    <w:rsid w:val="002D7668"/>
    <w:rsid w:val="002E2302"/>
    <w:rsid w:val="002E6A90"/>
    <w:rsid w:val="002E7652"/>
    <w:rsid w:val="002F280C"/>
    <w:rsid w:val="002F330E"/>
    <w:rsid w:val="002F4A95"/>
    <w:rsid w:val="002F6FA3"/>
    <w:rsid w:val="00306508"/>
    <w:rsid w:val="0032036C"/>
    <w:rsid w:val="00322FB8"/>
    <w:rsid w:val="00326796"/>
    <w:rsid w:val="00326D1A"/>
    <w:rsid w:val="003276AC"/>
    <w:rsid w:val="00330E5A"/>
    <w:rsid w:val="00330F6A"/>
    <w:rsid w:val="00334BFC"/>
    <w:rsid w:val="00335CA4"/>
    <w:rsid w:val="00337A79"/>
    <w:rsid w:val="00337C5D"/>
    <w:rsid w:val="00337EB0"/>
    <w:rsid w:val="00344EAB"/>
    <w:rsid w:val="00346D89"/>
    <w:rsid w:val="003526BD"/>
    <w:rsid w:val="00357341"/>
    <w:rsid w:val="003576F1"/>
    <w:rsid w:val="00365C73"/>
    <w:rsid w:val="0037771C"/>
    <w:rsid w:val="00380263"/>
    <w:rsid w:val="0038623E"/>
    <w:rsid w:val="00386866"/>
    <w:rsid w:val="00386B4A"/>
    <w:rsid w:val="003876F2"/>
    <w:rsid w:val="00387F1F"/>
    <w:rsid w:val="003903FC"/>
    <w:rsid w:val="00390765"/>
    <w:rsid w:val="00396443"/>
    <w:rsid w:val="0039682B"/>
    <w:rsid w:val="003A22C0"/>
    <w:rsid w:val="003A5605"/>
    <w:rsid w:val="003A74EC"/>
    <w:rsid w:val="003B53ED"/>
    <w:rsid w:val="003B5482"/>
    <w:rsid w:val="003C3F10"/>
    <w:rsid w:val="003C540E"/>
    <w:rsid w:val="003D03C1"/>
    <w:rsid w:val="003D3B3A"/>
    <w:rsid w:val="003D7C55"/>
    <w:rsid w:val="003E3746"/>
    <w:rsid w:val="003E4150"/>
    <w:rsid w:val="003E466C"/>
    <w:rsid w:val="003F4E1E"/>
    <w:rsid w:val="00401812"/>
    <w:rsid w:val="0040314D"/>
    <w:rsid w:val="00405833"/>
    <w:rsid w:val="00411EEE"/>
    <w:rsid w:val="00412089"/>
    <w:rsid w:val="00412392"/>
    <w:rsid w:val="00414CCC"/>
    <w:rsid w:val="004151FC"/>
    <w:rsid w:val="00417A4E"/>
    <w:rsid w:val="0042344E"/>
    <w:rsid w:val="00424586"/>
    <w:rsid w:val="00426205"/>
    <w:rsid w:val="004306B2"/>
    <w:rsid w:val="004314B2"/>
    <w:rsid w:val="00434A49"/>
    <w:rsid w:val="00434A84"/>
    <w:rsid w:val="00435ACF"/>
    <w:rsid w:val="00436BF7"/>
    <w:rsid w:val="00437826"/>
    <w:rsid w:val="004426A7"/>
    <w:rsid w:val="0044367C"/>
    <w:rsid w:val="0044558E"/>
    <w:rsid w:val="00446C24"/>
    <w:rsid w:val="004540C5"/>
    <w:rsid w:val="00462367"/>
    <w:rsid w:val="004655DE"/>
    <w:rsid w:val="00467011"/>
    <w:rsid w:val="00470523"/>
    <w:rsid w:val="00470717"/>
    <w:rsid w:val="00472FE4"/>
    <w:rsid w:val="00473C98"/>
    <w:rsid w:val="00476F2D"/>
    <w:rsid w:val="0047712D"/>
    <w:rsid w:val="004840B7"/>
    <w:rsid w:val="00484936"/>
    <w:rsid w:val="00490BB1"/>
    <w:rsid w:val="00491A70"/>
    <w:rsid w:val="00493C8E"/>
    <w:rsid w:val="0049555E"/>
    <w:rsid w:val="004A1E7B"/>
    <w:rsid w:val="004A47B6"/>
    <w:rsid w:val="004B12B6"/>
    <w:rsid w:val="004B446B"/>
    <w:rsid w:val="004B53B9"/>
    <w:rsid w:val="004B600A"/>
    <w:rsid w:val="004C0DA9"/>
    <w:rsid w:val="004C3B4F"/>
    <w:rsid w:val="004C4F5D"/>
    <w:rsid w:val="004C5596"/>
    <w:rsid w:val="004D3994"/>
    <w:rsid w:val="004D6669"/>
    <w:rsid w:val="004E13C2"/>
    <w:rsid w:val="004E5F9E"/>
    <w:rsid w:val="004E731B"/>
    <w:rsid w:val="004F67A4"/>
    <w:rsid w:val="004F7196"/>
    <w:rsid w:val="00502F37"/>
    <w:rsid w:val="00502FF5"/>
    <w:rsid w:val="0050308D"/>
    <w:rsid w:val="00507D31"/>
    <w:rsid w:val="00510BC8"/>
    <w:rsid w:val="00522380"/>
    <w:rsid w:val="005232CB"/>
    <w:rsid w:val="00534C36"/>
    <w:rsid w:val="005363B9"/>
    <w:rsid w:val="00541F25"/>
    <w:rsid w:val="00544588"/>
    <w:rsid w:val="005452EA"/>
    <w:rsid w:val="00546DB1"/>
    <w:rsid w:val="0055496F"/>
    <w:rsid w:val="005555E6"/>
    <w:rsid w:val="00556AB3"/>
    <w:rsid w:val="00556C2E"/>
    <w:rsid w:val="00557D2E"/>
    <w:rsid w:val="00562EC8"/>
    <w:rsid w:val="005670D4"/>
    <w:rsid w:val="005678C9"/>
    <w:rsid w:val="00570FCD"/>
    <w:rsid w:val="00580E96"/>
    <w:rsid w:val="005816C0"/>
    <w:rsid w:val="00585930"/>
    <w:rsid w:val="005926D7"/>
    <w:rsid w:val="00592B55"/>
    <w:rsid w:val="00593035"/>
    <w:rsid w:val="00594BD6"/>
    <w:rsid w:val="00595C07"/>
    <w:rsid w:val="005970C9"/>
    <w:rsid w:val="00597530"/>
    <w:rsid w:val="005A06A1"/>
    <w:rsid w:val="005A1066"/>
    <w:rsid w:val="005A40D5"/>
    <w:rsid w:val="005A4602"/>
    <w:rsid w:val="005A619D"/>
    <w:rsid w:val="005B06C8"/>
    <w:rsid w:val="005B26CE"/>
    <w:rsid w:val="005B6070"/>
    <w:rsid w:val="005B6446"/>
    <w:rsid w:val="005B6A9A"/>
    <w:rsid w:val="005C04C1"/>
    <w:rsid w:val="005C65F6"/>
    <w:rsid w:val="005D1A55"/>
    <w:rsid w:val="005D1B29"/>
    <w:rsid w:val="005D3414"/>
    <w:rsid w:val="005D4DFC"/>
    <w:rsid w:val="005D5FDF"/>
    <w:rsid w:val="005E3F8C"/>
    <w:rsid w:val="005E580C"/>
    <w:rsid w:val="005E719D"/>
    <w:rsid w:val="005F0A59"/>
    <w:rsid w:val="005F60EF"/>
    <w:rsid w:val="00604F33"/>
    <w:rsid w:val="00610E5A"/>
    <w:rsid w:val="0061586E"/>
    <w:rsid w:val="0062130D"/>
    <w:rsid w:val="00622086"/>
    <w:rsid w:val="00622975"/>
    <w:rsid w:val="006241A0"/>
    <w:rsid w:val="0062524B"/>
    <w:rsid w:val="00630ABF"/>
    <w:rsid w:val="00633522"/>
    <w:rsid w:val="00634216"/>
    <w:rsid w:val="0063479B"/>
    <w:rsid w:val="00641C34"/>
    <w:rsid w:val="00644362"/>
    <w:rsid w:val="00651780"/>
    <w:rsid w:val="006544CD"/>
    <w:rsid w:val="0066321C"/>
    <w:rsid w:val="0066352C"/>
    <w:rsid w:val="00663774"/>
    <w:rsid w:val="00665E43"/>
    <w:rsid w:val="00666DFE"/>
    <w:rsid w:val="00677CF1"/>
    <w:rsid w:val="00686B56"/>
    <w:rsid w:val="00687ABF"/>
    <w:rsid w:val="00691242"/>
    <w:rsid w:val="0069284F"/>
    <w:rsid w:val="006945EB"/>
    <w:rsid w:val="006A257C"/>
    <w:rsid w:val="006B03C8"/>
    <w:rsid w:val="006B3025"/>
    <w:rsid w:val="006B4B6F"/>
    <w:rsid w:val="006C0864"/>
    <w:rsid w:val="006C0B1B"/>
    <w:rsid w:val="006C2FE5"/>
    <w:rsid w:val="006C360D"/>
    <w:rsid w:val="006C3612"/>
    <w:rsid w:val="006D2C57"/>
    <w:rsid w:val="006D50FC"/>
    <w:rsid w:val="006D6FFC"/>
    <w:rsid w:val="006D7390"/>
    <w:rsid w:val="006E49D8"/>
    <w:rsid w:val="006E5102"/>
    <w:rsid w:val="006F4377"/>
    <w:rsid w:val="006F7F15"/>
    <w:rsid w:val="00700597"/>
    <w:rsid w:val="007035FE"/>
    <w:rsid w:val="00706692"/>
    <w:rsid w:val="00710385"/>
    <w:rsid w:val="00711D46"/>
    <w:rsid w:val="0071230C"/>
    <w:rsid w:val="0071703C"/>
    <w:rsid w:val="007204DE"/>
    <w:rsid w:val="00720D53"/>
    <w:rsid w:val="007211DE"/>
    <w:rsid w:val="0072568C"/>
    <w:rsid w:val="007270A2"/>
    <w:rsid w:val="007274F8"/>
    <w:rsid w:val="0073055F"/>
    <w:rsid w:val="00731275"/>
    <w:rsid w:val="00731FB1"/>
    <w:rsid w:val="00733951"/>
    <w:rsid w:val="00735E84"/>
    <w:rsid w:val="00741D1C"/>
    <w:rsid w:val="007439C0"/>
    <w:rsid w:val="00751365"/>
    <w:rsid w:val="00760D54"/>
    <w:rsid w:val="00765C1F"/>
    <w:rsid w:val="00766398"/>
    <w:rsid w:val="00770ADB"/>
    <w:rsid w:val="00770D0B"/>
    <w:rsid w:val="00774073"/>
    <w:rsid w:val="00775AFE"/>
    <w:rsid w:val="00784E65"/>
    <w:rsid w:val="00792765"/>
    <w:rsid w:val="00793C85"/>
    <w:rsid w:val="007952B5"/>
    <w:rsid w:val="007A1667"/>
    <w:rsid w:val="007A43E3"/>
    <w:rsid w:val="007A4898"/>
    <w:rsid w:val="007A5968"/>
    <w:rsid w:val="007B0B6C"/>
    <w:rsid w:val="007B233E"/>
    <w:rsid w:val="007B23EA"/>
    <w:rsid w:val="007B6FBB"/>
    <w:rsid w:val="007B7856"/>
    <w:rsid w:val="007C32A8"/>
    <w:rsid w:val="007C382B"/>
    <w:rsid w:val="007D2994"/>
    <w:rsid w:val="007D72D1"/>
    <w:rsid w:val="007E32EA"/>
    <w:rsid w:val="007F2FFE"/>
    <w:rsid w:val="007F4E67"/>
    <w:rsid w:val="007F50EF"/>
    <w:rsid w:val="008035E1"/>
    <w:rsid w:val="00810680"/>
    <w:rsid w:val="0081069C"/>
    <w:rsid w:val="008107C0"/>
    <w:rsid w:val="008130A4"/>
    <w:rsid w:val="00816600"/>
    <w:rsid w:val="00816E20"/>
    <w:rsid w:val="00821330"/>
    <w:rsid w:val="00824D02"/>
    <w:rsid w:val="00836113"/>
    <w:rsid w:val="00837679"/>
    <w:rsid w:val="00851330"/>
    <w:rsid w:val="00852821"/>
    <w:rsid w:val="00855E7C"/>
    <w:rsid w:val="00865A73"/>
    <w:rsid w:val="00865B01"/>
    <w:rsid w:val="00867143"/>
    <w:rsid w:val="0087346A"/>
    <w:rsid w:val="00873DAD"/>
    <w:rsid w:val="008774D2"/>
    <w:rsid w:val="0088197D"/>
    <w:rsid w:val="00887BF4"/>
    <w:rsid w:val="00890EE1"/>
    <w:rsid w:val="00892E4C"/>
    <w:rsid w:val="0089308D"/>
    <w:rsid w:val="0089740B"/>
    <w:rsid w:val="00897F3F"/>
    <w:rsid w:val="008A0583"/>
    <w:rsid w:val="008A1047"/>
    <w:rsid w:val="008A5C22"/>
    <w:rsid w:val="008A602E"/>
    <w:rsid w:val="008A6742"/>
    <w:rsid w:val="008A6A68"/>
    <w:rsid w:val="008B174F"/>
    <w:rsid w:val="008B33C9"/>
    <w:rsid w:val="008B7207"/>
    <w:rsid w:val="008C227A"/>
    <w:rsid w:val="008C7613"/>
    <w:rsid w:val="008D4DB2"/>
    <w:rsid w:val="008E0B12"/>
    <w:rsid w:val="008E23CC"/>
    <w:rsid w:val="008E3A42"/>
    <w:rsid w:val="008E4F84"/>
    <w:rsid w:val="008F0B6D"/>
    <w:rsid w:val="008F0ECA"/>
    <w:rsid w:val="008F155F"/>
    <w:rsid w:val="00912567"/>
    <w:rsid w:val="00913419"/>
    <w:rsid w:val="00914664"/>
    <w:rsid w:val="009156D6"/>
    <w:rsid w:val="00921B2C"/>
    <w:rsid w:val="00927E45"/>
    <w:rsid w:val="009321B2"/>
    <w:rsid w:val="00932C70"/>
    <w:rsid w:val="009356B1"/>
    <w:rsid w:val="00944672"/>
    <w:rsid w:val="009451A9"/>
    <w:rsid w:val="00946BEC"/>
    <w:rsid w:val="00951732"/>
    <w:rsid w:val="009539E1"/>
    <w:rsid w:val="00953E94"/>
    <w:rsid w:val="009571A2"/>
    <w:rsid w:val="00962E46"/>
    <w:rsid w:val="009643E0"/>
    <w:rsid w:val="0096471A"/>
    <w:rsid w:val="009652A0"/>
    <w:rsid w:val="0098101C"/>
    <w:rsid w:val="0098408C"/>
    <w:rsid w:val="009847CD"/>
    <w:rsid w:val="00986C0A"/>
    <w:rsid w:val="00992D01"/>
    <w:rsid w:val="00996D45"/>
    <w:rsid w:val="00997451"/>
    <w:rsid w:val="00997D2C"/>
    <w:rsid w:val="009A4C49"/>
    <w:rsid w:val="009B1D02"/>
    <w:rsid w:val="009B24D0"/>
    <w:rsid w:val="009B31D1"/>
    <w:rsid w:val="009B3886"/>
    <w:rsid w:val="009B446D"/>
    <w:rsid w:val="009B4485"/>
    <w:rsid w:val="009B6B01"/>
    <w:rsid w:val="009C0301"/>
    <w:rsid w:val="009C4ACB"/>
    <w:rsid w:val="009C7BBB"/>
    <w:rsid w:val="009D2657"/>
    <w:rsid w:val="009D438C"/>
    <w:rsid w:val="009D5BBF"/>
    <w:rsid w:val="009D684D"/>
    <w:rsid w:val="009D6A2D"/>
    <w:rsid w:val="009E1D16"/>
    <w:rsid w:val="009E244A"/>
    <w:rsid w:val="009E3982"/>
    <w:rsid w:val="009E5429"/>
    <w:rsid w:val="009E5BCA"/>
    <w:rsid w:val="009E5E39"/>
    <w:rsid w:val="009F44FE"/>
    <w:rsid w:val="009F5941"/>
    <w:rsid w:val="009F6418"/>
    <w:rsid w:val="009F680B"/>
    <w:rsid w:val="00A03BD0"/>
    <w:rsid w:val="00A152C7"/>
    <w:rsid w:val="00A17B6D"/>
    <w:rsid w:val="00A22B6A"/>
    <w:rsid w:val="00A23718"/>
    <w:rsid w:val="00A302B1"/>
    <w:rsid w:val="00A33682"/>
    <w:rsid w:val="00A33CD3"/>
    <w:rsid w:val="00A353D0"/>
    <w:rsid w:val="00A36D97"/>
    <w:rsid w:val="00A44ADD"/>
    <w:rsid w:val="00A452F4"/>
    <w:rsid w:val="00A475C5"/>
    <w:rsid w:val="00A476D9"/>
    <w:rsid w:val="00A47FE6"/>
    <w:rsid w:val="00A5129C"/>
    <w:rsid w:val="00A51E64"/>
    <w:rsid w:val="00A51F06"/>
    <w:rsid w:val="00A524FF"/>
    <w:rsid w:val="00A52919"/>
    <w:rsid w:val="00A53D0C"/>
    <w:rsid w:val="00A5513B"/>
    <w:rsid w:val="00A557DD"/>
    <w:rsid w:val="00A62470"/>
    <w:rsid w:val="00A6729C"/>
    <w:rsid w:val="00A72032"/>
    <w:rsid w:val="00A73C6A"/>
    <w:rsid w:val="00A81CB9"/>
    <w:rsid w:val="00A81E10"/>
    <w:rsid w:val="00A82BF5"/>
    <w:rsid w:val="00A84274"/>
    <w:rsid w:val="00A8529B"/>
    <w:rsid w:val="00A96491"/>
    <w:rsid w:val="00AA0FDB"/>
    <w:rsid w:val="00AA63A6"/>
    <w:rsid w:val="00AA6C15"/>
    <w:rsid w:val="00AA717E"/>
    <w:rsid w:val="00AB330C"/>
    <w:rsid w:val="00AB3E7F"/>
    <w:rsid w:val="00AB5E14"/>
    <w:rsid w:val="00AC0302"/>
    <w:rsid w:val="00AC329E"/>
    <w:rsid w:val="00AC4B2B"/>
    <w:rsid w:val="00AC5207"/>
    <w:rsid w:val="00AD6024"/>
    <w:rsid w:val="00AD704F"/>
    <w:rsid w:val="00AE2FD9"/>
    <w:rsid w:val="00AE7ABA"/>
    <w:rsid w:val="00AF0F09"/>
    <w:rsid w:val="00AF42E7"/>
    <w:rsid w:val="00AF7FB3"/>
    <w:rsid w:val="00B0145F"/>
    <w:rsid w:val="00B01867"/>
    <w:rsid w:val="00B0488A"/>
    <w:rsid w:val="00B05962"/>
    <w:rsid w:val="00B068BC"/>
    <w:rsid w:val="00B103A5"/>
    <w:rsid w:val="00B161F3"/>
    <w:rsid w:val="00B172C4"/>
    <w:rsid w:val="00B20F96"/>
    <w:rsid w:val="00B31D2B"/>
    <w:rsid w:val="00B333E3"/>
    <w:rsid w:val="00B345A3"/>
    <w:rsid w:val="00B3475A"/>
    <w:rsid w:val="00B46AB3"/>
    <w:rsid w:val="00B504F5"/>
    <w:rsid w:val="00B51385"/>
    <w:rsid w:val="00B51984"/>
    <w:rsid w:val="00B51F31"/>
    <w:rsid w:val="00B528C7"/>
    <w:rsid w:val="00B53F23"/>
    <w:rsid w:val="00B55C67"/>
    <w:rsid w:val="00B5621C"/>
    <w:rsid w:val="00B56999"/>
    <w:rsid w:val="00B56FC8"/>
    <w:rsid w:val="00B616E6"/>
    <w:rsid w:val="00B61BE2"/>
    <w:rsid w:val="00B66069"/>
    <w:rsid w:val="00B71458"/>
    <w:rsid w:val="00B74A21"/>
    <w:rsid w:val="00B76112"/>
    <w:rsid w:val="00B81043"/>
    <w:rsid w:val="00B825C9"/>
    <w:rsid w:val="00B86574"/>
    <w:rsid w:val="00B87F67"/>
    <w:rsid w:val="00B926CA"/>
    <w:rsid w:val="00B96320"/>
    <w:rsid w:val="00BB166F"/>
    <w:rsid w:val="00BB39E0"/>
    <w:rsid w:val="00BC16F1"/>
    <w:rsid w:val="00BC2CCF"/>
    <w:rsid w:val="00BC2D25"/>
    <w:rsid w:val="00BC6700"/>
    <w:rsid w:val="00BC720E"/>
    <w:rsid w:val="00BC73E1"/>
    <w:rsid w:val="00BD0131"/>
    <w:rsid w:val="00BD2C90"/>
    <w:rsid w:val="00BD3DFA"/>
    <w:rsid w:val="00BD6752"/>
    <w:rsid w:val="00BD7454"/>
    <w:rsid w:val="00BD761D"/>
    <w:rsid w:val="00BE3A05"/>
    <w:rsid w:val="00BE3B8C"/>
    <w:rsid w:val="00BF34CB"/>
    <w:rsid w:val="00C015CD"/>
    <w:rsid w:val="00C02FC6"/>
    <w:rsid w:val="00C10ECB"/>
    <w:rsid w:val="00C27CB2"/>
    <w:rsid w:val="00C30275"/>
    <w:rsid w:val="00C302EB"/>
    <w:rsid w:val="00C32648"/>
    <w:rsid w:val="00C35FBD"/>
    <w:rsid w:val="00C37666"/>
    <w:rsid w:val="00C41752"/>
    <w:rsid w:val="00C4371F"/>
    <w:rsid w:val="00C455A4"/>
    <w:rsid w:val="00C45D6B"/>
    <w:rsid w:val="00C47D8A"/>
    <w:rsid w:val="00C53473"/>
    <w:rsid w:val="00C54DAD"/>
    <w:rsid w:val="00C5558D"/>
    <w:rsid w:val="00C60169"/>
    <w:rsid w:val="00C767CD"/>
    <w:rsid w:val="00C83E3D"/>
    <w:rsid w:val="00C86E53"/>
    <w:rsid w:val="00C87C90"/>
    <w:rsid w:val="00CA16E0"/>
    <w:rsid w:val="00CA31A2"/>
    <w:rsid w:val="00CA3B23"/>
    <w:rsid w:val="00CA680E"/>
    <w:rsid w:val="00CA688C"/>
    <w:rsid w:val="00CC05F0"/>
    <w:rsid w:val="00CC3BA6"/>
    <w:rsid w:val="00CC3EC1"/>
    <w:rsid w:val="00CC4F71"/>
    <w:rsid w:val="00CD2A0D"/>
    <w:rsid w:val="00CD5B0A"/>
    <w:rsid w:val="00CD6BEA"/>
    <w:rsid w:val="00CD6FD0"/>
    <w:rsid w:val="00CD7769"/>
    <w:rsid w:val="00CE3C14"/>
    <w:rsid w:val="00CE4369"/>
    <w:rsid w:val="00CE4948"/>
    <w:rsid w:val="00CE7AC5"/>
    <w:rsid w:val="00CF393D"/>
    <w:rsid w:val="00CF49B0"/>
    <w:rsid w:val="00D00E5C"/>
    <w:rsid w:val="00D02A68"/>
    <w:rsid w:val="00D030FF"/>
    <w:rsid w:val="00D040B8"/>
    <w:rsid w:val="00D04A0C"/>
    <w:rsid w:val="00D06BC5"/>
    <w:rsid w:val="00D10187"/>
    <w:rsid w:val="00D139F2"/>
    <w:rsid w:val="00D20942"/>
    <w:rsid w:val="00D2159C"/>
    <w:rsid w:val="00D22DE8"/>
    <w:rsid w:val="00D26BE8"/>
    <w:rsid w:val="00D27735"/>
    <w:rsid w:val="00D349EA"/>
    <w:rsid w:val="00D37BBF"/>
    <w:rsid w:val="00D42D89"/>
    <w:rsid w:val="00D539C5"/>
    <w:rsid w:val="00D54A04"/>
    <w:rsid w:val="00D5699E"/>
    <w:rsid w:val="00D56A8C"/>
    <w:rsid w:val="00D61A40"/>
    <w:rsid w:val="00D66D4F"/>
    <w:rsid w:val="00D710F5"/>
    <w:rsid w:val="00D71623"/>
    <w:rsid w:val="00D718A4"/>
    <w:rsid w:val="00D75BA9"/>
    <w:rsid w:val="00D77AA5"/>
    <w:rsid w:val="00D82BAB"/>
    <w:rsid w:val="00D83D43"/>
    <w:rsid w:val="00D83E61"/>
    <w:rsid w:val="00D84402"/>
    <w:rsid w:val="00D953CE"/>
    <w:rsid w:val="00DB3FF6"/>
    <w:rsid w:val="00DB664C"/>
    <w:rsid w:val="00DB765E"/>
    <w:rsid w:val="00DC5B09"/>
    <w:rsid w:val="00DC64A0"/>
    <w:rsid w:val="00DD4557"/>
    <w:rsid w:val="00DD748A"/>
    <w:rsid w:val="00DD755A"/>
    <w:rsid w:val="00DE59C9"/>
    <w:rsid w:val="00E024EC"/>
    <w:rsid w:val="00E03083"/>
    <w:rsid w:val="00E064B5"/>
    <w:rsid w:val="00E07798"/>
    <w:rsid w:val="00E13659"/>
    <w:rsid w:val="00E13FE7"/>
    <w:rsid w:val="00E17DD1"/>
    <w:rsid w:val="00E26CAF"/>
    <w:rsid w:val="00E27DC8"/>
    <w:rsid w:val="00E36B9F"/>
    <w:rsid w:val="00E40009"/>
    <w:rsid w:val="00E4332F"/>
    <w:rsid w:val="00E51D8E"/>
    <w:rsid w:val="00E52A1F"/>
    <w:rsid w:val="00E61CD1"/>
    <w:rsid w:val="00E63AC7"/>
    <w:rsid w:val="00E63D1E"/>
    <w:rsid w:val="00E7067A"/>
    <w:rsid w:val="00E82EA1"/>
    <w:rsid w:val="00E830D1"/>
    <w:rsid w:val="00E851A4"/>
    <w:rsid w:val="00E87B9C"/>
    <w:rsid w:val="00E93109"/>
    <w:rsid w:val="00EA01AD"/>
    <w:rsid w:val="00EA0AA2"/>
    <w:rsid w:val="00EA1B45"/>
    <w:rsid w:val="00EA323E"/>
    <w:rsid w:val="00EB0904"/>
    <w:rsid w:val="00EB2750"/>
    <w:rsid w:val="00EB4880"/>
    <w:rsid w:val="00EB5B10"/>
    <w:rsid w:val="00EB7EA0"/>
    <w:rsid w:val="00EC2DDE"/>
    <w:rsid w:val="00EC3966"/>
    <w:rsid w:val="00EC6724"/>
    <w:rsid w:val="00EC759B"/>
    <w:rsid w:val="00ED0911"/>
    <w:rsid w:val="00ED0D79"/>
    <w:rsid w:val="00ED1330"/>
    <w:rsid w:val="00ED7263"/>
    <w:rsid w:val="00EE0AB4"/>
    <w:rsid w:val="00EE26F1"/>
    <w:rsid w:val="00EE6089"/>
    <w:rsid w:val="00EF3634"/>
    <w:rsid w:val="00EF62A7"/>
    <w:rsid w:val="00EF699C"/>
    <w:rsid w:val="00EF742C"/>
    <w:rsid w:val="00F0690C"/>
    <w:rsid w:val="00F15816"/>
    <w:rsid w:val="00F21BBE"/>
    <w:rsid w:val="00F22078"/>
    <w:rsid w:val="00F26169"/>
    <w:rsid w:val="00F300E1"/>
    <w:rsid w:val="00F37FC9"/>
    <w:rsid w:val="00F40F9A"/>
    <w:rsid w:val="00F53E98"/>
    <w:rsid w:val="00F5438E"/>
    <w:rsid w:val="00F55B8D"/>
    <w:rsid w:val="00F55DF2"/>
    <w:rsid w:val="00F564FF"/>
    <w:rsid w:val="00F651F5"/>
    <w:rsid w:val="00F71E7D"/>
    <w:rsid w:val="00F7328E"/>
    <w:rsid w:val="00F76A4F"/>
    <w:rsid w:val="00F773B3"/>
    <w:rsid w:val="00F803FB"/>
    <w:rsid w:val="00F876F4"/>
    <w:rsid w:val="00F947FF"/>
    <w:rsid w:val="00F96D56"/>
    <w:rsid w:val="00F97040"/>
    <w:rsid w:val="00F97BDC"/>
    <w:rsid w:val="00FA0127"/>
    <w:rsid w:val="00FB295D"/>
    <w:rsid w:val="00FB7FF4"/>
    <w:rsid w:val="00FC12B7"/>
    <w:rsid w:val="00FC494B"/>
    <w:rsid w:val="00FD2113"/>
    <w:rsid w:val="00FD239D"/>
    <w:rsid w:val="00FD7A29"/>
    <w:rsid w:val="00FD7C50"/>
    <w:rsid w:val="00FE22D8"/>
    <w:rsid w:val="00FE3011"/>
    <w:rsid w:val="00FE3B8D"/>
    <w:rsid w:val="00FE6853"/>
    <w:rsid w:val="02A12107"/>
    <w:rsid w:val="02E2740A"/>
    <w:rsid w:val="07C17D33"/>
    <w:rsid w:val="0B7B01B3"/>
    <w:rsid w:val="11E316B1"/>
    <w:rsid w:val="19697869"/>
    <w:rsid w:val="2094241D"/>
    <w:rsid w:val="212A62DC"/>
    <w:rsid w:val="22525DCA"/>
    <w:rsid w:val="26246B05"/>
    <w:rsid w:val="270F2B86"/>
    <w:rsid w:val="27DC048E"/>
    <w:rsid w:val="2A9E00C6"/>
    <w:rsid w:val="2C4F64DC"/>
    <w:rsid w:val="2D9D6182"/>
    <w:rsid w:val="306705D4"/>
    <w:rsid w:val="36EF7EE2"/>
    <w:rsid w:val="3A95532B"/>
    <w:rsid w:val="3AC90682"/>
    <w:rsid w:val="3B426D68"/>
    <w:rsid w:val="3C602C72"/>
    <w:rsid w:val="3D0C48FC"/>
    <w:rsid w:val="422C1FA2"/>
    <w:rsid w:val="46C957D5"/>
    <w:rsid w:val="47080568"/>
    <w:rsid w:val="480F33E8"/>
    <w:rsid w:val="4A165066"/>
    <w:rsid w:val="4BAC2182"/>
    <w:rsid w:val="4D5D26EB"/>
    <w:rsid w:val="4D5E388E"/>
    <w:rsid w:val="4D9A0C52"/>
    <w:rsid w:val="4EDD1202"/>
    <w:rsid w:val="514E56B9"/>
    <w:rsid w:val="54663A69"/>
    <w:rsid w:val="5A8A550A"/>
    <w:rsid w:val="5B2D6107"/>
    <w:rsid w:val="5DA80416"/>
    <w:rsid w:val="5DF75C57"/>
    <w:rsid w:val="629F53E0"/>
    <w:rsid w:val="63A41687"/>
    <w:rsid w:val="6DBA29E3"/>
    <w:rsid w:val="6E5A6B68"/>
    <w:rsid w:val="72987D5A"/>
    <w:rsid w:val="72CE26A1"/>
    <w:rsid w:val="73DB66A8"/>
    <w:rsid w:val="76D37377"/>
    <w:rsid w:val="7BE5394A"/>
    <w:rsid w:val="7CEA155F"/>
    <w:rsid w:val="7E40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nhideWhenUsed="0" w:uiPriority="99" w:semiHidden="0" w:name="heading 7" w:locked="1"/>
    <w:lsdException w:qFormat="1" w:unhideWhenUsed="0" w:uiPriority="99" w:semiHidden="0" w:name="heading 8" w:locked="1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qFormat="1" w:unhideWhenUsed="0" w:uiPriority="99" w:name="annotation reference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38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qFormat/>
    <w:locked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paragraph" w:styleId="6">
    <w:name w:val="heading 5"/>
    <w:basedOn w:val="1"/>
    <w:next w:val="1"/>
    <w:link w:val="40"/>
    <w:qFormat/>
    <w:locked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1"/>
    <w:qFormat/>
    <w:locked/>
    <w:uiPriority w:val="99"/>
    <w:pPr>
      <w:keepNext/>
      <w:keepLines/>
      <w:spacing w:before="240" w:after="64" w:line="320" w:lineRule="auto"/>
      <w:outlineLvl w:val="5"/>
    </w:pPr>
    <w:rPr>
      <w:rFonts w:ascii="Arial" w:hAnsi="Arial" w:eastAsia="黑体" w:cs="Arial"/>
      <w:b/>
      <w:bCs/>
      <w:sz w:val="24"/>
      <w:szCs w:val="24"/>
    </w:rPr>
  </w:style>
  <w:style w:type="paragraph" w:styleId="8">
    <w:name w:val="heading 7"/>
    <w:basedOn w:val="1"/>
    <w:next w:val="1"/>
    <w:link w:val="42"/>
    <w:qFormat/>
    <w:locked/>
    <w:uiPriority w:val="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3"/>
    <w:qFormat/>
    <w:locked/>
    <w:uiPriority w:val="99"/>
    <w:pPr>
      <w:keepNext/>
      <w:keepLines/>
      <w:spacing w:before="240" w:after="64" w:line="320" w:lineRule="auto"/>
      <w:outlineLvl w:val="7"/>
    </w:pPr>
    <w:rPr>
      <w:rFonts w:ascii="Arial" w:hAnsi="Arial" w:eastAsia="黑体" w:cs="Arial"/>
      <w:sz w:val="24"/>
      <w:szCs w:val="24"/>
    </w:rPr>
  </w:style>
  <w:style w:type="character" w:default="1" w:styleId="23">
    <w:name w:val="Default Paragraph Font"/>
    <w:semiHidden/>
    <w:uiPriority w:val="99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82"/>
    <w:semiHidden/>
    <w:qFormat/>
    <w:uiPriority w:val="99"/>
    <w:pPr>
      <w:jc w:val="left"/>
    </w:pPr>
    <w:rPr>
      <w:sz w:val="24"/>
      <w:szCs w:val="24"/>
    </w:rPr>
  </w:style>
  <w:style w:type="paragraph" w:styleId="11">
    <w:name w:val="Body Text"/>
    <w:basedOn w:val="1"/>
    <w:link w:val="87"/>
    <w:qFormat/>
    <w:uiPriority w:val="99"/>
    <w:pPr>
      <w:shd w:val="clear" w:color="auto" w:fill="FFFFFF"/>
      <w:spacing w:line="405" w:lineRule="exact"/>
      <w:jc w:val="distribute"/>
    </w:pPr>
    <w:rPr>
      <w:rFonts w:ascii="宋体" w:cs="宋体"/>
      <w:kern w:val="0"/>
      <w:sz w:val="18"/>
      <w:szCs w:val="18"/>
    </w:rPr>
  </w:style>
  <w:style w:type="paragraph" w:styleId="12">
    <w:name w:val="Body Text Indent"/>
    <w:basedOn w:val="1"/>
    <w:link w:val="85"/>
    <w:qFormat/>
    <w:uiPriority w:val="99"/>
    <w:pPr>
      <w:ind w:firstLine="210" w:firstLineChars="100"/>
    </w:pPr>
    <w:rPr>
      <w:rFonts w:ascii="Calibri" w:hAnsi="Calibri" w:cs="Calibri"/>
      <w:color w:val="333333"/>
    </w:rPr>
  </w:style>
  <w:style w:type="paragraph" w:styleId="13">
    <w:name w:val="Plain Text"/>
    <w:basedOn w:val="1"/>
    <w:link w:val="86"/>
    <w:qFormat/>
    <w:uiPriority w:val="99"/>
    <w:rPr>
      <w:rFonts w:ascii="宋体" w:hAnsi="Courier New" w:cs="宋体"/>
    </w:rPr>
  </w:style>
  <w:style w:type="paragraph" w:styleId="14">
    <w:name w:val="Balloon Text"/>
    <w:basedOn w:val="1"/>
    <w:link w:val="84"/>
    <w:semiHidden/>
    <w:qFormat/>
    <w:uiPriority w:val="99"/>
    <w:rPr>
      <w:sz w:val="18"/>
      <w:szCs w:val="18"/>
    </w:rPr>
  </w:style>
  <w:style w:type="paragraph" w:styleId="15">
    <w:name w:val="footer"/>
    <w:basedOn w:val="1"/>
    <w:link w:val="8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22"/>
      <w:szCs w:val="22"/>
    </w:rPr>
  </w:style>
  <w:style w:type="paragraph" w:styleId="16">
    <w:name w:val="header"/>
    <w:basedOn w:val="1"/>
    <w:link w:val="8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22"/>
      <w:szCs w:val="22"/>
    </w:rPr>
  </w:style>
  <w:style w:type="paragraph" w:styleId="17">
    <w:name w:val="footnote text"/>
    <w:basedOn w:val="1"/>
    <w:link w:val="90"/>
    <w:semiHidden/>
    <w:qFormat/>
    <w:uiPriority w:val="99"/>
    <w:pPr>
      <w:snapToGrid w:val="0"/>
      <w:jc w:val="left"/>
    </w:pPr>
    <w:rPr>
      <w:rFonts w:ascii="Calibri" w:hAnsi="Calibri" w:cs="Calibri"/>
      <w:sz w:val="18"/>
      <w:szCs w:val="18"/>
    </w:rPr>
  </w:style>
  <w:style w:type="paragraph" w:styleId="18">
    <w:name w:val="HTML Preformatted"/>
    <w:basedOn w:val="1"/>
    <w:link w:val="9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  <w:szCs w:val="24"/>
    </w:rPr>
  </w:style>
  <w:style w:type="paragraph" w:styleId="19">
    <w:name w:val="Normal (Web)"/>
    <w:basedOn w:val="1"/>
    <w:link w:val="53"/>
    <w:qFormat/>
    <w:uiPriority w:val="99"/>
    <w:pPr>
      <w:jc w:val="left"/>
    </w:pPr>
    <w:rPr>
      <w:rFonts w:ascii="Calibri" w:hAnsi="Calibri"/>
      <w:kern w:val="0"/>
      <w:sz w:val="22"/>
      <w:szCs w:val="22"/>
    </w:rPr>
  </w:style>
  <w:style w:type="paragraph" w:styleId="20">
    <w:name w:val="annotation subject"/>
    <w:basedOn w:val="10"/>
    <w:next w:val="10"/>
    <w:link w:val="83"/>
    <w:semiHidden/>
    <w:qFormat/>
    <w:uiPriority w:val="99"/>
    <w:rPr>
      <w:b/>
      <w:bCs/>
      <w:sz w:val="22"/>
      <w:szCs w:val="22"/>
    </w:rPr>
  </w:style>
  <w:style w:type="table" w:styleId="22">
    <w:name w:val="Table Grid"/>
    <w:basedOn w:val="21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qFormat/>
    <w:uiPriority w:val="99"/>
    <w:rPr>
      <w:rFonts w:cs="Times New Roman"/>
      <w:b/>
      <w:bCs/>
    </w:rPr>
  </w:style>
  <w:style w:type="character" w:styleId="25">
    <w:name w:val="page number"/>
    <w:basedOn w:val="23"/>
    <w:uiPriority w:val="99"/>
    <w:rPr>
      <w:rFonts w:cs="Times New Roman"/>
    </w:rPr>
  </w:style>
  <w:style w:type="character" w:styleId="26">
    <w:name w:val="FollowedHyperlink"/>
    <w:basedOn w:val="23"/>
    <w:qFormat/>
    <w:uiPriority w:val="99"/>
    <w:rPr>
      <w:rFonts w:cs="Times New Roman"/>
      <w:color w:val="800080"/>
      <w:u w:val="single"/>
    </w:rPr>
  </w:style>
  <w:style w:type="character" w:styleId="27">
    <w:name w:val="Emphasis"/>
    <w:basedOn w:val="23"/>
    <w:qFormat/>
    <w:uiPriority w:val="99"/>
    <w:rPr>
      <w:rFonts w:cs="Times New Roman"/>
    </w:rPr>
  </w:style>
  <w:style w:type="character" w:styleId="28">
    <w:name w:val="HTML Definition"/>
    <w:basedOn w:val="23"/>
    <w:qFormat/>
    <w:uiPriority w:val="99"/>
    <w:rPr>
      <w:rFonts w:cs="Times New Roman"/>
    </w:rPr>
  </w:style>
  <w:style w:type="character" w:styleId="29">
    <w:name w:val="HTML Acronym"/>
    <w:basedOn w:val="23"/>
    <w:qFormat/>
    <w:uiPriority w:val="99"/>
    <w:rPr>
      <w:rFonts w:cs="Times New Roman"/>
    </w:rPr>
  </w:style>
  <w:style w:type="character" w:styleId="30">
    <w:name w:val="HTML Variable"/>
    <w:basedOn w:val="23"/>
    <w:qFormat/>
    <w:uiPriority w:val="99"/>
    <w:rPr>
      <w:rFonts w:cs="Times New Roman"/>
    </w:rPr>
  </w:style>
  <w:style w:type="character" w:styleId="31">
    <w:name w:val="Hyperlink"/>
    <w:basedOn w:val="23"/>
    <w:qFormat/>
    <w:uiPriority w:val="99"/>
    <w:rPr>
      <w:rFonts w:cs="Times New Roman"/>
      <w:color w:val="0000FF"/>
      <w:u w:val="single"/>
    </w:rPr>
  </w:style>
  <w:style w:type="character" w:styleId="32">
    <w:name w:val="HTML Code"/>
    <w:basedOn w:val="23"/>
    <w:uiPriority w:val="99"/>
    <w:rPr>
      <w:rFonts w:ascii="Courier New" w:hAnsi="Courier New" w:cs="Courier New"/>
      <w:sz w:val="20"/>
      <w:szCs w:val="20"/>
    </w:rPr>
  </w:style>
  <w:style w:type="character" w:styleId="33">
    <w:name w:val="annotation reference"/>
    <w:basedOn w:val="23"/>
    <w:semiHidden/>
    <w:qFormat/>
    <w:uiPriority w:val="99"/>
    <w:rPr>
      <w:rFonts w:cs="Times New Roman"/>
      <w:sz w:val="21"/>
      <w:szCs w:val="21"/>
    </w:rPr>
  </w:style>
  <w:style w:type="character" w:styleId="34">
    <w:name w:val="HTML Cite"/>
    <w:basedOn w:val="23"/>
    <w:qFormat/>
    <w:uiPriority w:val="99"/>
    <w:rPr>
      <w:rFonts w:cs="Times New Roman"/>
    </w:rPr>
  </w:style>
  <w:style w:type="character" w:styleId="35">
    <w:name w:val="footnote reference"/>
    <w:basedOn w:val="23"/>
    <w:semiHidden/>
    <w:qFormat/>
    <w:uiPriority w:val="99"/>
    <w:rPr>
      <w:rFonts w:cs="Times New Roman"/>
      <w:vertAlign w:val="superscript"/>
    </w:rPr>
  </w:style>
  <w:style w:type="character" w:customStyle="1" w:styleId="36">
    <w:name w:val="Heading 1 Char"/>
    <w:basedOn w:val="23"/>
    <w:link w:val="2"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37">
    <w:name w:val="Heading 2 Char"/>
    <w:basedOn w:val="23"/>
    <w:link w:val="3"/>
    <w:qFormat/>
    <w:locked/>
    <w:uiPriority w:val="99"/>
    <w:rPr>
      <w:rFonts w:ascii="宋体" w:eastAsia="宋体" w:cs="宋体"/>
      <w:b/>
      <w:bCs/>
      <w:sz w:val="36"/>
      <w:szCs w:val="36"/>
    </w:rPr>
  </w:style>
  <w:style w:type="character" w:customStyle="1" w:styleId="38">
    <w:name w:val="Heading 3 Char"/>
    <w:basedOn w:val="23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39">
    <w:name w:val="Heading 4 Char"/>
    <w:basedOn w:val="23"/>
    <w:link w:val="5"/>
    <w:semiHidden/>
    <w:locked/>
    <w:uiPriority w:val="99"/>
    <w:rPr>
      <w:rFonts w:ascii="Cambria" w:hAnsi="Cambria" w:eastAsia="宋体" w:cs="Cambria"/>
      <w:b/>
      <w:bCs/>
      <w:sz w:val="28"/>
      <w:szCs w:val="28"/>
    </w:rPr>
  </w:style>
  <w:style w:type="character" w:customStyle="1" w:styleId="40">
    <w:name w:val="Heading 5 Char"/>
    <w:basedOn w:val="23"/>
    <w:link w:val="6"/>
    <w:semiHidden/>
    <w:locked/>
    <w:uiPriority w:val="99"/>
    <w:rPr>
      <w:rFonts w:cs="Times New Roman"/>
      <w:b/>
      <w:bCs/>
      <w:sz w:val="28"/>
      <w:szCs w:val="28"/>
    </w:rPr>
  </w:style>
  <w:style w:type="character" w:customStyle="1" w:styleId="41">
    <w:name w:val="Heading 6 Char"/>
    <w:basedOn w:val="23"/>
    <w:link w:val="7"/>
    <w:semiHidden/>
    <w:qFormat/>
    <w:locked/>
    <w:uiPriority w:val="99"/>
    <w:rPr>
      <w:rFonts w:ascii="Cambria" w:hAnsi="Cambria" w:eastAsia="宋体" w:cs="Cambria"/>
      <w:b/>
      <w:bCs/>
      <w:sz w:val="24"/>
      <w:szCs w:val="24"/>
    </w:rPr>
  </w:style>
  <w:style w:type="character" w:customStyle="1" w:styleId="42">
    <w:name w:val="Heading 7 Char"/>
    <w:basedOn w:val="23"/>
    <w:link w:val="8"/>
    <w:semiHidden/>
    <w:locked/>
    <w:uiPriority w:val="99"/>
    <w:rPr>
      <w:rFonts w:cs="Times New Roman"/>
      <w:b/>
      <w:bCs/>
      <w:sz w:val="24"/>
      <w:szCs w:val="24"/>
    </w:rPr>
  </w:style>
  <w:style w:type="character" w:customStyle="1" w:styleId="43">
    <w:name w:val="Heading 8 Char"/>
    <w:basedOn w:val="23"/>
    <w:link w:val="9"/>
    <w:semiHidden/>
    <w:locked/>
    <w:uiPriority w:val="99"/>
    <w:rPr>
      <w:rFonts w:ascii="Cambria" w:hAnsi="Cambria" w:eastAsia="宋体" w:cs="Cambria"/>
      <w:sz w:val="24"/>
      <w:szCs w:val="24"/>
    </w:rPr>
  </w:style>
  <w:style w:type="character" w:customStyle="1" w:styleId="44">
    <w:name w:val="Footnote Text Char"/>
    <w:qFormat/>
    <w:locked/>
    <w:uiPriority w:val="99"/>
    <w:rPr>
      <w:rFonts w:ascii="Calibri" w:hAnsi="Calibri"/>
      <w:kern w:val="2"/>
      <w:sz w:val="18"/>
    </w:rPr>
  </w:style>
  <w:style w:type="character" w:customStyle="1" w:styleId="45">
    <w:name w:val="正文文本 + Times New Roman"/>
    <w:qFormat/>
    <w:uiPriority w:val="99"/>
    <w:rPr>
      <w:rFonts w:ascii="Times New Roman" w:hAnsi="Times New Roman" w:eastAsia="宋体"/>
      <w:sz w:val="18"/>
      <w:u w:val="none"/>
      <w:lang w:val="en-US" w:eastAsia="en-US"/>
    </w:rPr>
  </w:style>
  <w:style w:type="character" w:customStyle="1" w:styleId="46">
    <w:name w:val="Balloon Text Char"/>
    <w:qFormat/>
    <w:locked/>
    <w:uiPriority w:val="99"/>
    <w:rPr>
      <w:kern w:val="2"/>
      <w:sz w:val="18"/>
    </w:rPr>
  </w:style>
  <w:style w:type="character" w:customStyle="1" w:styleId="47">
    <w:name w:val="share-text"/>
    <w:qFormat/>
    <w:uiPriority w:val="99"/>
  </w:style>
  <w:style w:type="character" w:customStyle="1" w:styleId="48">
    <w:name w:val="bsx-text"/>
    <w:qFormat/>
    <w:uiPriority w:val="99"/>
  </w:style>
  <w:style w:type="character" w:customStyle="1" w:styleId="49">
    <w:name w:val="Char Char2"/>
    <w:qFormat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50">
    <w:name w:val="Plain Text Char"/>
    <w:qFormat/>
    <w:locked/>
    <w:uiPriority w:val="99"/>
    <w:rPr>
      <w:rFonts w:ascii="宋体" w:hAnsi="Courier New"/>
      <w:kern w:val="2"/>
      <w:sz w:val="21"/>
    </w:rPr>
  </w:style>
  <w:style w:type="character" w:customStyle="1" w:styleId="51">
    <w:name w:val="正文文本 (27) + 宋体"/>
    <w:qFormat/>
    <w:uiPriority w:val="99"/>
    <w:rPr>
      <w:rFonts w:ascii="宋体" w:hAnsi="宋体" w:eastAsia="宋体"/>
      <w:b/>
      <w:sz w:val="22"/>
      <w:shd w:val="clear" w:color="auto" w:fill="FFFFFF"/>
    </w:rPr>
  </w:style>
  <w:style w:type="character" w:customStyle="1" w:styleId="52">
    <w:name w:val="name"/>
    <w:qFormat/>
    <w:uiPriority w:val="99"/>
    <w:rPr>
      <w:color w:val="auto"/>
    </w:rPr>
  </w:style>
  <w:style w:type="character" w:customStyle="1" w:styleId="53">
    <w:name w:val="Normal (Web) Char"/>
    <w:link w:val="19"/>
    <w:qFormat/>
    <w:locked/>
    <w:uiPriority w:val="99"/>
    <w:rPr>
      <w:rFonts w:ascii="Calibri" w:hAnsi="Calibri"/>
      <w:sz w:val="22"/>
    </w:rPr>
  </w:style>
  <w:style w:type="character" w:customStyle="1" w:styleId="54">
    <w:name w:val="apple-converted-space"/>
    <w:qFormat/>
    <w:uiPriority w:val="99"/>
  </w:style>
  <w:style w:type="character" w:customStyle="1" w:styleId="55">
    <w:name w:val="Footer Char"/>
    <w:qFormat/>
    <w:locked/>
    <w:uiPriority w:val="99"/>
    <w:rPr>
      <w:kern w:val="2"/>
      <w:sz w:val="22"/>
    </w:rPr>
  </w:style>
  <w:style w:type="character" w:customStyle="1" w:styleId="56">
    <w:name w:val="Comment Subject Char"/>
    <w:qFormat/>
    <w:locked/>
    <w:uiPriority w:val="99"/>
    <w:rPr>
      <w:b/>
      <w:kern w:val="2"/>
      <w:sz w:val="22"/>
    </w:rPr>
  </w:style>
  <w:style w:type="character" w:customStyle="1" w:styleId="57">
    <w:name w:val="Comment Text Char"/>
    <w:qFormat/>
    <w:locked/>
    <w:uiPriority w:val="99"/>
    <w:rPr>
      <w:kern w:val="2"/>
      <w:sz w:val="24"/>
    </w:rPr>
  </w:style>
  <w:style w:type="character" w:customStyle="1" w:styleId="58">
    <w:name w:val="纯文本 Char"/>
    <w:qFormat/>
    <w:uiPriority w:val="99"/>
    <w:rPr>
      <w:rFonts w:ascii="宋体" w:hAnsi="Courier New"/>
      <w:kern w:val="2"/>
      <w:sz w:val="21"/>
    </w:rPr>
  </w:style>
  <w:style w:type="character" w:customStyle="1" w:styleId="59">
    <w:name w:val="Body Text Char1"/>
    <w:qFormat/>
    <w:locked/>
    <w:uiPriority w:val="99"/>
    <w:rPr>
      <w:rFonts w:ascii="宋体"/>
      <w:sz w:val="18"/>
      <w:shd w:val="clear" w:color="auto" w:fill="FFFFFF"/>
    </w:rPr>
  </w:style>
  <w:style w:type="character" w:customStyle="1" w:styleId="60">
    <w:name w:val="Body Text Char"/>
    <w:qFormat/>
    <w:locked/>
    <w:uiPriority w:val="99"/>
    <w:rPr>
      <w:rFonts w:ascii="宋体" w:eastAsia="宋体"/>
      <w:sz w:val="18"/>
      <w:lang w:val="en-US" w:eastAsia="zh-CN"/>
    </w:rPr>
  </w:style>
  <w:style w:type="character" w:customStyle="1" w:styleId="61">
    <w:name w:val="Body text|2_"/>
    <w:link w:val="62"/>
    <w:qFormat/>
    <w:locked/>
    <w:uiPriority w:val="99"/>
    <w:rPr>
      <w:rFonts w:eastAsia="Times New Roman"/>
      <w:color w:val="000000"/>
      <w:sz w:val="17"/>
      <w:shd w:val="clear" w:color="auto" w:fill="FFFFFF"/>
      <w:lang w:eastAsia="en-US"/>
    </w:rPr>
  </w:style>
  <w:style w:type="paragraph" w:customStyle="1" w:styleId="62">
    <w:name w:val="Body text|211"/>
    <w:basedOn w:val="1"/>
    <w:link w:val="61"/>
    <w:qFormat/>
    <w:uiPriority w:val="99"/>
    <w:pPr>
      <w:shd w:val="clear" w:color="auto" w:fill="FFFFFF"/>
      <w:spacing w:line="325" w:lineRule="exact"/>
      <w:ind w:hanging="720"/>
      <w:jc w:val="left"/>
    </w:pPr>
    <w:rPr>
      <w:color w:val="000000"/>
      <w:kern w:val="0"/>
      <w:sz w:val="17"/>
      <w:szCs w:val="17"/>
      <w:lang w:eastAsia="en-US"/>
    </w:rPr>
  </w:style>
  <w:style w:type="character" w:customStyle="1" w:styleId="63">
    <w:name w:val="HTML Preformatted Char"/>
    <w:qFormat/>
    <w:locked/>
    <w:uiPriority w:val="99"/>
    <w:rPr>
      <w:rFonts w:ascii="宋体" w:eastAsia="宋体"/>
      <w:sz w:val="24"/>
    </w:rPr>
  </w:style>
  <w:style w:type="character" w:customStyle="1" w:styleId="64">
    <w:name w:val="Header Char"/>
    <w:qFormat/>
    <w:locked/>
    <w:uiPriority w:val="99"/>
    <w:rPr>
      <w:kern w:val="2"/>
      <w:sz w:val="22"/>
    </w:rPr>
  </w:style>
  <w:style w:type="character" w:customStyle="1" w:styleId="65">
    <w:name w:val="Body Text Indent Char"/>
    <w:qFormat/>
    <w:locked/>
    <w:uiPriority w:val="99"/>
    <w:rPr>
      <w:rFonts w:ascii="Calibri" w:hAnsi="Calibri"/>
      <w:color w:val="333333"/>
      <w:kern w:val="2"/>
      <w:sz w:val="21"/>
    </w:rPr>
  </w:style>
  <w:style w:type="character" w:customStyle="1" w:styleId="66">
    <w:name w:val="oblog_text"/>
    <w:qFormat/>
    <w:uiPriority w:val="99"/>
  </w:style>
  <w:style w:type="character" w:customStyle="1" w:styleId="67">
    <w:name w:val="页码1"/>
    <w:qFormat/>
    <w:uiPriority w:val="99"/>
  </w:style>
  <w:style w:type="character" w:customStyle="1" w:styleId="68">
    <w:name w:val="apple-style-span"/>
    <w:qFormat/>
    <w:uiPriority w:val="99"/>
  </w:style>
  <w:style w:type="character" w:customStyle="1" w:styleId="69">
    <w:name w:val="bsx-label"/>
    <w:qFormat/>
    <w:uiPriority w:val="99"/>
    <w:rPr>
      <w:color w:val="auto"/>
    </w:rPr>
  </w:style>
  <w:style w:type="character" w:customStyle="1" w:styleId="70">
    <w:name w:val="正文文本 (25)_"/>
    <w:link w:val="71"/>
    <w:qFormat/>
    <w:locked/>
    <w:uiPriority w:val="99"/>
    <w:rPr>
      <w:rFonts w:ascii="宋体" w:eastAsia="宋体"/>
      <w:sz w:val="13"/>
      <w:shd w:val="clear" w:color="auto" w:fill="FFFFFF"/>
    </w:rPr>
  </w:style>
  <w:style w:type="paragraph" w:customStyle="1" w:styleId="71">
    <w:name w:val="正文文本 (25)"/>
    <w:basedOn w:val="1"/>
    <w:link w:val="70"/>
    <w:qFormat/>
    <w:uiPriority w:val="99"/>
    <w:pPr>
      <w:shd w:val="clear" w:color="auto" w:fill="FFFFFF"/>
      <w:spacing w:line="197" w:lineRule="exact"/>
      <w:jc w:val="left"/>
    </w:pPr>
    <w:rPr>
      <w:rFonts w:ascii="宋体"/>
      <w:kern w:val="0"/>
      <w:sz w:val="13"/>
      <w:szCs w:val="13"/>
      <w:shd w:val="clear" w:color="auto" w:fill="FFFFFF"/>
    </w:rPr>
  </w:style>
  <w:style w:type="character" w:customStyle="1" w:styleId="72">
    <w:name w:val="l"/>
    <w:qFormat/>
    <w:uiPriority w:val="99"/>
  </w:style>
  <w:style w:type="character" w:customStyle="1" w:styleId="73">
    <w:name w:val="sub_title s0"/>
    <w:qFormat/>
    <w:uiPriority w:val="99"/>
  </w:style>
  <w:style w:type="character" w:customStyle="1" w:styleId="74">
    <w:name w:val="mathzyb1"/>
    <w:qFormat/>
    <w:uiPriority w:val="99"/>
    <w:rPr>
      <w:spacing w:val="15"/>
      <w:sz w:val="23"/>
    </w:rPr>
  </w:style>
  <w:style w:type="character" w:customStyle="1" w:styleId="75">
    <w:name w:val="ask-title2"/>
    <w:qFormat/>
    <w:uiPriority w:val="99"/>
  </w:style>
  <w:style w:type="character" w:customStyle="1" w:styleId="76">
    <w:name w:val="No Spacing Char"/>
    <w:link w:val="77"/>
    <w:qFormat/>
    <w:locked/>
    <w:uiPriority w:val="99"/>
    <w:rPr>
      <w:kern w:val="2"/>
      <w:sz w:val="21"/>
      <w:lang w:val="en-US" w:eastAsia="zh-CN"/>
    </w:rPr>
  </w:style>
  <w:style w:type="paragraph" w:styleId="77">
    <w:name w:val="No Spacing"/>
    <w:link w:val="7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78">
    <w:name w:val="宋体1 Char"/>
    <w:link w:val="79"/>
    <w:qFormat/>
    <w:locked/>
    <w:uiPriority w:val="99"/>
    <w:rPr>
      <w:kern w:val="2"/>
      <w:sz w:val="22"/>
    </w:rPr>
  </w:style>
  <w:style w:type="paragraph" w:customStyle="1" w:styleId="79">
    <w:name w:val="宋体1"/>
    <w:basedOn w:val="1"/>
    <w:link w:val="78"/>
    <w:qFormat/>
    <w:uiPriority w:val="99"/>
    <w:pPr>
      <w:spacing w:line="360" w:lineRule="auto"/>
      <w:jc w:val="left"/>
    </w:pPr>
    <w:rPr>
      <w:sz w:val="22"/>
      <w:szCs w:val="22"/>
    </w:rPr>
  </w:style>
  <w:style w:type="character" w:customStyle="1" w:styleId="80">
    <w:name w:val="正文文本 Char1"/>
    <w:qFormat/>
    <w:uiPriority w:val="99"/>
    <w:rPr>
      <w:kern w:val="2"/>
      <w:sz w:val="22"/>
    </w:rPr>
  </w:style>
  <w:style w:type="character" w:customStyle="1" w:styleId="81">
    <w:name w:val="review_count"/>
    <w:qFormat/>
    <w:uiPriority w:val="99"/>
  </w:style>
  <w:style w:type="character" w:customStyle="1" w:styleId="82">
    <w:name w:val="Comment Text Char1"/>
    <w:basedOn w:val="23"/>
    <w:link w:val="10"/>
    <w:semiHidden/>
    <w:qFormat/>
    <w:locked/>
    <w:uiPriority w:val="99"/>
    <w:rPr>
      <w:rFonts w:cs="Times New Roman"/>
    </w:rPr>
  </w:style>
  <w:style w:type="character" w:customStyle="1" w:styleId="83">
    <w:name w:val="Comment Subject Char1"/>
    <w:basedOn w:val="57"/>
    <w:link w:val="20"/>
    <w:semiHidden/>
    <w:qFormat/>
    <w:locked/>
    <w:uiPriority w:val="99"/>
    <w:rPr>
      <w:rFonts w:cs="Times New Roman"/>
      <w:b/>
      <w:bCs/>
      <w:szCs w:val="24"/>
    </w:rPr>
  </w:style>
  <w:style w:type="character" w:customStyle="1" w:styleId="84">
    <w:name w:val="Balloon Text Char1"/>
    <w:basedOn w:val="23"/>
    <w:link w:val="14"/>
    <w:semiHidden/>
    <w:qFormat/>
    <w:locked/>
    <w:uiPriority w:val="99"/>
    <w:rPr>
      <w:rFonts w:cs="Times New Roman"/>
      <w:sz w:val="2"/>
      <w:szCs w:val="2"/>
    </w:rPr>
  </w:style>
  <w:style w:type="character" w:customStyle="1" w:styleId="85">
    <w:name w:val="Body Text Indent Char1"/>
    <w:basedOn w:val="23"/>
    <w:link w:val="12"/>
    <w:semiHidden/>
    <w:qFormat/>
    <w:locked/>
    <w:uiPriority w:val="99"/>
    <w:rPr>
      <w:rFonts w:cs="Times New Roman"/>
    </w:rPr>
  </w:style>
  <w:style w:type="character" w:customStyle="1" w:styleId="86">
    <w:name w:val="Plain Text Char1"/>
    <w:basedOn w:val="23"/>
    <w:link w:val="1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87">
    <w:name w:val="Body Text Char2"/>
    <w:basedOn w:val="23"/>
    <w:link w:val="11"/>
    <w:semiHidden/>
    <w:qFormat/>
    <w:locked/>
    <w:uiPriority w:val="99"/>
    <w:rPr>
      <w:rFonts w:cs="Times New Roman"/>
    </w:rPr>
  </w:style>
  <w:style w:type="character" w:customStyle="1" w:styleId="88">
    <w:name w:val="Footer Char1"/>
    <w:basedOn w:val="23"/>
    <w:link w:val="15"/>
    <w:semiHidden/>
    <w:qFormat/>
    <w:locked/>
    <w:uiPriority w:val="99"/>
    <w:rPr>
      <w:rFonts w:cs="Times New Roman"/>
      <w:sz w:val="18"/>
      <w:szCs w:val="18"/>
    </w:rPr>
  </w:style>
  <w:style w:type="character" w:customStyle="1" w:styleId="89">
    <w:name w:val="Header Char1"/>
    <w:basedOn w:val="23"/>
    <w:link w:val="16"/>
    <w:semiHidden/>
    <w:qFormat/>
    <w:locked/>
    <w:uiPriority w:val="99"/>
    <w:rPr>
      <w:rFonts w:cs="Times New Roman"/>
      <w:sz w:val="18"/>
      <w:szCs w:val="18"/>
    </w:rPr>
  </w:style>
  <w:style w:type="character" w:customStyle="1" w:styleId="90">
    <w:name w:val="Footnote Text Char1"/>
    <w:basedOn w:val="23"/>
    <w:link w:val="17"/>
    <w:semiHidden/>
    <w:qFormat/>
    <w:locked/>
    <w:uiPriority w:val="99"/>
    <w:rPr>
      <w:rFonts w:cs="Times New Roman"/>
      <w:sz w:val="18"/>
      <w:szCs w:val="18"/>
    </w:rPr>
  </w:style>
  <w:style w:type="character" w:customStyle="1" w:styleId="91">
    <w:name w:val="HTML Preformatted Char1"/>
    <w:basedOn w:val="23"/>
    <w:link w:val="18"/>
    <w:semiHidden/>
    <w:qFormat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92">
    <w:name w:val="p17"/>
    <w:basedOn w:val="1"/>
    <w:qFormat/>
    <w:uiPriority w:val="99"/>
    <w:pPr>
      <w:widowControl/>
      <w:ind w:firstLine="420"/>
    </w:pPr>
    <w:rPr>
      <w:kern w:val="0"/>
    </w:rPr>
  </w:style>
  <w:style w:type="paragraph" w:customStyle="1" w:styleId="93">
    <w:name w:val="ItemAnswer"/>
    <w:basedOn w:val="1"/>
    <w:qFormat/>
    <w:uiPriority w:val="99"/>
    <w:pPr>
      <w:widowControl/>
      <w:spacing w:line="360" w:lineRule="auto"/>
      <w:jc w:val="left"/>
    </w:pPr>
    <w:rPr>
      <w:kern w:val="0"/>
    </w:rPr>
  </w:style>
  <w:style w:type="paragraph" w:customStyle="1" w:styleId="94">
    <w:name w:val="Char Char Char Char Char Char Char Char Char Char Char Char Char Char Char Char Char Char Char"/>
    <w:basedOn w:val="1"/>
    <w:qFormat/>
    <w:uiPriority w:val="99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cs="Verdana"/>
      <w:kern w:val="0"/>
      <w:lang w:eastAsia="en-US"/>
    </w:rPr>
  </w:style>
  <w:style w:type="paragraph" w:customStyle="1" w:styleId="95">
    <w:name w:val="Normal_1"/>
    <w:qFormat/>
    <w:uiPriority w:val="99"/>
    <w:pPr>
      <w:widowControl w:val="0"/>
      <w:jc w:val="both"/>
    </w:pPr>
    <w:rPr>
      <w:rFonts w:ascii="Time New Romans" w:hAnsi="Time New Romans" w:eastAsia="宋体" w:cs="Time New Romans"/>
      <w:kern w:val="2"/>
      <w:sz w:val="21"/>
      <w:szCs w:val="21"/>
      <w:lang w:val="en-US" w:eastAsia="zh-CN" w:bidi="ar-SA"/>
    </w:rPr>
  </w:style>
  <w:style w:type="paragraph" w:customStyle="1" w:styleId="96">
    <w:name w:val="p16"/>
    <w:basedOn w:val="1"/>
    <w:qFormat/>
    <w:uiPriority w:val="99"/>
    <w:pPr>
      <w:widowControl/>
      <w:jc w:val="left"/>
    </w:pPr>
    <w:rPr>
      <w:kern w:val="0"/>
    </w:rPr>
  </w:style>
  <w:style w:type="paragraph" w:customStyle="1" w:styleId="97">
    <w:name w:val="楷体有缩"/>
    <w:basedOn w:val="1"/>
    <w:qFormat/>
    <w:uiPriority w:val="99"/>
    <w:pPr>
      <w:widowControl/>
      <w:spacing w:line="360" w:lineRule="auto"/>
      <w:ind w:firstLine="200" w:firstLineChars="200"/>
    </w:pPr>
    <w:rPr>
      <w:rFonts w:eastAsia="楷体"/>
    </w:rPr>
  </w:style>
  <w:style w:type="paragraph" w:customStyle="1" w:styleId="98">
    <w:name w:val="p0"/>
    <w:basedOn w:val="1"/>
    <w:qFormat/>
    <w:uiPriority w:val="99"/>
    <w:pPr>
      <w:widowControl/>
    </w:pPr>
    <w:rPr>
      <w:rFonts w:ascii="Calibri" w:hAnsi="Calibri" w:cs="Calibri"/>
      <w:kern w:val="0"/>
    </w:rPr>
  </w:style>
  <w:style w:type="paragraph" w:customStyle="1" w:styleId="99">
    <w:name w:val="msonormalcxspmidd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100">
    <w:name w:val="Normal_0"/>
    <w:qFormat/>
    <w:uiPriority w:val="99"/>
    <w:pPr>
      <w:spacing w:before="120" w:after="240"/>
      <w:jc w:val="both"/>
    </w:pPr>
    <w:rPr>
      <w:rFonts w:ascii="Times New Roman" w:hAnsi="Times New Roman" w:eastAsia="宋体" w:cs="Times New Roman"/>
      <w:kern w:val="0"/>
      <w:sz w:val="22"/>
      <w:szCs w:val="22"/>
      <w:lang w:val="ru-RU" w:eastAsia="en-US" w:bidi="ar-SA"/>
    </w:rPr>
  </w:style>
  <w:style w:type="paragraph" w:customStyle="1" w:styleId="101">
    <w:name w:val="DefaultParagraph"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02">
    <w:name w:val="share-btn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ItemStem"/>
    <w:qFormat/>
    <w:uiPriority w:val="99"/>
    <w:pPr>
      <w:spacing w:line="312" w:lineRule="auto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04">
    <w:name w:val="正文_0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105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06">
    <w:name w:val="Char3 Char"/>
    <w:basedOn w:val="1"/>
    <w:qFormat/>
    <w:uiPriority w:val="99"/>
    <w:pPr>
      <w:widowControl/>
      <w:spacing w:line="300" w:lineRule="auto"/>
      <w:ind w:firstLine="200" w:firstLineChars="200"/>
    </w:pPr>
    <w:rPr>
      <w:rFonts w:ascii="Calibri" w:hAnsi="Calibri" w:cs="Calibri"/>
    </w:rPr>
  </w:style>
  <w:style w:type="paragraph" w:customStyle="1" w:styleId="107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08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09">
    <w:name w:val="Roman斜体"/>
    <w:basedOn w:val="1"/>
    <w:qFormat/>
    <w:uiPriority w:val="99"/>
    <w:pPr>
      <w:spacing w:line="240" w:lineRule="atLeast"/>
      <w:jc w:val="center"/>
    </w:pPr>
    <w:rPr>
      <w:i/>
      <w:iCs/>
      <w:color w:val="000000"/>
    </w:rPr>
  </w:style>
  <w:style w:type="paragraph" w:customStyle="1" w:styleId="110">
    <w:name w:val="ItemQDesc"/>
    <w:basedOn w:val="103"/>
    <w:qFormat/>
    <w:uiPriority w:val="99"/>
  </w:style>
  <w:style w:type="table" w:customStyle="1" w:styleId="111">
    <w:name w:val="TableOptsEnglishXuanCiTianKong"/>
    <w:qFormat/>
    <w:uiPriority w:val="99"/>
    <w:rPr>
      <w:kern w:val="0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edittable"/>
    <w:qFormat/>
    <w:uiPriority w:val="99"/>
    <w:rPr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font01"/>
    <w:qFormat/>
    <w:uiPriority w:val="99"/>
    <w:rPr>
      <w:rFonts w:ascii="宋体" w:hAnsi="宋体" w:eastAsia="宋体"/>
      <w:color w:val="000000"/>
      <w:sz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8</Pages>
  <Words>4112</Words>
  <Characters>8923</Characters>
  <Lines>0</Lines>
  <Paragraphs>0</Paragraphs>
  <TotalTime>3</TotalTime>
  <ScaleCrop>false</ScaleCrop>
  <LinksUpToDate>false</LinksUpToDate>
  <CharactersWithSpaces>10160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2024-06-11T07:55:00Z</dcterms:created>
  <dc:creator>学科网(Zxxk.Com)</dc:creator>
  <cp:lastModifiedBy>雷培利</cp:lastModifiedBy>
  <cp:lastPrinted>2013-06-25T01:13:00Z</cp:lastPrinted>
  <dcterms:modified xsi:type="dcterms:W3CDTF">2024-09-04T12:37:50Z</dcterms:modified>
  <dc:title>2013年高考试题解析制作计划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1A418DFD705B44079951762B89ACB0A4_12</vt:lpwstr>
  </property>
</Properties>
</file>