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11861800</wp:posOffset>
            </wp:positionH>
            <wp:positionV relativeFrom="topMargin">
              <wp:posOffset>10299700</wp:posOffset>
            </wp:positionV>
            <wp:extent cx="254000" cy="317500"/>
            <wp:effectExtent l="0" t="0" r="12700" b="635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交变电流</w:t>
      </w:r>
      <w:r>
        <w:rPr>
          <w:rFonts w:hint="eastAsia"/>
          <w:b/>
          <w:bCs/>
          <w:sz w:val="28"/>
          <w:szCs w:val="28"/>
          <w:lang w:val="en-US" w:eastAsia="zh-CN"/>
        </w:rPr>
        <w:t>章末复习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  <w:t>【</w:t>
      </w:r>
      <w:r>
        <w:rPr>
          <w:rFonts w:hint="eastAsia" w:ascii="Times New Roman" w:hAnsi="Times New Roman" w:cs="Times New Roman"/>
          <w:b/>
          <w:bCs w:val="0"/>
          <w:color w:val="000000"/>
          <w:sz w:val="21"/>
          <w:szCs w:val="21"/>
          <w:lang w:val="en-US" w:eastAsia="zh-CN"/>
        </w:rPr>
        <w:t>典型例题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  <w:t>】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．如图甲所示为手机无线充电工作原理的示意图，由送电线圈和受电线圈组成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>已知受电线圈的匝数为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＝50匝，电阻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＝1.0 Ω，在它的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两端接一阻值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＝9.0 Ω的电阻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>设在受电线圈内存在与线圈平面垂直的磁场，其磁通量随时间按图乙所示的规律变化，设磁场竖直向上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为正方向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>求：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＝π×10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s时，受电线圈中产生电流的大小，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两端哪端电势高？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(2)在一个周期内，电阻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上产生的热量；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55880</wp:posOffset>
            </wp:positionV>
            <wp:extent cx="2872105" cy="936625"/>
            <wp:effectExtent l="0" t="0" r="10795" b="317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(3)从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到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时间内，通过电阻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的电荷量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10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238125</wp:posOffset>
            </wp:positionV>
            <wp:extent cx="1323975" cy="719455"/>
            <wp:effectExtent l="0" t="0" r="9525" b="4445"/>
            <wp:wrapTight wrapText="bothSides">
              <wp:wrapPolygon>
                <wp:start x="0" y="0"/>
                <wp:lineTo x="0" y="21162"/>
                <wp:lineTo x="21445" y="21162"/>
                <wp:lineTo x="21445" y="0"/>
                <wp:lineTo x="0" y="0"/>
              </wp:wrapPolygon>
            </wp:wrapTight>
            <wp:docPr id="6" name="图片 3" descr="说明: 5W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说明: 5W8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一个匝数为100匝，电阻为0.5 Ω的闭合线圈处于某一磁场中，磁场方向垂直于线圈平面，从某时刻起穿过线圈的磁通量按图所示规律变化。则线圈中产生交变电流的有效值为(　　)</w:t>
      </w:r>
    </w:p>
    <w:p>
      <w:pPr>
        <w:pStyle w:val="10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A.5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\r</w:instrText>
      </w:r>
      <w:r>
        <w:rPr>
          <w:rFonts w:ascii="Times New Roman" w:hAnsi="Times New Roman" w:cs="Times New Roman"/>
          <w:sz w:val="21"/>
          <w:szCs w:val="21"/>
        </w:rPr>
        <w:instrText xml:space="preserve">(2)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A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B.2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\r</w:instrText>
      </w:r>
      <w:r>
        <w:rPr>
          <w:rFonts w:ascii="Times New Roman" w:hAnsi="Times New Roman" w:cs="Times New Roman"/>
          <w:sz w:val="21"/>
          <w:szCs w:val="21"/>
        </w:rPr>
        <w:instrText xml:space="preserve">(5)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A  </w:t>
      </w:r>
    </w:p>
    <w:p>
      <w:pPr>
        <w:pStyle w:val="10"/>
        <w:tabs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C.6 A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D.5 A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cs="Times New Roman"/>
        </w:rPr>
        <w:t>一理想变压器的原、副线圈的匝数比为3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1，在原、副线圈的回路中分别接有阻值相同的电阻，原线圈一侧接在电压为220 V的正弦交流电源上，如图所示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设副线圈回路中电阻两端的电压为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，原、副线圈回路中电阻消耗的功率的比值为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11430</wp:posOffset>
            </wp:positionV>
            <wp:extent cx="1383030" cy="746125"/>
            <wp:effectExtent l="0" t="0" r="7620" b="15875"/>
            <wp:wrapSquare wrapText="bothSides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＝66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＝66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596900</wp:posOffset>
            </wp:positionV>
            <wp:extent cx="1601470" cy="919480"/>
            <wp:effectExtent l="0" t="0" r="17780" b="13970"/>
            <wp:wrapSquare wrapText="bothSides"/>
            <wp:docPr id="1" name="图片 1" descr="说明: S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S2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．(多选)如图所示，理想变压器原线圈接有交流电源，保持输入电压不变。开始时单刀双掷开关K接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；S断开时，小灯泡A发光较暗，要使小灯泡A亮度增加，下列操作可行的是(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A．闭合开关S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B．开关K接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C．把滑动变阻器滑片向左移动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D．把滑动变阻器滑片向右移动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．某村在距村庄较远的地方修建了一座小型水电站，发电机输出功率为9 kW，输出电压为500 V，输电线的总电阻为10 Ω，允许线路损耗的功率为输出功率的4%.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(1)当村民和村办小企业需要220 V电压时，求所用升压变压器和降压变压器原、副线圈的匝数比各为多少？(不计变压器的损耗)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(2)若不用变压器而由发电机直接输送，则村民和村办小企业得到的电压和功率各是多少？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  <w:t>【</w:t>
      </w:r>
      <w:r>
        <w:rPr>
          <w:rFonts w:hint="eastAsia" w:ascii="Times New Roman" w:hAnsi="Times New Roman" w:cs="Times New Roman"/>
          <w:b/>
          <w:bCs w:val="0"/>
          <w:color w:val="000000"/>
          <w:sz w:val="21"/>
          <w:szCs w:val="21"/>
          <w:lang w:val="en-US" w:eastAsia="zh-CN"/>
        </w:rPr>
        <w:t>课后巩固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  <w:t>】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一矩形线圈在匀强磁场中绕垂直磁场方向的轴匀速转动，当线圈通过中性面时，以下说法错误的是(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线圈中的感应电动势为零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线圈平面与磁感线方向垂直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通过线圈的磁通量达到最大值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通过线圈的磁通量变化率达到最大值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台小型发电机与计算机相连接，计算机能将发电机产生的电动势随时间变化的图象记录下来，如图甲所示，让线圈在匀强磁场中以不同的转速匀速转动，计算机记录了两次不同转速所产生正弦交流电的图象如图乙所示.则关于发电机先后两次的转速之比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，交流电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的最大值正确的是(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-136525</wp:posOffset>
            </wp:positionV>
            <wp:extent cx="2096770" cy="909320"/>
            <wp:effectExtent l="0" t="0" r="11430" b="5080"/>
            <wp:wrapSquare wrapText="bothSides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3∶2，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\f(10\r(2)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  B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3∶2，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\f(20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2∶3，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\f(10\r(2)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  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2∶3，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\f(20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283845</wp:posOffset>
            </wp:positionV>
            <wp:extent cx="749935" cy="597535"/>
            <wp:effectExtent l="0" t="0" r="12065" b="12065"/>
            <wp:wrapSquare wrapText="bothSides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．匝数为100的线圈通有如图所示的交变电流(图中曲线为余弦曲线的一部分)，单匝线圈电阻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＝0.02 Ω，则在0～10 s内线圈产生的焦耳热为(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A．80 J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B．85 J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C．90 J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D．125 J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23495</wp:posOffset>
            </wp:positionV>
            <wp:extent cx="681990" cy="937895"/>
            <wp:effectExtent l="0" t="0" r="3810" b="190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如图，在水平匀强磁场中一矩形闭合线圈绕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′轴匀速转动，若要使线圈中的电流峰值减半，不可行的方法是(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只将线圈的转速减半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只将线圈的匝数减半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只将匀强磁场的磁感应强度减半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只将线圈的边长减半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623570</wp:posOffset>
            </wp:positionV>
            <wp:extent cx="2608580" cy="914400"/>
            <wp:effectExtent l="0" t="0" r="7620" b="0"/>
            <wp:wrapSquare wrapText="bothSides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．(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多选)如甲所示的电路中，电阻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并联的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是理想二极管(正向电阻可视为零，反向电阻为无穷大，在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之间加一个如图乙所示的交变电压(电压为正值时， 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&gt;0).由此可知(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之间所加的交变电压的周期为2×10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之间所加的交变电压的瞬时值表达式为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＝220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\r(2)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sin 50π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(V)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加在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上电压的有效值为55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\r(2)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加在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上电压的有效值为55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\r(10)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552450</wp:posOffset>
            </wp:positionV>
            <wp:extent cx="1936115" cy="762000"/>
            <wp:effectExtent l="0" t="0" r="6985" b="0"/>
            <wp:wrapSquare wrapText="bothSides"/>
            <wp:docPr id="6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．如图所示为某山区小型电站输电示意图，发电厂发出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＝220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sin 100π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(V)的交流电通过变压器升压后进行高压输电，接近用户时再通过降压变压器降压给用户供电，图中高压输电线部分总电阻为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，负载端的电压表是理想交流电表，下列有关描述正确的是(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A．若开关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都断开，则电压表示数为零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B．负载端所接收到交流电的频率为25 Hz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C．深夜开灯时灯特别亮是因为高压输电线上电压损失减小的缘故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D．用电高峰期灯泡较暗，可通过减少降压变压器副线圈的匝数来提高其亮度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370840</wp:posOffset>
            </wp:positionV>
            <wp:extent cx="1459865" cy="805180"/>
            <wp:effectExtent l="0" t="0" r="635" b="7620"/>
            <wp:wrapSquare wrapText="bothSides"/>
            <wp:docPr id="6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．如图所示，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两端接在正弦交流电源上，原副线圈回路中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电阻的阻值相同，原副线圈匝数比为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，下列说法正确的是(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电阻的电流之比为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电阻的电压之比为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电阻的功率之比为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D．原副线圈的电压之比为1∶1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pacing w:val="-4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1108710</wp:posOffset>
            </wp:positionV>
            <wp:extent cx="2138045" cy="676910"/>
            <wp:effectExtent l="0" t="0" r="8255" b="8890"/>
            <wp:wrapSquare wrapText="bothSides"/>
            <wp:docPr id="6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如图所示，一个小型水电站，其交流发电机的输出电压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 xml:space="preserve"> 一定，通过理想升压变压器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 xml:space="preserve"> 和理想降压变压器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向远处用户供电，输电线的总电阻为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的输入电压和输入功率分别为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，它的输出电压和输出功率分别为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的输入电压和输入功率分别为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，它的输出电压和输出功率分别为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spacing w:val="-4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pacing w:val="-4"/>
          <w:sz w:val="21"/>
          <w:szCs w:val="21"/>
        </w:rPr>
        <w:t>.下列说法正确的是(　　)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A．当用户的用电器增多时，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减小，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变小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B．当用户的用电器增多时，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变大，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减小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C．输电线上损失的功率为Δ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\o\al(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D．要减小线路的损耗，应增大升压变压器的匝数比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，同时应增大降压变压器的匝数比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>．(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多选)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是两条在水平面内、平行放置的金属导轨，导轨的右端接理想变压器的原线圈，变压器的副线圈与阻值为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的电阻组成闭合回路，变压器的原副线圈匝数之比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，导轨宽度为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放在导轨上，在水平外力作用下做往复运动，其速度随时间变化的规律是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sin(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\f(2π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)，范围足够大的匀强磁场垂直于轨道平面，磁感应强度为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，导轨、导体棒、导线电阻不计，电流表为理想交流电表.则下列说法中正确的是(　　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40005</wp:posOffset>
            </wp:positionV>
            <wp:extent cx="2010410" cy="763905"/>
            <wp:effectExtent l="0" t="0" r="8890" b="1079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A.导体棒两端的最大电压为</w:t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上的电压为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C.电流表的示数为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D.导体棒克服安培力做功的功率为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</w:rPr>
        <w:instrText xml:space="preserve">\o\al(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m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k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609600</wp:posOffset>
            </wp:positionV>
            <wp:extent cx="1811020" cy="1457325"/>
            <wp:effectExtent l="0" t="0" r="5080" b="317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．(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多选)</w:t>
      </w:r>
      <w:r>
        <w:rPr>
          <w:rFonts w:ascii="Times New Roman" w:hAnsi="Times New Roman" w:cs="Times New Roman"/>
        </w:rPr>
        <w:t>如图所示某小型电站高压输电示意图，变压器均为理想变压器，发电机输出功率为20 kW.在输电线路上接入一个电流互感器，其原、副线圈的匝数比为1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10，电流表的示数为1 A，输电线的总电阻为10 Ω，则下列说法正确的是(　　)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A.采用高压输电可以增大输电线中的电流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B.升压变压器的输出电压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＝2 000 V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C.用户获得的功率为19 kW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下移，用户获得的电压将增大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t>．在“探究变压器线圈两端的电压与匝数的关系”的实验中，实验室中备有下列可供选择的器材：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A．可拆变压器(铁芯、两个已知匝数的线圈)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B．条形磁体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C．直流电源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D．多用电表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E．开关、导线若干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(1)上述器材在本实验中不必用到的是________________(填器材前的序号)。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(2)本实验中还需用到的器材___________________________________________。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)为了确保实验的安全，下列做法正确的是________。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A．为了保证人身安全，只能使用低压直流电源，所用电压不要超过12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B．连接好电路后，可不经检查电路是否正确，直接接通电源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C．因为使用电压较低，通电时可用手直接接触裸露的导线和接线柱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D．为了保证多用表的安全，使用交流电压挡测电压时，先用最大量程挡试测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)某实验小组通过实验，记录的数据如下表：</w:t>
      </w:r>
    </w:p>
    <w:tbl>
      <w:tblPr>
        <w:tblStyle w:val="13"/>
        <w:tblW w:w="5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2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原线圈匝数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(匝)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2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副线圈匝数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(匝)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2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原线圈两端的电压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(V)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1.96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4.90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8.00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2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副线圈两端的电压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(V)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7.80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9.76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3.90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9.64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通过分析实验数据可得出的实验结论是___________________________________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____________________________________________________________________。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>．如图所示，匝数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＝100的正方形线圈</w:t>
      </w:r>
      <w:r>
        <w:rPr>
          <w:rFonts w:ascii="Times New Roman" w:hAnsi="Times New Roman" w:cs="Times New Roman"/>
          <w:i/>
          <w:iCs/>
        </w:rPr>
        <w:t>abcd</w:t>
      </w:r>
      <w:r>
        <w:rPr>
          <w:rFonts w:ascii="Times New Roman" w:hAnsi="Times New Roman" w:cs="Times New Roman"/>
        </w:rPr>
        <w:t>固定在竖直平面内，与电阻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、理想变压器连成电路．在线圈的中心水平放置一个条形磁铁，使磁铁绕竖直方向的轴OO′匀速转动，使线圈内的磁通量</w:t>
      </w:r>
      <w:r>
        <w:rPr>
          <w:rFonts w:ascii="Times New Roman" w:hAnsi="Times New Roman" w:cs="Times New Roman"/>
          <w:i/>
          <w:iCs/>
        </w:rPr>
        <w:t>Φ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\f(\r(2),50π)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(100πt) Wb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</w:rPr>
        <w:t>已知线圈的电阻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>＝4Ω，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＝46Ω，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＝10Ω，其余导线的电阻不计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</w:rPr>
        <w:t>变压器原、副线圈的匝数比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</w:rPr>
        <w:t>∶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＝4</w:t>
      </w:r>
      <w:r>
        <w:rPr>
          <w:rFonts w:hint="eastAsia" w:ascii="Times New Roman" w:hAnsi="Times New Roman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</w:rPr>
        <w:t>求：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(1)线圈产生电动势的最大值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；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(2)若断开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，闭合S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，求磁铁从图示位置转过90°的过程中，通过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的电荷量</w:t>
      </w:r>
      <w:r>
        <w:rPr>
          <w:rFonts w:ascii="Times New Roman" w:hAnsi="Times New Roman" w:cs="Times New Roman"/>
          <w:i/>
          <w:iCs/>
        </w:rPr>
        <w:t>q</w:t>
      </w:r>
      <w:r>
        <w:rPr>
          <w:rFonts w:ascii="Times New Roman" w:hAnsi="Times New Roman" w:cs="Times New Roman"/>
        </w:rPr>
        <w:t>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281305</wp:posOffset>
            </wp:positionV>
            <wp:extent cx="2160905" cy="1003300"/>
            <wp:effectExtent l="0" t="0" r="10795" b="6350"/>
            <wp:wrapSquare wrapText="bothSides"/>
            <wp:docPr id="14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(3)断开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，闭合S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消耗的功率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hint="eastAsia" w:cs="Times New Roman"/>
          <w:i w:val="0"/>
          <w:iCs w:val="0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5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交变电流</w:t>
      </w:r>
      <w:r>
        <w:rPr>
          <w:rFonts w:hint="eastAsia"/>
          <w:b/>
          <w:bCs/>
          <w:sz w:val="28"/>
          <w:szCs w:val="28"/>
          <w:lang w:val="en-US" w:eastAsia="zh-CN"/>
        </w:rPr>
        <w:t>章末复习答案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(1)2.0 A　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端电势高　(2)5.7×10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J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(3)2×10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C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(1)由题图乙知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＝π×10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s时受电线圈中产生的电动势最大，为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＝20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线圈中产生感应电流的大小为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＝2.0 A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由楞次定律可以得到此时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端电势高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(2)通过电阻的电流的有效值为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I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\r(2))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\r(2)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电阻在一个周期内产生的热量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RT</w:t>
      </w:r>
      <w:r>
        <w:rPr>
          <w:rFonts w:hint="default" w:ascii="Times New Roman" w:hAnsi="Times New Roman" w:eastAsia="宋体" w:cs="Times New Roman"/>
          <w:sz w:val="21"/>
          <w:szCs w:val="21"/>
        </w:rPr>
        <w:t>≈5.7×10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J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(3)线圈中感应电动势的平均值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\x\to(E)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Φ,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通过电阻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的电流的平均值为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\x\to(I)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\x\to(E),R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，通过电阻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的电荷量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\x\to(I)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·Δ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由题图乙知，在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～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的时间内，Δ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Φ</w:t>
      </w:r>
      <w:r>
        <w:rPr>
          <w:rFonts w:hint="default" w:ascii="Times New Roman" w:hAnsi="Times New Roman" w:eastAsia="宋体" w:cs="Times New Roman"/>
          <w:sz w:val="21"/>
          <w:szCs w:val="21"/>
        </w:rPr>
        <w:t>＝4×10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Wb 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Φ,R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＝2×10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C</w:t>
      </w:r>
    </w:p>
    <w:p>
      <w:pPr>
        <w:pStyle w:val="10"/>
        <w:tabs>
          <w:tab w:val="left" w:pos="4111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B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pStyle w:val="10"/>
        <w:tabs>
          <w:tab w:val="left" w:pos="4111"/>
        </w:tabs>
        <w:snapToGrid w:val="0"/>
        <w:spacing w:line="360" w:lineRule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0～1 s内线圈中产生的感应电动势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Φ,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＝100×0.01 V＝1 V，1～1.2 s内线圈中产生的感应电动势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Φ,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Δ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＝100×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(0.01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0.2)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V＝5 V，在一个周期内产生的热量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＝12 J，根据交变电流有效值的定义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Rt</w:t>
      </w:r>
      <w:r>
        <w:rPr>
          <w:rFonts w:hint="default" w:ascii="Times New Roman" w:hAnsi="Times New Roman" w:eastAsia="宋体" w:cs="Times New Roman"/>
          <w:sz w:val="21"/>
          <w:szCs w:val="21"/>
        </w:rPr>
        <w:t>＝12 J得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＝2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\r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(5)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A，故选项B正确，A、C、D错误。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宋体" w:hAnsi="宋体" w:eastAsia="宋体" w:cs="宋体"/>
        </w:rPr>
        <w:t>答案　A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解析　因原、副线圈的匝数比为3∶1，根据变压器的工作原理得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，即原、副线圈中的电流之比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3)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，因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，故原、副线圈回路中电阻消耗的功率的比值</w:t>
      </w:r>
      <w:r>
        <w:rPr>
          <w:rFonts w:hint="default" w:ascii="Times New Roman" w:hAnsi="Times New Roman" w:eastAsia="宋体" w:cs="Times New Roman"/>
          <w:i/>
        </w:rPr>
        <w:t>k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I</w:instrText>
      </w:r>
      <w:r>
        <w:rPr>
          <w:rFonts w:hint="default" w:ascii="Times New Roman" w:hAnsi="Times New Roman" w:eastAsia="宋体" w:cs="Times New Roman"/>
        </w:rPr>
        <w:instrText xml:space="preserve">\o\al(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  <w:i/>
        </w:rPr>
        <w:instrText xml:space="preserve">,I</w:instrText>
      </w:r>
      <w:r>
        <w:rPr>
          <w:rFonts w:hint="default" w:ascii="Times New Roman" w:hAnsi="Times New Roman" w:eastAsia="宋体" w:cs="Times New Roman"/>
        </w:rPr>
        <w:instrText xml:space="preserve">\o\al(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9)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.副线圈两端电压为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，由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U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,U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，则原线圈两端电压为3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，副线圈中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，与原线圈连接的电阻两端的电压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′＝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3)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U,</w:instrText>
      </w:r>
      <w:r>
        <w:rPr>
          <w:rFonts w:hint="default" w:ascii="Times New Roman" w:hAnsi="Times New Roman" w:eastAsia="宋体" w:cs="Times New Roman"/>
        </w:rPr>
        <w:instrText xml:space="preserve">3)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，因原线圈一侧所加电压为220 V，所以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U,</w:instrText>
      </w:r>
      <w:r>
        <w:rPr>
          <w:rFonts w:hint="default" w:ascii="Times New Roman" w:hAnsi="Times New Roman" w:eastAsia="宋体" w:cs="Times New Roman"/>
        </w:rPr>
        <w:instrText xml:space="preserve">3)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＋3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＝220 V，解得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</w:rPr>
        <w:t>＝66 V，综上所述选项A正确，B、C、D错误.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BD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闭合开关S，副线圈回路电阻变小，电流变大，滑动变阻器上的分压增大，并联部分的电压变小，灯泡A变暗，选项A错误；开关K接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，输入端线圈匝数减小，则根据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可知，副线圈两端的电压增大，灯泡A中电流增大，灯泡A变亮，选项B正确；把滑动变阻器滑片向左移动，副线圈回路总电阻变大，总电流变小，灯泡A两端的电压变小，灯泡A变暗，选项C错误；把滑动变阻器滑片向右移动，副线圈回路总电阻变小，总电流变大，灯泡A两端的电压变大，灯泡A变亮，选项D正确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例题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(1)1∶3　72∶11　(2)320 V　5 760 W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(1)建立如图甲所示的远距离输电模型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由线路损耗的功率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线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＝4%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出</w:t>
      </w:r>
      <w:r>
        <w:rPr>
          <w:rFonts w:hint="default" w:ascii="Times New Roman" w:hAnsi="Times New Roman" w:eastAsia="宋体" w:cs="Times New Roman"/>
          <w:sz w:val="21"/>
          <w:szCs w:val="21"/>
        </w:rPr>
        <w:t>可得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＝6 A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180975</wp:posOffset>
            </wp:positionV>
            <wp:extent cx="2162175" cy="904875"/>
            <wp:effectExtent l="0" t="0" r="9525" b="952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又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出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＝1 500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则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＝1 440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由理想变压器规律可得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3)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\f(72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11)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所以升压变压器和降压变压器原、副线圈的匝数比分别是1∶3和72∶11.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(2)若不用变压器而由发电机直接输送(模型如图乙所示)．由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出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′可得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′＝18 A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所以线路损耗的功率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′＝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′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＝18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×10 W＝3 240 W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用户得到的电压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用户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′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＝(500－18×10) V＝320 V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用户得到的功率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用户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出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hint="default" w:ascii="Times New Roman" w:hAnsi="Times New Roman" w:eastAsia="宋体" w:cs="Times New Roman"/>
          <w:sz w:val="21"/>
          <w:szCs w:val="21"/>
        </w:rPr>
        <w:t>′＝(9 000－3 240) W＝5 760 W.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  <w:t>【</w:t>
      </w:r>
      <w:r>
        <w:rPr>
          <w:rFonts w:hint="eastAsia" w:ascii="Times New Roman" w:hAnsi="Times New Roman" w:cs="Times New Roman"/>
          <w:b/>
          <w:bCs w:val="0"/>
          <w:color w:val="000000"/>
          <w:sz w:val="21"/>
          <w:szCs w:val="21"/>
          <w:lang w:val="en-US" w:eastAsia="zh-CN"/>
        </w:rPr>
        <w:t>课后巩固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答案　D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解析　在中性面时，线圈与磁场垂直，磁通量最大，通过线圈的磁通量变化率为零，感应电动势为零，故A、B、C正确，D错误.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答案　B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解析　由题图可知，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的周期为0.4 s，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的周期为0.6 s，则由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可知，转速与周期成反比，故曲线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对应的线圈转速之比为3∶2；曲线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表示的交变电动势最大值是10 V，根据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nBSω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得曲线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表示的交变电动势最大值是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\f(20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V，故B正确，A、C、D错误.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B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由交变电流的有效值定义知(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\r(2))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A)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＋(2 A)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T,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RT</w:t>
      </w:r>
      <w:r>
        <w:rPr>
          <w:rFonts w:hint="default" w:ascii="Times New Roman" w:hAnsi="Times New Roman" w:eastAsia="宋体" w:cs="Times New Roman"/>
          <w:sz w:val="21"/>
          <w:szCs w:val="21"/>
        </w:rPr>
        <w:t>，则该交变电流的有效值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\f(\r(17)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A，线圈的总电阻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总</w:t>
      </w:r>
      <w:r>
        <w:rPr>
          <w:rFonts w:hint="default" w:ascii="Times New Roman" w:hAnsi="Times New Roman" w:eastAsia="宋体" w:cs="Times New Roman"/>
          <w:sz w:val="21"/>
          <w:szCs w:val="21"/>
        </w:rPr>
        <w:t>＝100×0.02 Ω＝2 Ω，由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＝85 J，选项B正确.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答案　B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解析　由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E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m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NBSω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＝2π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，得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NBS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·2π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n,R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，故A、C可行；又电阻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与匝数有关，当匝数减半时电阻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也随之减半，则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不变，故B不可行；当边长减半时，面积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减为原来的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，而电阻减为原来的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减半，故D可行.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答案　AC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C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、S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都断开时变压器空载，副线圈两端有电压，电压表示数不为零，故选项A错误；变压器不能改变交流电的频率，故负载端交流电的频率还是50 Hz，故B选项错误；深夜大部分用户已关灯，干路中电流减小，线路损耗也减小，用户得到的电压较高，故此时开灯时灯特别明亮，故选项C正确；用电高峰时，负载增多，负载总电阻减小，干路中电流增大，因此输电线损耗电压增大，导致降压变压器的输入电压降低，为提高负载电压，可增大降压变压器的副线圈的匝数，使输出电压提高，故选项D错误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C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根据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I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,I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可得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电阻的电流之比为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，由于两电阻相等，则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电阻的电压之比为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，选项A、B错误；根据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电阻的功率之比为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∶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，选项C正确；原副线圈的电压之比为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，选项D错误.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D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解析　交流发电机的输出电压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一定，匝数不变，根据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不变，故A错误；当用户的用电器增多时，用户消耗的电功率变大，则输入功率增大，即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变大，故B错误；输电线上损失的功率为Δ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\b\lc\(\rc\)(\a\vs4\al\co1(\f(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P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)))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，故C错误；输送功率一定时，根据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UI</w: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损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知，要减小线路的损耗，应增大输送电压，又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一定，根据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知，应增大升压变压器的匝数比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－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增大，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减小，所以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增大，用户电压不变，根据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知，应增大降压变压器的匝数比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，故D正确.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</w:rPr>
        <w:t>答案　ABD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解析　根据题意，电动势的瞬时值表达式为：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BLv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</w:rPr>
        <w:t>sin(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\f(2π</w:instrText>
      </w:r>
      <w:r>
        <w:rPr>
          <w:rFonts w:hint="default" w:ascii="Times New Roman" w:hAnsi="Times New Roman" w:eastAsia="宋体" w:cs="Times New Roman"/>
          <w:i/>
        </w:rPr>
        <w:instrText xml:space="preserve">,T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  <w:i/>
        </w:rPr>
        <w:t>t</w:t>
      </w:r>
      <w:r>
        <w:rPr>
          <w:rFonts w:hint="default" w:ascii="Times New Roman" w:hAnsi="Times New Roman" w:eastAsia="宋体" w:cs="Times New Roman"/>
        </w:rPr>
        <w:t>)，则最大电动势为：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BLv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</w:rPr>
        <w:t>，故选项A正确；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由于最大电动势为：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BLv</w:t>
      </w:r>
      <w:r>
        <w:rPr>
          <w:rFonts w:hint="default" w:ascii="Times New Roman" w:hAnsi="Times New Roman" w:eastAsia="宋体" w:cs="Times New Roman"/>
          <w:vertAlign w:val="subscript"/>
        </w:rPr>
        <w:t>m</w:t>
      </w:r>
      <w:r>
        <w:rPr>
          <w:rFonts w:hint="default" w:ascii="Times New Roman" w:hAnsi="Times New Roman" w:eastAsia="宋体" w:cs="Times New Roman"/>
        </w:rPr>
        <w:t>，则电动势的有效值为：</w:t>
      </w:r>
      <w:r>
        <w:rPr>
          <w:rFonts w:hint="default" w:ascii="Times New Roman" w:hAnsi="Times New Roman" w:eastAsia="宋体" w:cs="Times New Roman"/>
          <w:i/>
        </w:rPr>
        <w:t>E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E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\r(2))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，则有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E,U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k</w:t>
      </w:r>
      <w:r>
        <w:rPr>
          <w:rFonts w:hint="default" w:ascii="Times New Roman" w:hAnsi="Times New Roman" w:eastAsia="宋体" w:cs="Times New Roman"/>
        </w:rPr>
        <w:t>，则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\f(\r(2)</w:instrText>
      </w:r>
      <w:r>
        <w:rPr>
          <w:rFonts w:hint="default" w:ascii="Times New Roman" w:hAnsi="Times New Roman" w:eastAsia="宋体" w:cs="Times New Roman"/>
          <w:i/>
        </w:rPr>
        <w:instrText xml:space="preserve">BLv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k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，故选项B正确；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副线圈电流为：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U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,R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\f(\r(2)</w:instrText>
      </w:r>
      <w:r>
        <w:rPr>
          <w:rFonts w:hint="default" w:ascii="Times New Roman" w:hAnsi="Times New Roman" w:eastAsia="宋体" w:cs="Times New Roman"/>
          <w:i/>
        </w:rPr>
        <w:instrText xml:space="preserve">BLv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kR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，再根据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</w:rPr>
        <w:instrText xml:space="preserve">,n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k</w:t>
      </w:r>
      <w:r>
        <w:rPr>
          <w:rFonts w:hint="default" w:ascii="Times New Roman" w:hAnsi="Times New Roman" w:eastAsia="宋体" w:cs="Times New Roman"/>
        </w:rPr>
        <w:t>，则电流表读数为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bscript"/>
        </w:rPr>
        <w:t>1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,k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\f(\r(2)</w:instrText>
      </w:r>
      <w:r>
        <w:rPr>
          <w:rFonts w:hint="default" w:ascii="Times New Roman" w:hAnsi="Times New Roman" w:eastAsia="宋体" w:cs="Times New Roman"/>
          <w:i/>
        </w:rPr>
        <w:instrText xml:space="preserve">BLv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k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R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，故选项C错误；根据能量守恒，导体棒克服安培力做功的功率等于电阻</w:t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的热功率，故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U</w:instrText>
      </w:r>
      <w:r>
        <w:rPr>
          <w:rFonts w:hint="default" w:ascii="Times New Roman" w:hAnsi="Times New Roman" w:eastAsia="宋体" w:cs="Times New Roman"/>
        </w:rPr>
        <w:instrText xml:space="preserve">\o\al(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  <w:i/>
        </w:rPr>
        <w:instrText xml:space="preserve">,R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B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L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v</w:instrText>
      </w:r>
      <w:r>
        <w:rPr>
          <w:rFonts w:hint="default" w:ascii="Times New Roman" w:hAnsi="Times New Roman" w:eastAsia="宋体" w:cs="Times New Roman"/>
        </w:rPr>
        <w:instrText xml:space="preserve">\o\al(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m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k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  <w:i/>
        </w:rPr>
        <w:instrText xml:space="preserve">R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，故选项D正确.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</w:rPr>
        <w:t>答案　BC</w:t>
      </w:r>
    </w:p>
    <w:p>
      <w:pPr>
        <w:pStyle w:val="10"/>
        <w:tabs>
          <w:tab w:val="left" w:pos="3544"/>
        </w:tabs>
        <w:snapToGrid w:val="0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解析　根据高压输电原理，提高输电电压，输电电流减小，A错误；根据电流互感器的原理，输电电流：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\f(10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1)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×1 A＝10 A，升压变压器的输出电压：</w:t>
      </w:r>
      <w:r>
        <w:rPr>
          <w:rFonts w:hint="default" w:ascii="Times New Roman" w:hAnsi="Times New Roman" w:eastAsia="宋体" w:cs="Times New Roman"/>
          <w:i/>
        </w:rPr>
        <w:t>U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</w:rPr>
        <w:instrText xml:space="preserve">P,I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\f(20×10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</w:rPr>
        <w:instrText xml:space="preserve">,</w:instrText>
      </w:r>
      <w:r>
        <w:rPr>
          <w:rFonts w:hint="default" w:ascii="Times New Roman" w:hAnsi="Times New Roman" w:eastAsia="宋体" w:cs="Times New Roman"/>
        </w:rPr>
        <w:instrText xml:space="preserve">10)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 xml:space="preserve"> V＝2 000 V，B正确；输电线上的功率损失：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  <w:vertAlign w:val="subscript"/>
        </w:rPr>
        <w:t>损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I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\o\al(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,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  <w:i/>
        </w:rPr>
        <w:t>R</w:t>
      </w:r>
      <w:r>
        <w:rPr>
          <w:rFonts w:hint="default" w:ascii="Times New Roman" w:hAnsi="Times New Roman" w:eastAsia="宋体" w:cs="Times New Roman"/>
        </w:rPr>
        <w:t>＝10</w:t>
      </w:r>
      <w:r>
        <w:rPr>
          <w:rFonts w:hint="default" w:ascii="Times New Roman" w:hAnsi="Times New Roman" w:eastAsia="宋体" w:cs="Times New Roman"/>
          <w:vertAlign w:val="superscript"/>
        </w:rPr>
        <w:t>2</w:t>
      </w:r>
      <w:r>
        <w:rPr>
          <w:rFonts w:hint="default" w:ascii="Times New Roman" w:hAnsi="Times New Roman" w:eastAsia="宋体" w:cs="Times New Roman"/>
        </w:rPr>
        <w:t>×10 W＝1 kW，用户获得的功率为：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  <w:vertAlign w:val="subscript"/>
        </w:rPr>
        <w:t>用</w:t>
      </w:r>
      <w:r>
        <w:rPr>
          <w:rFonts w:hint="default" w:ascii="Times New Roman" w:hAnsi="Times New Roman" w:eastAsia="宋体" w:cs="Times New Roman"/>
        </w:rPr>
        <w:t>＝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－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  <w:vertAlign w:val="subscript"/>
        </w:rPr>
        <w:t>损</w:t>
      </w:r>
      <w:r>
        <w:rPr>
          <w:rFonts w:hint="default" w:ascii="Times New Roman" w:hAnsi="Times New Roman" w:eastAsia="宋体" w:cs="Times New Roman"/>
        </w:rPr>
        <w:t>＝20 kW－1 kW＝19 kW，C正确；将</w:t>
      </w:r>
      <w:r>
        <w:rPr>
          <w:rFonts w:hint="default" w:ascii="Times New Roman" w:hAnsi="Times New Roman" w:eastAsia="宋体" w:cs="Times New Roman"/>
          <w:i/>
        </w:rPr>
        <w:t>P</w:t>
      </w:r>
      <w:r>
        <w:rPr>
          <w:rFonts w:hint="default" w:ascii="Times New Roman" w:hAnsi="Times New Roman" w:eastAsia="宋体" w:cs="Times New Roman"/>
        </w:rPr>
        <w:t>下移，降压变压器原线圈匝数增加，根据变压器的变压规律，副线圈的电压减小，用户获得的电压将减小，D错误.</w:t>
      </w:r>
    </w:p>
    <w:p>
      <w:pPr>
        <w:pStyle w:val="10"/>
        <w:tabs>
          <w:tab w:val="left" w:pos="3402"/>
        </w:tabs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t>．答案　(1)B、C　(2)(低压)交流电源(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)D　(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)在误差允许范围内，变压器原、副线圈的电压比等于匝数比</w:t>
      </w:r>
    </w:p>
    <w:p>
      <w:pPr>
        <w:pStyle w:val="10"/>
        <w:tabs>
          <w:tab w:val="left" w:pos="340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99060</wp:posOffset>
            </wp:positionV>
            <wp:extent cx="1285875" cy="771525"/>
            <wp:effectExtent l="0" t="0" r="9525" b="317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cs="Times New Roman"/>
        </w:rPr>
        <w:t>答案　(1)200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\r(2)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V　(2)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\f(\r(2),25π)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C　(3)238W</w:t>
      </w:r>
    </w:p>
    <w:p>
      <w:pPr>
        <w:tabs>
          <w:tab w:val="left" w:pos="3402"/>
        </w:tabs>
        <w:suppressAutoHyphens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解析　(1)</w:t>
      </w:r>
      <w:r>
        <w:rPr>
          <w:rFonts w:hint="default" w:ascii="Times New Roman" w:hAnsi="Times New Roman" w:cs="Times New Roman"/>
          <w:i/>
          <w:iCs/>
          <w:szCs w:val="21"/>
        </w:rPr>
        <w:t>E</w:t>
      </w:r>
      <w:r>
        <w:rPr>
          <w:rFonts w:hint="default" w:ascii="Times New Roman" w:hAnsi="Times New Roman" w:cs="Times New Roman"/>
          <w:szCs w:val="21"/>
          <w:vertAlign w:val="subscript"/>
        </w:rPr>
        <w:t>m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iCs/>
          <w:szCs w:val="21"/>
        </w:rPr>
        <w:t>nBSω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iCs/>
          <w:szCs w:val="21"/>
        </w:rPr>
        <w:t>nΦ</w:t>
      </w:r>
      <w:r>
        <w:rPr>
          <w:rFonts w:hint="default" w:ascii="Times New Roman" w:hAnsi="Times New Roman" w:cs="Times New Roman"/>
          <w:i/>
          <w:iCs/>
          <w:szCs w:val="21"/>
          <w:vertAlign w:val="subscript"/>
        </w:rPr>
        <w:t>m</w:t>
      </w:r>
      <w:r>
        <w:rPr>
          <w:rFonts w:hint="default" w:ascii="Times New Roman" w:hAnsi="Times New Roman" w:cs="Times New Roman"/>
          <w:i/>
          <w:iCs/>
          <w:szCs w:val="21"/>
        </w:rPr>
        <w:t>ω</w:t>
      </w:r>
      <w:r>
        <w:rPr>
          <w:rFonts w:hint="default" w:ascii="Times New Roman" w:hAnsi="Times New Roman" w:cs="Times New Roman"/>
          <w:szCs w:val="21"/>
        </w:rPr>
        <w:t>，解得</w:t>
      </w:r>
      <w:r>
        <w:rPr>
          <w:rFonts w:hint="default" w:ascii="Times New Roman" w:hAnsi="Times New Roman" w:cs="Times New Roman"/>
          <w:i/>
          <w:iCs/>
          <w:szCs w:val="21"/>
        </w:rPr>
        <w:t>E</w:t>
      </w:r>
      <w:r>
        <w:rPr>
          <w:rFonts w:hint="default" w:ascii="Times New Roman" w:hAnsi="Times New Roman" w:cs="Times New Roman"/>
          <w:szCs w:val="21"/>
          <w:vertAlign w:val="subscript"/>
        </w:rPr>
        <w:t>m</w:t>
      </w:r>
      <w:r>
        <w:rPr>
          <w:rFonts w:hint="default" w:ascii="Times New Roman" w:hAnsi="Times New Roman" w:cs="Times New Roman"/>
          <w:szCs w:val="21"/>
        </w:rPr>
        <w:t>＝200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\r(2)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V.</w:t>
      </w:r>
    </w:p>
    <w:p>
      <w:pPr>
        <w:tabs>
          <w:tab w:val="left" w:pos="3402"/>
        </w:tabs>
        <w:suppressAutoHyphens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(2</w:t>
      </w:r>
      <w:r>
        <w:rPr>
          <w:rFonts w:hint="default" w:ascii="Times New Roman" w:hAnsi="Times New Roman" w:cs="Times New Roman"/>
          <w:i/>
          <w:iCs/>
          <w:szCs w:val="21"/>
        </w:rPr>
        <w:t>)q＝</w:t>
      </w:r>
      <w:r>
        <w:rPr>
          <w:rFonts w:hint="default" w:ascii="Times New Roman" w:hAnsi="Times New Roman" w:cs="Times New Roman"/>
          <w:i/>
          <w:iCs/>
          <w:szCs w:val="21"/>
        </w:rPr>
        <w:fldChar w:fldCharType="begin"/>
      </w:r>
      <w:r>
        <w:rPr>
          <w:rFonts w:hint="default" w:ascii="Times New Roman" w:hAnsi="Times New Roman" w:cs="Times New Roman"/>
          <w:i/>
          <w:iCs/>
          <w:szCs w:val="21"/>
        </w:rPr>
        <w:instrText xml:space="preserve">eq \x\to(I)</w:instrText>
      </w:r>
      <w:r>
        <w:rPr>
          <w:rFonts w:hint="default" w:ascii="Times New Roman" w:hAnsi="Times New Roman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cs="Times New Roman"/>
          <w:i/>
          <w:iCs/>
          <w:szCs w:val="21"/>
        </w:rPr>
        <w:t>Δt，</w:t>
      </w:r>
      <w:r>
        <w:rPr>
          <w:rFonts w:hint="default" w:ascii="Times New Roman" w:hAnsi="Times New Roman" w:cs="Times New Roman"/>
          <w:i/>
          <w:iCs/>
          <w:szCs w:val="21"/>
        </w:rPr>
        <w:fldChar w:fldCharType="begin"/>
      </w:r>
      <w:r>
        <w:rPr>
          <w:rFonts w:hint="default" w:ascii="Times New Roman" w:hAnsi="Times New Roman" w:cs="Times New Roman"/>
          <w:i/>
          <w:iCs/>
          <w:szCs w:val="21"/>
        </w:rPr>
        <w:instrText xml:space="preserve">eq \x\to(I)</w:instrText>
      </w:r>
      <w:r>
        <w:rPr>
          <w:rFonts w:hint="default" w:ascii="Times New Roman" w:hAnsi="Times New Roman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iCs/>
          <w:szCs w:val="21"/>
        </w:rPr>
        <w:fldChar w:fldCharType="begin"/>
      </w:r>
      <w:r>
        <w:rPr>
          <w:rFonts w:hint="default" w:ascii="Times New Roman" w:hAnsi="Times New Roman" w:cs="Times New Roman"/>
          <w:i/>
          <w:iCs/>
          <w:szCs w:val="21"/>
        </w:rPr>
        <w:instrText xml:space="preserve">eq \f(\x\to(E),r＋R1)</w:instrText>
      </w:r>
      <w:r>
        <w:rPr>
          <w:rFonts w:hint="default" w:ascii="Times New Roman" w:hAnsi="Times New Roman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cs="Times New Roman"/>
          <w:i/>
          <w:iCs/>
          <w:szCs w:val="21"/>
        </w:rPr>
        <w:t>，</w:t>
      </w:r>
      <w:r>
        <w:rPr>
          <w:rFonts w:hint="default" w:ascii="Times New Roman" w:hAnsi="Times New Roman" w:cs="Times New Roman"/>
          <w:i/>
          <w:iCs/>
          <w:szCs w:val="21"/>
        </w:rPr>
        <w:fldChar w:fldCharType="begin"/>
      </w:r>
      <w:r>
        <w:rPr>
          <w:rFonts w:hint="default" w:ascii="Times New Roman" w:hAnsi="Times New Roman" w:cs="Times New Roman"/>
          <w:i/>
          <w:iCs/>
          <w:szCs w:val="21"/>
        </w:rPr>
        <w:instrText xml:space="preserve">eq \x\to(E)</w:instrText>
      </w:r>
      <w:r>
        <w:rPr>
          <w:rFonts w:hint="default" w:ascii="Times New Roman" w:hAnsi="Times New Roman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cs="Times New Roman"/>
          <w:i/>
          <w:iCs/>
          <w:szCs w:val="21"/>
        </w:rPr>
        <w:t>＝n</w:t>
      </w:r>
      <w:r>
        <w:rPr>
          <w:rFonts w:hint="default" w:ascii="Times New Roman" w:hAnsi="Times New Roman" w:cs="Times New Roman"/>
          <w:i/>
          <w:iCs/>
          <w:szCs w:val="21"/>
        </w:rPr>
        <w:fldChar w:fldCharType="begin"/>
      </w:r>
      <w:r>
        <w:rPr>
          <w:rFonts w:hint="default" w:ascii="Times New Roman" w:hAnsi="Times New Roman" w:cs="Times New Roman"/>
          <w:i/>
          <w:iCs/>
          <w:szCs w:val="21"/>
        </w:rPr>
        <w:instrText xml:space="preserve">eq \f(ΔΦ,Δt)</w:instrText>
      </w:r>
      <w:r>
        <w:rPr>
          <w:rFonts w:hint="default" w:ascii="Times New Roman" w:hAnsi="Times New Roman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cs="Times New Roman"/>
          <w:i/>
          <w:iCs/>
          <w:szCs w:val="21"/>
        </w:rPr>
        <w:t>，解得q＝</w:t>
      </w:r>
      <w:r>
        <w:rPr>
          <w:rFonts w:hint="default" w:ascii="Times New Roman" w:hAnsi="Times New Roman" w:cs="Times New Roman"/>
          <w:i w:val="0"/>
          <w:iCs w:val="0"/>
          <w:szCs w:val="21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Cs w:val="21"/>
        </w:rPr>
        <w:instrText xml:space="preserve">eq \f(\r(2),25π)</w:instrText>
      </w:r>
      <w:r>
        <w:rPr>
          <w:rFonts w:hint="default" w:ascii="Times New Roman" w:hAnsi="Times New Roman" w:cs="Times New Roman"/>
          <w:i w:val="0"/>
          <w:iCs w:val="0"/>
          <w:szCs w:val="21"/>
        </w:rPr>
        <w:fldChar w:fldCharType="end"/>
      </w:r>
      <w:r>
        <w:rPr>
          <w:rFonts w:hint="default" w:ascii="Times New Roman" w:hAnsi="Times New Roman" w:cs="Times New Roman"/>
          <w:i/>
          <w:iCs/>
          <w:szCs w:val="21"/>
        </w:rPr>
        <w:t>C</w:t>
      </w:r>
      <w:r>
        <w:rPr>
          <w:rFonts w:hint="default" w:ascii="Times New Roman" w:hAnsi="Times New Roman" w:cs="Times New Roman"/>
          <w:szCs w:val="21"/>
        </w:rPr>
        <w:t>.</w:t>
      </w:r>
    </w:p>
    <w:p>
      <w:pPr>
        <w:tabs>
          <w:tab w:val="left" w:pos="3402"/>
        </w:tabs>
        <w:suppressAutoHyphens/>
        <w:rPr>
          <w:rFonts w:ascii="Times New Roman" w:hAnsi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(3)</w:t>
      </w:r>
      <w:r>
        <w:rPr>
          <w:rFonts w:hint="default" w:ascii="Times New Roman" w:hAnsi="Times New Roman" w:cs="Times New Roman"/>
          <w:i/>
          <w:iCs/>
          <w:szCs w:val="21"/>
        </w:rPr>
        <w:t>E＝</w:t>
      </w:r>
      <w:r>
        <w:rPr>
          <w:rFonts w:hint="default" w:ascii="Times New Roman" w:hAnsi="Times New Roman" w:cs="Times New Roman"/>
          <w:i/>
          <w:iCs/>
          <w:szCs w:val="21"/>
        </w:rPr>
        <w:fldChar w:fldCharType="begin"/>
      </w:r>
      <w:r>
        <w:rPr>
          <w:rFonts w:hint="default" w:ascii="Times New Roman" w:hAnsi="Times New Roman" w:cs="Times New Roman"/>
          <w:i/>
          <w:iCs/>
          <w:szCs w:val="21"/>
        </w:rPr>
        <w:instrText xml:space="preserve">eq \f(Em,\r(2))</w:instrText>
      </w:r>
      <w:r>
        <w:rPr>
          <w:rFonts w:hint="default" w:ascii="Times New Roman" w:hAnsi="Times New Roman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i/>
          <w:iCs/>
          <w:szCs w:val="21"/>
        </w:rPr>
        <w:t>E＝U</w:t>
      </w:r>
      <w:r>
        <w:rPr>
          <w:rFonts w:hint="default" w:ascii="Times New Roman" w:hAnsi="Times New Roman" w:cs="Times New Roman"/>
          <w:i/>
          <w:i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i/>
          <w:iCs/>
          <w:szCs w:val="21"/>
        </w:rPr>
        <w:t>＋I</w:t>
      </w:r>
      <w:r>
        <w:rPr>
          <w:rFonts w:hint="default" w:ascii="Times New Roman" w:hAnsi="Times New Roman" w:cs="Times New Roman"/>
          <w:i/>
          <w:iCs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i/>
          <w:iCs/>
          <w:szCs w:val="21"/>
        </w:rPr>
        <w:t>r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cs="Times New Roman"/>
          <w:i/>
          <w:iCs/>
          <w:szCs w:val="21"/>
        </w:rPr>
        <w:t>U</w:t>
      </w:r>
      <w:r>
        <w:rPr>
          <w:rFonts w:hint="default" w:ascii="Times New Roman" w:hAnsi="Times New Roman" w:cs="Times New Roman"/>
          <w:i/>
          <w:i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i/>
          <w:iCs/>
          <w:szCs w:val="21"/>
        </w:rPr>
        <w:t>＝I</w:t>
      </w:r>
      <w:r>
        <w:rPr>
          <w:rFonts w:hint="default" w:ascii="Times New Roman" w:hAnsi="Times New Roman" w:cs="Times New Roman"/>
          <w:i/>
          <w:i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i/>
          <w:iCs/>
          <w:szCs w:val="21"/>
        </w:rPr>
        <w:t>R</w:t>
      </w:r>
      <w:r>
        <w:rPr>
          <w:rFonts w:hint="default" w:ascii="Times New Roman" w:hAnsi="Times New Roman" w:cs="Times New Roman"/>
          <w:i/>
          <w:iCs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,U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1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,n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Cs w:val="21"/>
        </w:rPr>
        <w:t>I</w:t>
      </w:r>
      <w:r>
        <w:rPr>
          <w:rFonts w:hint="default" w:ascii="Times New Roman" w:hAnsi="Times New Roman" w:cs="Times New Roman"/>
          <w:i w:val="0"/>
          <w:iCs w:val="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i/>
          <w:iCs/>
          <w:szCs w:val="21"/>
        </w:rPr>
        <w:t>n</w:t>
      </w:r>
      <w:r>
        <w:rPr>
          <w:rFonts w:hint="default" w:ascii="Times New Roman" w:hAnsi="Times New Roman" w:cs="Times New Roman"/>
          <w:i w:val="0"/>
          <w:iCs w:val="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i/>
          <w:iCs/>
          <w:szCs w:val="21"/>
        </w:rPr>
        <w:t>＝I</w:t>
      </w:r>
      <w:r>
        <w:rPr>
          <w:rFonts w:hint="default" w:ascii="Times New Roman" w:hAnsi="Times New Roman" w:cs="Times New Roman"/>
          <w:i w:val="0"/>
          <w:iCs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i/>
          <w:iCs/>
          <w:szCs w:val="21"/>
        </w:rPr>
        <w:t>n</w:t>
      </w:r>
      <w:r>
        <w:rPr>
          <w:rFonts w:hint="default" w:ascii="Times New Roman" w:hAnsi="Times New Roman" w:cs="Times New Roman"/>
          <w:i w:val="0"/>
          <w:iCs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i/>
          <w:iCs/>
          <w:szCs w:val="21"/>
        </w:rPr>
        <w:t>，P</w:t>
      </w:r>
      <w:r>
        <w:rPr>
          <w:rFonts w:hint="default" w:ascii="Times New Roman" w:hAnsi="Times New Roman" w:cs="Times New Roman"/>
          <w:szCs w:val="21"/>
        </w:rPr>
        <w:t>＝</w:t>
      </w:r>
      <w:r>
        <w:rPr>
          <w:rFonts w:hint="default" w:ascii="Times New Roman" w:hAnsi="Times New Roman" w:cs="Times New Roman"/>
          <w:i/>
          <w:iCs/>
          <w:szCs w:val="21"/>
        </w:rPr>
        <w:t>I</w:t>
      </w:r>
      <w:r>
        <w:rPr>
          <w:rFonts w:hint="default" w:ascii="Times New Roman" w:hAnsi="Times New Roman" w:cs="Times New Roman"/>
          <w:szCs w:val="21"/>
          <w:vertAlign w:val="subscript"/>
        </w:rPr>
        <w:fldChar w:fldCharType="begin"/>
      </w:r>
      <w:r>
        <w:rPr>
          <w:rFonts w:hint="default" w:ascii="Times New Roman" w:hAnsi="Times New Roman" w:cs="Times New Roman"/>
          <w:szCs w:val="21"/>
          <w:vertAlign w:val="subscript"/>
        </w:rPr>
        <w:instrText xml:space="preserve">eq \o\al(2,2)</w:instrText>
      </w:r>
      <w:r>
        <w:rPr>
          <w:rFonts w:hint="default" w:ascii="Times New Roman" w:hAnsi="Times New Roman" w:cs="Times New Roman"/>
          <w:szCs w:val="21"/>
          <w:vertAlign w:val="subscript"/>
        </w:rPr>
        <w:fldChar w:fldCharType="end"/>
      </w:r>
      <w:r>
        <w:rPr>
          <w:rFonts w:hint="eastAsia" w:ascii="Times New Roman" w:hAnsi="Times New Roman" w:cs="Times New Roman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i/>
          <w:iCs/>
          <w:szCs w:val="21"/>
        </w:rPr>
        <w:t>R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，</w:t>
      </w:r>
    </w:p>
    <w:p>
      <w:pPr>
        <w:tabs>
          <w:tab w:val="left" w:pos="3402"/>
        </w:tabs>
        <w:suppressAutoHyphens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联立解得</w:t>
      </w:r>
      <w:r>
        <w:rPr>
          <w:rFonts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szCs w:val="21"/>
        </w:rPr>
        <w:t>≈238W.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  <w:sectPr>
          <w:headerReference r:id="rId3" w:type="default"/>
          <w:footerReference r:id="rId4" w:type="default"/>
          <w:pgSz w:w="20638" w:h="14572" w:orient="landscape"/>
          <w:pgMar w:top="1134" w:right="1134" w:bottom="1134" w:left="1134" w:header="851" w:footer="851" w:gutter="0"/>
          <w:pgNumType w:start="1"/>
          <w:cols w:space="1260" w:num="2"/>
          <w:docGrid w:type="lines" w:linePitch="312" w:charSpace="0"/>
        </w:sectPr>
      </w:pPr>
      <w:bookmarkStart w:id="0" w:name="_GoBack"/>
      <w:bookmarkEnd w:id="0"/>
    </w:p>
    <w:p/>
    <w:sectPr>
      <w:pgSz w:w="20638" w:h="1457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rFonts w:hint="eastAsia" w:ascii="Times New Roman" w:hAnsi="Times New Roman"/>
      </w:rPr>
      <w:t xml:space="preserve">                            </w:t>
    </w:r>
    <w:r>
      <w:rPr>
        <w:rFonts w:hint="eastAsia"/>
      </w:rPr>
      <w:t>班级</w:t>
    </w:r>
    <w:r>
      <w:rPr>
        <w:rFonts w:hint="eastAsia"/>
        <w:u w:val="single"/>
      </w:rPr>
      <w:t xml:space="preserve"> </w:t>
    </w:r>
    <w:r>
      <w:rPr>
        <w:u w:val="single"/>
      </w:rPr>
      <w:t xml:space="preserve">          </w:t>
    </w:r>
    <w:r>
      <w:rPr>
        <w:rFonts w:hint="eastAsia"/>
        <w:u w:val="single"/>
      </w:rPr>
      <w:t xml:space="preserve"> </w:t>
    </w:r>
    <w:r>
      <w:rPr>
        <w:u w:val="single"/>
      </w:rPr>
      <w:t xml:space="preserve"> </w:t>
    </w:r>
    <w:r>
      <w:rPr>
        <w:rFonts w:hint="eastAsia"/>
      </w:rPr>
      <w:t xml:space="preserve">姓名 </w:t>
    </w:r>
    <w:r>
      <w:rPr>
        <w:u w:val="single"/>
      </w:rPr>
      <w:t xml:space="preserve">               </w:t>
    </w:r>
    <w:r>
      <w:t xml:space="preserve"> </w:t>
    </w:r>
    <w:r>
      <w:rPr>
        <w:rFonts w:hint="eastAsia"/>
      </w:rPr>
      <w:t xml:space="preserve">学号 </w:t>
    </w:r>
    <w:r>
      <w:rPr>
        <w:u w:val="single"/>
      </w:rPr>
      <w:t xml:space="preserve">             </w: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kMTUwMWI4Y2ZhYTg3ZmY2NTA2YTU0NWE3ZWE3NGQifQ=="/>
  </w:docVars>
  <w:rsids>
    <w:rsidRoot w:val="009B237D"/>
    <w:rsid w:val="00001199"/>
    <w:rsid w:val="000416F2"/>
    <w:rsid w:val="002A21C3"/>
    <w:rsid w:val="002B0A88"/>
    <w:rsid w:val="00333D01"/>
    <w:rsid w:val="003C0B3B"/>
    <w:rsid w:val="004151FC"/>
    <w:rsid w:val="006E2620"/>
    <w:rsid w:val="007E69BF"/>
    <w:rsid w:val="00892C8D"/>
    <w:rsid w:val="008B5C89"/>
    <w:rsid w:val="00943754"/>
    <w:rsid w:val="009B237D"/>
    <w:rsid w:val="00B30F9C"/>
    <w:rsid w:val="00B54BAF"/>
    <w:rsid w:val="00C02FC6"/>
    <w:rsid w:val="00C139D3"/>
    <w:rsid w:val="00D53803"/>
    <w:rsid w:val="00DF6DA8"/>
    <w:rsid w:val="00F9659B"/>
    <w:rsid w:val="034D2126"/>
    <w:rsid w:val="03E95B88"/>
    <w:rsid w:val="07980DF2"/>
    <w:rsid w:val="0CB83F37"/>
    <w:rsid w:val="0EF34AB0"/>
    <w:rsid w:val="0FE80FB7"/>
    <w:rsid w:val="113413B0"/>
    <w:rsid w:val="115E1C88"/>
    <w:rsid w:val="196C7512"/>
    <w:rsid w:val="1B6E4C4F"/>
    <w:rsid w:val="1E9213F2"/>
    <w:rsid w:val="20536F3C"/>
    <w:rsid w:val="20AA51EA"/>
    <w:rsid w:val="229A2B95"/>
    <w:rsid w:val="23934DAF"/>
    <w:rsid w:val="27233601"/>
    <w:rsid w:val="285863A0"/>
    <w:rsid w:val="2A093583"/>
    <w:rsid w:val="2A532678"/>
    <w:rsid w:val="2D80611E"/>
    <w:rsid w:val="313A7A2C"/>
    <w:rsid w:val="357E5A80"/>
    <w:rsid w:val="359202CF"/>
    <w:rsid w:val="36FE13CC"/>
    <w:rsid w:val="3B0D0B0A"/>
    <w:rsid w:val="3B546DA5"/>
    <w:rsid w:val="3DC6028D"/>
    <w:rsid w:val="3EAE7975"/>
    <w:rsid w:val="3F935386"/>
    <w:rsid w:val="434E4A19"/>
    <w:rsid w:val="4F84335A"/>
    <w:rsid w:val="52B81E5F"/>
    <w:rsid w:val="54F024FF"/>
    <w:rsid w:val="5B2C6CD4"/>
    <w:rsid w:val="5F6351AD"/>
    <w:rsid w:val="642C31C3"/>
    <w:rsid w:val="665E631C"/>
    <w:rsid w:val="67D96879"/>
    <w:rsid w:val="69232A11"/>
    <w:rsid w:val="6AD753AD"/>
    <w:rsid w:val="6ADD1EE4"/>
    <w:rsid w:val="6EA23B5A"/>
    <w:rsid w:val="701C2484"/>
    <w:rsid w:val="70AD57EC"/>
    <w:rsid w:val="72AD387D"/>
    <w:rsid w:val="75E74393"/>
    <w:rsid w:val="7BB65D27"/>
    <w:rsid w:val="7C4346B5"/>
    <w:rsid w:val="7D053132"/>
    <w:rsid w:val="7DED4B5E"/>
    <w:rsid w:val="7EC2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unhideWhenUsed/>
    <w:qFormat/>
    <w:uiPriority w:val="0"/>
    <w:rPr>
      <w:rFonts w:hAnsi="Courier New" w:cs="Courier New" w:asciiTheme="minorEastAsia"/>
    </w:rPr>
  </w:style>
  <w:style w:type="paragraph" w:styleId="11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样式1"/>
    <w:basedOn w:val="10"/>
    <w:link w:val="16"/>
    <w:qFormat/>
    <w:uiPriority w:val="0"/>
    <w:pPr>
      <w:tabs>
        <w:tab w:val="left" w:pos="1985"/>
        <w:tab w:val="left" w:pos="4111"/>
        <w:tab w:val="left" w:pos="6096"/>
      </w:tabs>
      <w:spacing w:line="360" w:lineRule="auto"/>
    </w:pPr>
    <w:rPr>
      <w:rFonts w:ascii="Times New Roman" w:hAnsi="Times New Roman" w:cs="Times New Roman"/>
      <w:color w:val="000000"/>
    </w:rPr>
  </w:style>
  <w:style w:type="character" w:customStyle="1" w:styleId="16">
    <w:name w:val="样式1 字符"/>
    <w:basedOn w:val="14"/>
    <w:link w:val="15"/>
    <w:qFormat/>
    <w:uiPriority w:val="0"/>
    <w:rPr>
      <w:rFonts w:ascii="Times New Roman" w:hAnsi="Times New Roman" w:eastAsia="宋体" w:cs="Times New Roman"/>
      <w:color w:val="000000"/>
      <w:szCs w:val="24"/>
    </w:rPr>
  </w:style>
  <w:style w:type="character" w:customStyle="1" w:styleId="17">
    <w:name w:val="纯文本 字符"/>
    <w:basedOn w:val="14"/>
    <w:link w:val="10"/>
    <w:qFormat/>
    <w:uiPriority w:val="0"/>
    <w:rPr>
      <w:rFonts w:hAnsi="Courier New" w:cs="Courier New" w:asciiTheme="minorEastAsia"/>
    </w:rPr>
  </w:style>
  <w:style w:type="character" w:customStyle="1" w:styleId="18">
    <w:name w:val="页眉 字符"/>
    <w:basedOn w:val="14"/>
    <w:link w:val="12"/>
    <w:qFormat/>
    <w:uiPriority w:val="0"/>
    <w:rPr>
      <w:sz w:val="18"/>
      <w:szCs w:val="18"/>
    </w:rPr>
  </w:style>
  <w:style w:type="character" w:customStyle="1" w:styleId="19">
    <w:name w:val="页脚 字符"/>
    <w:basedOn w:val="14"/>
    <w:link w:val="11"/>
    <w:qFormat/>
    <w:uiPriority w:val="0"/>
    <w:rPr>
      <w:sz w:val="18"/>
      <w:szCs w:val="18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Times New Roman"/>
      <w:b/>
      <w:bCs/>
      <w:sz w:val="32"/>
      <w:szCs w:val="32"/>
      <w:lang w:val="zh-CN"/>
    </w:rPr>
  </w:style>
  <w:style w:type="character" w:customStyle="1" w:styleId="21">
    <w:name w:val="标题 1 字符"/>
    <w:basedOn w:val="1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3 字符"/>
    <w:basedOn w:val="14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字符"/>
    <w:basedOn w:val="14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4">
    <w:name w:val="标题 5 字符"/>
    <w:basedOn w:val="14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5">
    <w:name w:val="标题 6 字符"/>
    <w:basedOn w:val="14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6">
    <w:name w:val="标题 7 字符"/>
    <w:basedOn w:val="14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7">
    <w:name w:val="标题 8 字符"/>
    <w:basedOn w:val="14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5528</Words>
  <Characters>6479</Characters>
  <Lines>41</Lines>
  <Paragraphs>11</Paragraphs>
  <TotalTime>2</TotalTime>
  <ScaleCrop>false</ScaleCrop>
  <LinksUpToDate>false</LinksUpToDate>
  <CharactersWithSpaces>6722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2020-12-09T02:39:00Z</dcterms:created>
  <dc:creator>LI liuyi</dc:creator>
  <cp:lastModifiedBy>Farewell</cp:lastModifiedBy>
  <dcterms:modified xsi:type="dcterms:W3CDTF">2023-05-14T02:17:22Z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4EF9E72DE95F47A3ACF90CFF9901D638_12</vt:lpwstr>
  </property>
</Properties>
</file>