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4F7E">
      <w:pPr>
        <w:jc w:val="center"/>
        <w:textAlignment w:val="center"/>
        <w:rPr>
          <w:rFonts w:hint="default" w:ascii="黑体" w:hAnsi="黑体" w:eastAsia="宋体" w:cs="黑体"/>
          <w:b/>
          <w:sz w:val="30"/>
          <w:lang w:val="en-US" w:eastAsia="zh-CN"/>
        </w:rPr>
      </w:pPr>
      <w:r>
        <w:rPr>
          <w:rFonts w:ascii="宋体" w:hAnsi="宋体" w:cs="宋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12560300</wp:posOffset>
            </wp:positionV>
            <wp:extent cx="279400" cy="254000"/>
            <wp:effectExtent l="0" t="0" r="10160" b="508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sz w:val="30"/>
        </w:rPr>
        <w:t>专题</w:t>
      </w:r>
      <w:r>
        <w:rPr>
          <w:rFonts w:hint="eastAsia" w:ascii="宋体" w:hAnsi="宋体" w:cs="宋体"/>
          <w:b/>
          <w:sz w:val="30"/>
          <w:lang w:val="en-US" w:eastAsia="zh-CN"/>
        </w:rPr>
        <w:t>11 运动的合成与分解</w:t>
      </w:r>
    </w:p>
    <w:p w14:paraId="1D697219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（2023·南京市·高一上学期期末学情调研测试）</w:t>
      </w:r>
      <w:r>
        <w:rPr>
          <w:rFonts w:ascii="宋体" w:hAnsi="宋体" w:eastAsia="宋体" w:cs="宋体"/>
          <w:color w:val="000000"/>
        </w:rPr>
        <w:t>如图所示，在长约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8" o:title="eqId1f328ba89c0a92a4447788b65571f7aa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的竖直倒置的封闭玻璃管内注满清水，水中有一个红蜡块。沿玻璃管以速度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匀速上浮，与此同时玻璃管紧贴黑板以速度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10" o:title="eqId5b96fa109cded3a52a56e03e4b358851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向右匀速移动，如果你正对黑板，将看到红蜡块在黑板上形成的移动轨迹可能是下面四幅图中的（　　）</w:t>
      </w:r>
    </w:p>
    <w:p w14:paraId="06F2B4AF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085850" cy="1133475"/>
            <wp:effectExtent l="0" t="0" r="0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765A513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019175" cy="733425"/>
            <wp:effectExtent l="0" t="0" r="9525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981075" cy="704850"/>
            <wp:effectExtent l="0" t="0" r="9525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406201F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000125" cy="714375"/>
            <wp:effectExtent l="0" t="0" r="9525" b="952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028700" cy="74295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75B46030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南师大附中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某质量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</w:rPr>
        <w:t>=0.1kg</w:t>
      </w:r>
      <w:r>
        <w:rPr>
          <w:rFonts w:ascii="宋体" w:hAnsi="宋体" w:eastAsia="宋体" w:cs="宋体"/>
          <w:color w:val="000000"/>
        </w:rPr>
        <w:t>的质点在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轴正方向做初速度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=4m/s</w:t>
      </w:r>
      <w:r>
        <w:rPr>
          <w:rFonts w:ascii="宋体" w:hAnsi="宋体" w:eastAsia="宋体" w:cs="宋体"/>
          <w:color w:val="000000"/>
        </w:rPr>
        <w:t>的匀速直线运动，在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轴方向的速度—时间关系如图所示，则下列说法正确的是（　　）</w:t>
      </w:r>
    </w:p>
    <w:p w14:paraId="0386B97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38275" cy="1304925"/>
            <wp:effectExtent l="0" t="0" r="9525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D47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该质点做匀变速直线运动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该质点在</w:t>
      </w:r>
      <w:r>
        <w:rPr>
          <w:rFonts w:ascii="Times New Roman" w:hAnsi="Times New Roman" w:eastAsia="Times New Roman" w:cs="Times New Roman"/>
          <w:color w:val="000000"/>
        </w:rPr>
        <w:t>4s</w:t>
      </w:r>
      <w:r>
        <w:rPr>
          <w:rFonts w:ascii="宋体" w:hAnsi="宋体" w:eastAsia="宋体" w:cs="宋体"/>
          <w:color w:val="000000"/>
        </w:rPr>
        <w:t>末的位移大小为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18" o:title="eqId2967337e3fcb228dded64ab0c41a17e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m</w:t>
      </w:r>
    </w:p>
    <w:p w14:paraId="3BC6B48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该质点在</w:t>
      </w:r>
      <w:r>
        <w:rPr>
          <w:rFonts w:ascii="Times New Roman" w:hAnsi="Times New Roman" w:eastAsia="Times New Roman" w:cs="Times New Roman"/>
          <w:color w:val="000000"/>
        </w:rPr>
        <w:t>4s</w:t>
      </w:r>
      <w:r>
        <w:rPr>
          <w:rFonts w:ascii="宋体" w:hAnsi="宋体" w:eastAsia="宋体" w:cs="宋体"/>
          <w:color w:val="000000"/>
        </w:rPr>
        <w:t>末的速度大小为</w:t>
      </w:r>
      <w:r>
        <w:rPr>
          <w:rFonts w:ascii="Times New Roman" w:hAnsi="Times New Roman" w:eastAsia="Times New Roman" w:cs="Times New Roman"/>
          <w:color w:val="000000"/>
        </w:rPr>
        <w:t>4m/s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该质点所受合外力恒为</w:t>
      </w:r>
      <w:r>
        <w:rPr>
          <w:rFonts w:ascii="Times New Roman" w:hAnsi="Times New Roman" w:eastAsia="Times New Roman" w:cs="Times New Roman"/>
          <w:color w:val="000000"/>
        </w:rPr>
        <w:t>0.2N</w:t>
      </w:r>
    </w:p>
    <w:p w14:paraId="7FF5E7FD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海安市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期末质检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如图所示，小船沿直线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过河，船头始终垂直于河岸。若水流速度减小，为保持航线不变，下列措施与结论正确的是（　　）</w:t>
      </w:r>
    </w:p>
    <w:p w14:paraId="2E9CCAA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66875" cy="1228725"/>
            <wp:effectExtent l="0" t="0" r="9525" b="9525"/>
            <wp:docPr id="54" name="图片 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31D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减小船速，过河时间变长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减小船速，过河时间不变</w:t>
      </w:r>
    </w:p>
    <w:p w14:paraId="4DDA85A3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增大船速，过河时间不变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增大船速，过河时间缩短</w:t>
      </w:r>
    </w:p>
    <w:p w14:paraId="633F0171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南师大附中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如图所示，小车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通过一根绕过定滑轮的轻绳吊起一重物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，开始时用力按住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使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不动，现设法使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以速度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21" o:title="eqId3670ea1fb8fa8194f7a406a6d29752c5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＝4 m/s</w:t>
      </w:r>
      <w:r>
        <w:rPr>
          <w:rFonts w:ascii="宋体" w:hAnsi="宋体" w:eastAsia="宋体" w:cs="宋体"/>
          <w:color w:val="000000"/>
        </w:rPr>
        <w:t>向左做匀速直线运动，某时刻连接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车右端的轻绳与水平方向成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Times New Roman" w:hAnsi="Times New Roman" w:eastAsia="Times New Roman" w:cs="Times New Roman"/>
          <w:color w:val="000000"/>
        </w:rPr>
        <w:t>＝37°</w:t>
      </w:r>
      <w:r>
        <w:rPr>
          <w:rFonts w:ascii="宋体" w:hAnsi="宋体" w:eastAsia="宋体" w:cs="宋体"/>
          <w:color w:val="000000"/>
        </w:rPr>
        <w:t>角，设此时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的速度大小为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3" o:title="eqIdb3702da8f39e362c7fc0acdddb8de103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(cos 37°＝0.8)</w:t>
      </w:r>
      <w:r>
        <w:rPr>
          <w:rFonts w:ascii="宋体" w:hAnsi="宋体" w:eastAsia="宋体" w:cs="宋体"/>
          <w:color w:val="000000"/>
        </w:rPr>
        <w:t>，不计空气阻力，忽略绳与滑轮间摩擦，则</w:t>
      </w:r>
    </w:p>
    <w:p w14:paraId="0B4F982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76070" cy="1114425"/>
            <wp:effectExtent l="0" t="0" r="5080" b="9525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E94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不动时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对轻绳的拉力就是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的重力</w:t>
      </w:r>
    </w:p>
    <w:p w14:paraId="6E6C56A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当轻绳与水平方向成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角时重物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的速度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3" o:title="eqIdb3702da8f39e362c7fc0acdddb8de103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＝5 m/s</w:t>
      </w:r>
    </w:p>
    <w:p w14:paraId="602D5D5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当轻绳与水平方向成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角时重物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的速度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3" o:title="eqIdb3702da8f39e362c7fc0acdddb8de10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＝3.2 m/s</w:t>
      </w:r>
    </w:p>
    <w:p w14:paraId="6C33956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上升到滑轮处前的过程中处于超重状态</w:t>
      </w:r>
    </w:p>
    <w:p w14:paraId="3B09C9B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盐城市一中等六校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期末联考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如图所示，在一段封闭的光滑细玻璃管中注满清水，水中放一个由蜡做成的小圆柱体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从坐标原点以速度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=1cm/s</w:t>
      </w:r>
      <w:r>
        <w:rPr>
          <w:rFonts w:ascii="宋体" w:hAnsi="宋体" w:eastAsia="宋体" w:cs="宋体"/>
          <w:color w:val="000000"/>
        </w:rPr>
        <w:t>匀速上浮的同时，玻璃管沿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轴正向做初速度为零的匀加速直线运动，测出某时刻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坐标值分别为</w:t>
      </w:r>
      <w:r>
        <w:rPr>
          <w:rFonts w:ascii="Times New Roman" w:hAnsi="Times New Roman" w:eastAsia="Times New Roman" w:cs="Times New Roman"/>
          <w:color w:val="000000"/>
        </w:rPr>
        <w:t>4cm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2cm</w:t>
      </w:r>
      <w:r>
        <w:rPr>
          <w:rFonts w:ascii="宋体" w:hAnsi="宋体" w:eastAsia="宋体" w:cs="宋体"/>
          <w:color w:val="000000"/>
        </w:rPr>
        <w:t>，则小圆柱体．则红蜡块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的（　　）</w:t>
      </w:r>
    </w:p>
    <w:p w14:paraId="36E0C3A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181100" cy="1098550"/>
            <wp:effectExtent l="0" t="0" r="0" b="635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D26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此时刻速度大小为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9" o:title="eqIde8260f52b67803aec16ef3015db5e56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cm/s</w:t>
      </w:r>
    </w:p>
    <w:p w14:paraId="2696AD6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此时刻速度方向与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轴正方向成</w:t>
      </w:r>
      <w:r>
        <w:rPr>
          <w:rFonts w:ascii="Times New Roman" w:hAnsi="Times New Roman" w:eastAsia="Times New Roman" w:cs="Times New Roman"/>
          <w:color w:val="000000"/>
        </w:rPr>
        <w:t>45°</w:t>
      </w:r>
      <w:r>
        <w:rPr>
          <w:rFonts w:ascii="宋体" w:hAnsi="宋体" w:eastAsia="宋体" w:cs="宋体"/>
          <w:color w:val="000000"/>
        </w:rPr>
        <w:t>角</w:t>
      </w:r>
    </w:p>
    <w:p w14:paraId="52D5F88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该过程位移大小为</w:t>
      </w:r>
      <w:r>
        <w:rPr>
          <w:rFonts w:ascii="Times New Roman" w:hAnsi="Times New Roman" w:eastAsia="Times New Roman" w:cs="Times New Roman"/>
          <w:color w:val="000000"/>
        </w:rPr>
        <w:t>6cm</w:t>
      </w:r>
    </w:p>
    <w:p w14:paraId="2674312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该过程路程大小为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1" o:title="eqId77efd4659c7cdba642938f355509b427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cm</w:t>
      </w:r>
    </w:p>
    <w:p w14:paraId="407E23DA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6、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南师大附中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一游泳者横渡水流速度恒定的万泉河，人在河中始终保持头朝垂直于河岸方向游向对岸，人相对于静水的速度不变。若横渡过程中，突遇涨潮，水流速度增大，则（　　）</w:t>
      </w:r>
    </w:p>
    <w:p w14:paraId="463C6C0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04925" cy="798195"/>
            <wp:effectExtent l="0" t="0" r="9525" b="1905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934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横渡的时间不变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横渡的时间变长</w:t>
      </w:r>
    </w:p>
    <w:p w14:paraId="0E146CC7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到达对岸时的速度变大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到达对岸时的速度不变</w:t>
      </w:r>
    </w:p>
    <w:p w14:paraId="1061DE0A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7、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南通市通州区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期末质检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某物体在水平面上运动，以物体运动的起点为坐标原点建立直角坐标系，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方向的速度随时间变化的规律如图所示，则该物体的运动轨迹可能是（　　）</w:t>
      </w:r>
    </w:p>
    <w:p w14:paraId="780931B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52800" cy="1104900"/>
            <wp:effectExtent l="0" t="0" r="0" b="0"/>
            <wp:docPr id="41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EE6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171575" cy="923925"/>
            <wp:effectExtent l="0" t="0" r="9525" b="9525"/>
            <wp:docPr id="42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200150" cy="952500"/>
            <wp:effectExtent l="0" t="0" r="0" b="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40C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200150" cy="952500"/>
            <wp:effectExtent l="0" t="0" r="0" b="0"/>
            <wp:docPr id="4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76350" cy="1009650"/>
            <wp:effectExtent l="0" t="0" r="0" b="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8E1D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8、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南通市通州区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期末质检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如图所示，水流方向自左向右，在河岸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点的小船要到达正对岸的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点，则小船船头应沿哪个方向行驶才有可能（　　）</w:t>
      </w:r>
    </w:p>
    <w:p w14:paraId="0C397D0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71650" cy="1003935"/>
            <wp:effectExtent l="0" t="0" r="0" b="5715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CA5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</w:p>
    <w:p w14:paraId="56032FE7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9、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如皋市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期末质检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“歼</w:t>
      </w:r>
      <w:r>
        <w:rPr>
          <w:rFonts w:ascii="Times New Roman" w:hAnsi="Times New Roman" w:eastAsia="Times New Roman" w:cs="Times New Roman"/>
          <w:color w:val="000000"/>
        </w:rPr>
        <w:t>-20</w:t>
      </w:r>
      <w:r>
        <w:rPr>
          <w:rFonts w:ascii="宋体" w:hAnsi="宋体" w:eastAsia="宋体" w:cs="宋体"/>
          <w:color w:val="000000"/>
        </w:rPr>
        <w:t>”再次闪亮登场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珠海航展。如图所示，战机先水平向右，再沿曲线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0" o:title="eqId18f0281e6bbdbe08beeccb55adf84536"/>
            <o:lock v:ext="edit" aspectratio="t"/>
            <w10:wrap type="none"/>
            <w10:anchorlock/>
          </v:shape>
          <o:OLEObject Type="Embed" ProgID="Equation.DSMT4" ShapeID="_x0000_i1034" DrawAspect="Content" ObjectID="_1468075734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向上，最后沿陡斜线直入云霄。设飞行路径在同一竖直面内，飞行速率不变，则沿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40" o:title="eqId18f0281e6bbdbe08beeccb55adf84536"/>
            <o:lock v:ext="edit" aspectratio="t"/>
            <w10:wrap type="none"/>
            <w10:anchorlock/>
          </v:shape>
          <o:OLEObject Type="Embed" ProgID="Equation.DSMT4" ShapeID="_x0000_i1035" DrawAspect="Content" ObjectID="_1468075735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段曲线飞行时，战机（　　）</w:t>
      </w:r>
    </w:p>
    <w:p w14:paraId="7B597D0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95425" cy="1047750"/>
            <wp:effectExtent l="0" t="0" r="9525" b="0"/>
            <wp:docPr id="51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787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所受合外力不变</w:t>
      </w:r>
    </w:p>
    <w:p w14:paraId="6606C1E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所受合外力方向竖直向上</w:t>
      </w:r>
    </w:p>
    <w:p w14:paraId="140917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竖直方向的分速度不变</w:t>
      </w:r>
    </w:p>
    <w:p w14:paraId="69C3D0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水平方向的分速度逐渐减小</w:t>
      </w:r>
    </w:p>
    <w:p w14:paraId="1F24DC4B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10、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如皋市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期末质检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如图所示，均质细杆的上端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靠在光滑竖直墙面上，下端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4" o:title="eqId7f9e8449aad35c5d840a3395ea86df6d"/>
            <o:lock v:ext="edit" aspectratio="t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置于光滑水平面上，现细杆由与墙面夹角很小处滑落，则当细杆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端与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端的速度大小之比为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46" o:title="eqIda7ffe8515ff6183c1c7775dc6f94bdb8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时，细杆与水平面间夹角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48" o:title="eqIdc24095e409b025db711f14be783a406c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为（　　）</w:t>
      </w:r>
    </w:p>
    <w:p w14:paraId="1A50065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81150" cy="1228725"/>
            <wp:effectExtent l="0" t="0" r="0" b="9525"/>
            <wp:docPr id="50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F28F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3.8pt;width:19.85pt;" o:ole="t" filled="f" o:preferrelative="t" stroked="f" coordsize="21600,21600">
            <v:path/>
            <v:fill on="f" focussize="0,0"/>
            <v:stroke on="f" joinstyle="miter"/>
            <v:imagedata r:id="rId51" o:title="eqIdf6b86c22b670a8e9f3896f9e8883fbbb"/>
            <o:lock v:ext="edit" aspectratio="t"/>
            <w10:wrap type="none"/>
            <w10:anchorlock/>
          </v:shape>
          <o:OLEObject Type="Embed" ProgID="Equation.DSMT4" ShapeID="_x0000_i1039" DrawAspect="Content" ObjectID="_1468075739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53" o:title="eqId79a97bb4dcfab4ec7539bc783d563c49"/>
            <o:lock v:ext="edit" aspectratio="t"/>
            <w10:wrap type="none"/>
            <w10:anchorlock/>
          </v:shape>
          <o:OLEObject Type="Embed" ProgID="Equation.DSMT4" ShapeID="_x0000_i1040" DrawAspect="Content" ObjectID="_1468075740" r:id="rId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55" o:title="eqIdbe6a6301878fed2a01413020b27310a5"/>
            <o:lock v:ext="edit" aspectratio="t"/>
            <w10:wrap type="none"/>
            <w10:anchorlock/>
          </v:shape>
          <o:OLEObject Type="Embed" ProgID="Equation.DSMT4" ShapeID="_x0000_i1041" DrawAspect="Content" ObjectID="_1468075741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7" o:title="eqIdc02b54dc6b3e1bb6544f47d4c8743fcf"/>
            <o:lock v:ext="edit" aspectratio="t"/>
            <w10:wrap type="none"/>
            <w10:anchorlock/>
          </v:shape>
          <o:OLEObject Type="Embed" ProgID="Equation.DSMT4" ShapeID="_x0000_i1042" DrawAspect="Content" ObjectID="_1468075742" r:id="rId56">
            <o:LockedField>false</o:LockedField>
          </o:OLEObject>
        </w:object>
      </w:r>
    </w:p>
    <w:p w14:paraId="7A321FF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11、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无锡市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期末教学质量调研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如图所示是演示小蜡块在玻璃管中运动规律的装置。现让玻璃管沿水平方向做初速度为零的匀加速直线运动，同时小蜡块从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点开始沿竖直玻璃管向上做匀速直线运动，那么下图中能够大致反映小蜡块运动轨迹的是（　　）</w:t>
      </w:r>
    </w:p>
    <w:p w14:paraId="3869781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09700" cy="1266825"/>
            <wp:effectExtent l="0" t="0" r="0" b="9525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041C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095375" cy="1019175"/>
            <wp:effectExtent l="0" t="0" r="9525" b="9525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095375" cy="1019175"/>
            <wp:effectExtent l="0" t="0" r="9525" b="9525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35D7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266825" cy="1181100"/>
            <wp:effectExtent l="0" t="0" r="9525" b="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143000" cy="10668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2450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12、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镇江市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生活中运送装修材料时，常采用图中的滑轮装置。做匀速直线运动的工作人员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通过一根绕过定滑轮的轻绳吊起一装修材料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，设工作人员和装修材料的速度大小分别为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64" o:title="eqId14a763d98e22c5e2dfeb8724f89c74aa"/>
            <o:lock v:ext="edit" aspectratio="t"/>
            <w10:wrap type="none"/>
            <w10:anchorlock/>
          </v:shape>
          <o:OLEObject Type="Embed" ProgID="Equation.DSMT4" ShapeID="_x0000_i1043" DrawAspect="Content" ObjectID="_1468075743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6" o:title="eqIde82af397e337b802625278ff88832c35"/>
            <o:lock v:ext="edit" aspectratio="t"/>
            <w10:wrap type="none"/>
            <w10:anchorlock/>
          </v:shape>
          <o:OLEObject Type="Embed" ProgID="Equation.DSMT4" ShapeID="_x0000_i1044" DrawAspect="Content" ObjectID="_1468075744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，则下列说法正确的是（　　）</w:t>
      </w:r>
    </w:p>
    <w:p w14:paraId="7AE0C73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990600" cy="803275"/>
            <wp:effectExtent l="0" t="0" r="0" b="15875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BBE2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69" o:title="eqIdbb50adf0b932dec7e6007b6933e9ce52"/>
            <o:lock v:ext="edit" aspectratio="t"/>
            <w10:wrap type="none"/>
            <w10:anchorlock/>
          </v:shape>
          <o:OLEObject Type="Embed" ProgID="Equation.DSMT4" ShapeID="_x0000_i1045" DrawAspect="Content" ObjectID="_1468075745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71" o:title="eqId7b0673e5563a371cb5631341bc1ddbc5"/>
            <o:lock v:ext="edit" aspectratio="t"/>
            <w10:wrap type="none"/>
            <w10:anchorlock/>
          </v:shape>
          <o:OLEObject Type="Embed" ProgID="Equation.DSMT4" ShapeID="_x0000_i1046" DrawAspect="Content" ObjectID="_1468075746" r:id="rId70">
            <o:LockedField>false</o:LockedField>
          </o:OLEObject>
        </w:object>
      </w:r>
    </w:p>
    <w:p w14:paraId="0B30C6B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73" o:title="eqId41dc09162b8953c9e06b664596c76f52"/>
            <o:lock v:ext="edit" aspectratio="t"/>
            <w10:wrap type="none"/>
            <w10:anchorlock/>
          </v:shape>
          <o:OLEObject Type="Embed" ProgID="Equation.DSMT4" ShapeID="_x0000_i1047" DrawAspect="Content" ObjectID="_1468075747" r:id="rId7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绳子对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的拉力大小等于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的重力大小</w:t>
      </w:r>
    </w:p>
    <w:p w14:paraId="64A77C30"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</w:p>
    <w:p w14:paraId="5A6DE15E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13、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靖江中学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期末调研测试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如图所示，船从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处开出后沿直线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到达对岸，若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与河岸成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75" o:title="eqId5da080fd41cf18224a1b4433e5d3a2b4"/>
            <o:lock v:ext="edit" aspectratio="t"/>
            <w10:wrap type="none"/>
            <w10:anchorlock/>
          </v:shape>
          <o:OLEObject Type="Embed" ProgID="Equation.DSMT4" ShapeID="_x0000_i1048" DrawAspect="Content" ObjectID="_1468075748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角，水流速度为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77" o:title="eqId9ae848ea097b4bc645cba037d272be18"/>
            <o:lock v:ext="edit" aspectratio="t"/>
            <w10:wrap type="none"/>
            <w10:anchorlock/>
          </v:shape>
          <o:OLEObject Type="Embed" ProgID="Equation.DSMT4" ShapeID="_x0000_i1049" DrawAspect="Content" ObjectID="_1468075749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，则船从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点开出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97523650" name="图片 69752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23650" name="图片 697523650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最小速度为（已知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4pt;width:60.75pt;" o:ole="t" filled="f" o:preferrelative="t" stroked="f" coordsize="21600,21600">
            <v:path/>
            <v:fill on="f" focussize="0,0"/>
            <v:stroke on="f" joinstyle="miter"/>
            <v:imagedata r:id="rId80" o:title="eqId61719b93fffcf4db181c9e9d9b4f46b3"/>
            <o:lock v:ext="edit" aspectratio="t"/>
            <w10:wrap type="none"/>
            <w10:anchorlock/>
          </v:shape>
          <o:OLEObject Type="Embed" ProgID="Equation.DSMT4" ShapeID="_x0000_i1050" DrawAspect="Content" ObjectID="_1468075750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4pt;width:63.25pt;" o:ole="t" filled="f" o:preferrelative="t" stroked="f" coordsize="21600,21600">
            <v:path/>
            <v:fill on="f" focussize="0,0"/>
            <v:stroke on="f" joinstyle="miter"/>
            <v:imagedata r:id="rId82" o:title="eqIdc0510f27619c9cf7c3957038c72db12a"/>
            <o:lock v:ext="edit" aspectratio="t"/>
            <w10:wrap type="none"/>
            <w10:anchorlock/>
          </v:shape>
          <o:OLEObject Type="Embed" ProgID="Equation.DSMT4" ShapeID="_x0000_i1051" DrawAspect="Content" ObjectID="_1468075751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）（　　）</w:t>
      </w:r>
    </w:p>
    <w:p w14:paraId="5780F4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62100" cy="914400"/>
            <wp:effectExtent l="0" t="0" r="0" b="0"/>
            <wp:docPr id="58" name="图片 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8368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85" o:title="eqId6ecd75424b351d8ecf2a311c525c77ff"/>
            <o:lock v:ext="edit" aspectratio="t"/>
            <w10:wrap type="none"/>
            <w10:anchorlock/>
          </v:shape>
          <o:OLEObject Type="Embed" ProgID="Equation.DSMT4" ShapeID="_x0000_i1052" DrawAspect="Content" ObjectID="_1468075752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87" o:title="eqId4e7d33d53ff3df39143a1d485dd30a36"/>
            <o:lock v:ext="edit" aspectratio="t"/>
            <w10:wrap type="none"/>
            <w10:anchorlock/>
          </v:shape>
          <o:OLEObject Type="Embed" ProgID="Equation.DSMT4" ShapeID="_x0000_i1053" DrawAspect="Content" ObjectID="_1468075753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9" o:title="eqIdfbae9b64d5a3a42931dc41c32fc4bb75"/>
            <o:lock v:ext="edit" aspectratio="t"/>
            <w10:wrap type="none"/>
            <w10:anchorlock/>
          </v:shape>
          <o:OLEObject Type="Embed" ProgID="Equation.DSMT4" ShapeID="_x0000_i1054" DrawAspect="Content" ObjectID="_1468075754" r:id="rId8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91" o:title="eqIdc8a17179f21c0195f8990c70898838b6"/>
            <o:lock v:ext="edit" aspectratio="t"/>
            <w10:wrap type="none"/>
            <w10:anchorlock/>
          </v:shape>
          <o:OLEObject Type="Embed" ProgID="Equation.DSMT4" ShapeID="_x0000_i1055" DrawAspect="Content" ObjectID="_1468075755" r:id="rId90">
            <o:LockedField>false</o:LockedField>
          </o:OLEObject>
        </w:object>
      </w:r>
    </w:p>
    <w:p w14:paraId="387F8C62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14、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镇江市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如图所示，一小船船头垂直指向河岸渡河，船相对静水的速度不变，若渡河过程中水速增大，则下列说法正确的是（　　）</w:t>
      </w:r>
    </w:p>
    <w:p w14:paraId="7720643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81760" cy="950595"/>
            <wp:effectExtent l="0" t="0" r="8890" b="1905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41F0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27993449" name="图片 82799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93449" name="图片 827993449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渡河位移不变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渡河时间变短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渡河时间变长河岸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渡河时间不变</w:t>
      </w:r>
    </w:p>
    <w:p w14:paraId="29BB1AAF">
      <w:pPr>
        <w:spacing w:line="360" w:lineRule="auto"/>
        <w:jc w:val="both"/>
        <w:textAlignment w:val="center"/>
        <w:rPr>
          <w:rFonts w:hint="eastAsia" w:eastAsia="宋体"/>
          <w:color w:val="000000"/>
          <w:lang w:eastAsia="zh-CN"/>
        </w:rPr>
      </w:pPr>
    </w:p>
    <w:p w14:paraId="41DE4D8C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15、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淮安市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·高一上学期期末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调研测试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关于曲线运动，下列说法正确的是（　　）</w:t>
      </w:r>
    </w:p>
    <w:p w14:paraId="163AC89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曲线运动一定是匀变速运动</w:t>
      </w:r>
    </w:p>
    <w:p w14:paraId="17AD389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物体做曲线运动时，加速度一定不为零</w:t>
      </w:r>
    </w:p>
    <w:p w14:paraId="20EB0EE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物体做曲线运动时，不可能受恒力的作用</w:t>
      </w:r>
    </w:p>
    <w:p w14:paraId="3186E98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物体做曲线运动时，加速度方向与速度方向可能在同一直线上</w:t>
      </w:r>
    </w:p>
    <w:p w14:paraId="2B1B2ED4">
      <w:pPr>
        <w:spacing w:before="240"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16、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（2023·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连云港市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·高一上学期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val="en-US" w:eastAsia="zh-CN"/>
        </w:rPr>
        <w:t>学业质量调研</w:t>
      </w:r>
      <w:r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某河面宽度为</w:t>
      </w:r>
      <w:r>
        <w:rPr>
          <w:rFonts w:ascii="Times New Roman" w:hAnsi="Times New Roman" w:eastAsia="Times New Roman" w:cs="Times New Roman"/>
          <w:color w:val="000000"/>
        </w:rPr>
        <w:t>60m</w:t>
      </w:r>
      <w:r>
        <w:rPr>
          <w:rFonts w:ascii="宋体" w:hAnsi="宋体" w:eastAsia="宋体" w:cs="宋体"/>
          <w:color w:val="000000"/>
        </w:rPr>
        <w:t>，有一小船船头沿垂直于河岸方向渡河，已知船在静水中的速度大小为</w:t>
      </w:r>
      <w:r>
        <w:rPr>
          <w:rFonts w:ascii="Times New Roman" w:hAnsi="Times New Roman" w:eastAsia="Times New Roman" w:cs="Times New Roman"/>
          <w:color w:val="000000"/>
        </w:rPr>
        <w:t>4m/s</w:t>
      </w:r>
      <w:r>
        <w:rPr>
          <w:rFonts w:ascii="宋体" w:hAnsi="宋体" w:eastAsia="宋体" w:cs="宋体"/>
          <w:color w:val="000000"/>
        </w:rPr>
        <w:t>，河水流速为</w:t>
      </w:r>
      <w:r>
        <w:rPr>
          <w:rFonts w:ascii="Times New Roman" w:hAnsi="Times New Roman" w:eastAsia="Times New Roman" w:cs="Times New Roman"/>
          <w:color w:val="000000"/>
        </w:rPr>
        <w:t>3m/s</w:t>
      </w:r>
      <w:r>
        <w:rPr>
          <w:rFonts w:ascii="宋体" w:hAnsi="宋体" w:eastAsia="宋体" w:cs="宋体"/>
          <w:color w:val="000000"/>
        </w:rPr>
        <w:t>，下列说法正确的是（　　）</w:t>
      </w:r>
    </w:p>
    <w:p w14:paraId="5B9AB34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小船渡河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02461329" name="图片 90246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61329" name="图片 902461329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时间为</w:t>
      </w:r>
      <w:r>
        <w:rPr>
          <w:rFonts w:ascii="Times New Roman" w:hAnsi="Times New Roman" w:eastAsia="Times New Roman" w:cs="Times New Roman"/>
          <w:color w:val="000000"/>
        </w:rPr>
        <w:t>20s</w:t>
      </w:r>
    </w:p>
    <w:p w14:paraId="79952E0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小船渡河的实际速度为</w:t>
      </w:r>
      <w:r>
        <w:rPr>
          <w:rFonts w:ascii="Times New Roman" w:hAnsi="Times New Roman" w:eastAsia="Times New Roman" w:cs="Times New Roman"/>
          <w:color w:val="000000"/>
        </w:rPr>
        <w:t>5m/s</w:t>
      </w:r>
    </w:p>
    <w:p w14:paraId="283F5F2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小船可以到达河正对岸</w:t>
      </w:r>
    </w:p>
    <w:p w14:paraId="0B695D5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到达河对岸时，小船的位移大小为</w:t>
      </w:r>
      <w:r>
        <w:rPr>
          <w:rFonts w:ascii="Times New Roman" w:hAnsi="Times New Roman" w:eastAsia="Times New Roman" w:cs="Times New Roman"/>
          <w:color w:val="000000"/>
        </w:rPr>
        <w:t>60m</w:t>
      </w:r>
    </w:p>
    <w:p w14:paraId="73C9FC75">
      <w:pPr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</w:p>
    <w:p w14:paraId="76F36DDD">
      <w:pPr>
        <w:spacing w:line="360" w:lineRule="auto"/>
        <w:jc w:val="both"/>
        <w:textAlignment w:val="center"/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</w:pPr>
    </w:p>
    <w:p w14:paraId="643BFD67">
      <w:pPr>
        <w:spacing w:line="360" w:lineRule="auto"/>
        <w:jc w:val="both"/>
        <w:textAlignment w:val="center"/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</w:pPr>
    </w:p>
    <w:p w14:paraId="10CE94C9">
      <w:pPr>
        <w:spacing w:line="360" w:lineRule="auto"/>
        <w:jc w:val="both"/>
        <w:textAlignment w:val="center"/>
        <w:rPr>
          <w:rFonts w:hint="eastAsia" w:ascii="宋体" w:hAnsi="宋体" w:cs="宋体"/>
          <w:b/>
          <w:bCs w:val="0"/>
          <w:color w:val="0000FF"/>
          <w:sz w:val="21"/>
          <w:szCs w:val="21"/>
          <w:lang w:eastAsia="zh-CN"/>
        </w:rPr>
      </w:pPr>
    </w:p>
    <w:p w14:paraId="31C88587">
      <w:pPr>
        <w:pStyle w:val="10"/>
        <w:numPr>
          <w:ilvl w:val="0"/>
          <w:numId w:val="0"/>
        </w:numPr>
        <w:jc w:val="both"/>
        <w:textAlignment w:val="center"/>
        <w:rPr>
          <w:rFonts w:hint="eastAsia" w:eastAsia="宋体"/>
          <w:color w:val="FF0000"/>
          <w:lang w:eastAsia="zh-CN"/>
        </w:rPr>
      </w:pPr>
      <w:bookmarkStart w:id="0" w:name="_GoBack"/>
      <w:bookmarkEnd w:id="0"/>
    </w:p>
    <w:sectPr>
      <w:footerReference r:id="rId3" w:type="even"/>
      <w:pgSz w:w="11907" w:h="16839"/>
      <w:pgMar w:top="1440" w:right="1080" w:bottom="1440" w:left="1080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9E60F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C806B0"/>
    <w:rsid w:val="00043B54"/>
    <w:rsid w:val="000E23A9"/>
    <w:rsid w:val="001D7A06"/>
    <w:rsid w:val="00284433"/>
    <w:rsid w:val="002A1EC6"/>
    <w:rsid w:val="002E035E"/>
    <w:rsid w:val="003861B2"/>
    <w:rsid w:val="004151FC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02FC6"/>
    <w:rsid w:val="00C806B0"/>
    <w:rsid w:val="00E476EE"/>
    <w:rsid w:val="00E573AD"/>
    <w:rsid w:val="00EF035E"/>
    <w:rsid w:val="00F313C6"/>
    <w:rsid w:val="015B3238"/>
    <w:rsid w:val="039526B0"/>
    <w:rsid w:val="071F6B35"/>
    <w:rsid w:val="0AEA50DC"/>
    <w:rsid w:val="246A71C9"/>
    <w:rsid w:val="2BF6743C"/>
    <w:rsid w:val="3B9B56E9"/>
    <w:rsid w:val="3FE200A5"/>
    <w:rsid w:val="44EF0DB5"/>
    <w:rsid w:val="4625401D"/>
    <w:rsid w:val="4BE204AB"/>
    <w:rsid w:val="58B23285"/>
    <w:rsid w:val="5ACB4E27"/>
    <w:rsid w:val="704600BA"/>
    <w:rsid w:val="752C58B2"/>
    <w:rsid w:val="75693EA1"/>
    <w:rsid w:val="7D251520"/>
    <w:rsid w:val="7EF0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customXml" Target="../customXml/item1.xml"/><Relationship Id="rId94" Type="http://schemas.openxmlformats.org/officeDocument/2006/relationships/image" Target="media/image59.wmf"/><Relationship Id="rId93" Type="http://schemas.openxmlformats.org/officeDocument/2006/relationships/image" Target="media/image58.wmf"/><Relationship Id="rId92" Type="http://schemas.openxmlformats.org/officeDocument/2006/relationships/image" Target="media/image57.png"/><Relationship Id="rId91" Type="http://schemas.openxmlformats.org/officeDocument/2006/relationships/image" Target="media/image56.wmf"/><Relationship Id="rId90" Type="http://schemas.openxmlformats.org/officeDocument/2006/relationships/oleObject" Target="embeddings/oleObject31.bin"/><Relationship Id="rId9" Type="http://schemas.openxmlformats.org/officeDocument/2006/relationships/oleObject" Target="embeddings/oleObject2.bin"/><Relationship Id="rId89" Type="http://schemas.openxmlformats.org/officeDocument/2006/relationships/image" Target="media/image55.wmf"/><Relationship Id="rId88" Type="http://schemas.openxmlformats.org/officeDocument/2006/relationships/oleObject" Target="embeddings/oleObject30.bin"/><Relationship Id="rId87" Type="http://schemas.openxmlformats.org/officeDocument/2006/relationships/image" Target="media/image54.wmf"/><Relationship Id="rId86" Type="http://schemas.openxmlformats.org/officeDocument/2006/relationships/oleObject" Target="embeddings/oleObject29.bin"/><Relationship Id="rId85" Type="http://schemas.openxmlformats.org/officeDocument/2006/relationships/image" Target="media/image53.wmf"/><Relationship Id="rId84" Type="http://schemas.openxmlformats.org/officeDocument/2006/relationships/oleObject" Target="embeddings/oleObject28.bin"/><Relationship Id="rId83" Type="http://schemas.openxmlformats.org/officeDocument/2006/relationships/image" Target="media/image52.png"/><Relationship Id="rId82" Type="http://schemas.openxmlformats.org/officeDocument/2006/relationships/image" Target="media/image51.wmf"/><Relationship Id="rId81" Type="http://schemas.openxmlformats.org/officeDocument/2006/relationships/oleObject" Target="embeddings/oleObject27.bin"/><Relationship Id="rId80" Type="http://schemas.openxmlformats.org/officeDocument/2006/relationships/image" Target="media/image50.wmf"/><Relationship Id="rId8" Type="http://schemas.openxmlformats.org/officeDocument/2006/relationships/image" Target="media/image3.wmf"/><Relationship Id="rId79" Type="http://schemas.openxmlformats.org/officeDocument/2006/relationships/oleObject" Target="embeddings/oleObject26.bin"/><Relationship Id="rId78" Type="http://schemas.openxmlformats.org/officeDocument/2006/relationships/image" Target="media/image49.wmf"/><Relationship Id="rId77" Type="http://schemas.openxmlformats.org/officeDocument/2006/relationships/image" Target="media/image48.wmf"/><Relationship Id="rId76" Type="http://schemas.openxmlformats.org/officeDocument/2006/relationships/oleObject" Target="embeddings/oleObject25.bin"/><Relationship Id="rId75" Type="http://schemas.openxmlformats.org/officeDocument/2006/relationships/image" Target="media/image47.wmf"/><Relationship Id="rId74" Type="http://schemas.openxmlformats.org/officeDocument/2006/relationships/oleObject" Target="embeddings/oleObject24.bin"/><Relationship Id="rId73" Type="http://schemas.openxmlformats.org/officeDocument/2006/relationships/image" Target="media/image46.wmf"/><Relationship Id="rId72" Type="http://schemas.openxmlformats.org/officeDocument/2006/relationships/oleObject" Target="embeddings/oleObject23.bin"/><Relationship Id="rId71" Type="http://schemas.openxmlformats.org/officeDocument/2006/relationships/image" Target="media/image45.wmf"/><Relationship Id="rId7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69" Type="http://schemas.openxmlformats.org/officeDocument/2006/relationships/image" Target="media/image44.wmf"/><Relationship Id="rId68" Type="http://schemas.openxmlformats.org/officeDocument/2006/relationships/oleObject" Target="embeddings/oleObject21.bin"/><Relationship Id="rId67" Type="http://schemas.openxmlformats.org/officeDocument/2006/relationships/image" Target="media/image43.png"/><Relationship Id="rId66" Type="http://schemas.openxmlformats.org/officeDocument/2006/relationships/image" Target="media/image42.wmf"/><Relationship Id="rId65" Type="http://schemas.openxmlformats.org/officeDocument/2006/relationships/oleObject" Target="embeddings/oleObject20.bin"/><Relationship Id="rId64" Type="http://schemas.openxmlformats.org/officeDocument/2006/relationships/image" Target="media/image41.wmf"/><Relationship Id="rId63" Type="http://schemas.openxmlformats.org/officeDocument/2006/relationships/oleObject" Target="embeddings/oleObject19.bin"/><Relationship Id="rId62" Type="http://schemas.openxmlformats.org/officeDocument/2006/relationships/image" Target="media/image40.png"/><Relationship Id="rId61" Type="http://schemas.openxmlformats.org/officeDocument/2006/relationships/image" Target="media/image39.png"/><Relationship Id="rId60" Type="http://schemas.openxmlformats.org/officeDocument/2006/relationships/image" Target="media/image38.png"/><Relationship Id="rId6" Type="http://schemas.openxmlformats.org/officeDocument/2006/relationships/image" Target="media/image2.png"/><Relationship Id="rId59" Type="http://schemas.openxmlformats.org/officeDocument/2006/relationships/image" Target="media/image37.png"/><Relationship Id="rId58" Type="http://schemas.openxmlformats.org/officeDocument/2006/relationships/image" Target="media/image36.png"/><Relationship Id="rId57" Type="http://schemas.openxmlformats.org/officeDocument/2006/relationships/image" Target="media/image35.wmf"/><Relationship Id="rId56" Type="http://schemas.openxmlformats.org/officeDocument/2006/relationships/oleObject" Target="embeddings/oleObject18.bin"/><Relationship Id="rId55" Type="http://schemas.openxmlformats.org/officeDocument/2006/relationships/image" Target="media/image34.wmf"/><Relationship Id="rId54" Type="http://schemas.openxmlformats.org/officeDocument/2006/relationships/oleObject" Target="embeddings/oleObject17.bin"/><Relationship Id="rId53" Type="http://schemas.openxmlformats.org/officeDocument/2006/relationships/image" Target="media/image33.wmf"/><Relationship Id="rId52" Type="http://schemas.openxmlformats.org/officeDocument/2006/relationships/oleObject" Target="embeddings/oleObject16.bin"/><Relationship Id="rId51" Type="http://schemas.openxmlformats.org/officeDocument/2006/relationships/image" Target="media/image32.wmf"/><Relationship Id="rId50" Type="http://schemas.openxmlformats.org/officeDocument/2006/relationships/oleObject" Target="embeddings/oleObject15.bin"/><Relationship Id="rId5" Type="http://schemas.openxmlformats.org/officeDocument/2006/relationships/image" Target="media/image1.png"/><Relationship Id="rId49" Type="http://schemas.openxmlformats.org/officeDocument/2006/relationships/image" Target="media/image31.png"/><Relationship Id="rId48" Type="http://schemas.openxmlformats.org/officeDocument/2006/relationships/image" Target="media/image30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7.png"/><Relationship Id="rId41" Type="http://schemas.openxmlformats.org/officeDocument/2006/relationships/oleObject" Target="embeddings/oleObject11.bin"/><Relationship Id="rId40" Type="http://schemas.openxmlformats.org/officeDocument/2006/relationships/image" Target="media/image26.wmf"/><Relationship Id="rId4" Type="http://schemas.openxmlformats.org/officeDocument/2006/relationships/theme" Target="theme/theme1.xml"/><Relationship Id="rId39" Type="http://schemas.openxmlformats.org/officeDocument/2006/relationships/oleObject" Target="embeddings/oleObject10.bin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openxmlformats.org/officeDocument/2006/relationships/image" Target="media/image16.png"/><Relationship Id="rId26" Type="http://schemas.openxmlformats.org/officeDocument/2006/relationships/oleObject" Target="embeddings/oleObject7.bin"/><Relationship Id="rId25" Type="http://schemas.openxmlformats.org/officeDocument/2006/relationships/oleObject" Target="embeddings/oleObject6.bin"/><Relationship Id="rId24" Type="http://schemas.openxmlformats.org/officeDocument/2006/relationships/image" Target="media/image15.png"/><Relationship Id="rId23" Type="http://schemas.openxmlformats.org/officeDocument/2006/relationships/image" Target="media/image14.wmf"/><Relationship Id="rId22" Type="http://schemas.openxmlformats.org/officeDocument/2006/relationships/oleObject" Target="embeddings/oleObject5.bin"/><Relationship Id="rId21" Type="http://schemas.openxmlformats.org/officeDocument/2006/relationships/image" Target="media/image13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4031-B340-43D5-97D1-3ABDD68DF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2010</Words>
  <Characters>2212</Characters>
  <Lines>70</Lines>
  <Paragraphs>19</Paragraphs>
  <TotalTime>3</TotalTime>
  <ScaleCrop>false</ScaleCrop>
  <LinksUpToDate>false</LinksUpToDate>
  <CharactersWithSpaces>2348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雷培利</cp:lastModifiedBy>
  <dcterms:modified xsi:type="dcterms:W3CDTF">2024-09-06T08:49:40Z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D231A3EC3800479C9D6858461D58C2A5_12</vt:lpwstr>
  </property>
</Properties>
</file>