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widowControl/>
        <w:shd w:val="clear" w:color="auto" w:fill="FFFFFF"/>
        <w:spacing w:line="360" w:lineRule="atLeast"/>
        <w:jc w:val="center"/>
        <w:rPr>
          <w:rFonts w:ascii="黑体" w:eastAsia="黑体" w:hAnsi="黑体" w:cs="宋体" w:hint="default"/>
          <w:b/>
          <w:bCs/>
          <w:color w:val="0070C0"/>
          <w:kern w:val="0"/>
          <w:sz w:val="44"/>
          <w:szCs w:val="44"/>
          <w:lang w:val="en-US" w:eastAsia="zh-CN"/>
        </w:rPr>
      </w:pPr>
      <w:r>
        <w:rPr>
          <w:rFonts w:ascii="黑体" w:eastAsia="黑体" w:hAnsi="黑体" w:cs="宋体" w:hint="eastAsia"/>
          <w:b/>
          <w:bCs/>
          <w:color w:val="0070C0"/>
          <w:kern w:val="0"/>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20pt;height:33pt;margin-top:853pt;margin-left:925pt;mso-position-horizontal-relative:page;mso-position-vertical-relative:top-margin-area;position:absolute;z-index:251658240">
            <v:imagedata r:id="rId6" o:title=""/>
            <o:lock v:ext="edit" aspectratio="t"/>
          </v:shape>
        </w:pict>
      </w:r>
      <w:r>
        <w:rPr>
          <w:rFonts w:ascii="黑体" w:eastAsia="黑体" w:hAnsi="黑体" w:cs="宋体"/>
          <w:b/>
          <w:bCs/>
          <w:color w:val="0070C0"/>
          <w:kern w:val="0"/>
          <w:sz w:val="44"/>
          <w:szCs w:val="44"/>
        </w:rPr>
        <w:drawing>
          <wp:anchor distT="0" distB="0" distL="114300" distR="114300" simplePos="0" relativeHeight="251659264" behindDoc="0" locked="0" layoutInCell="1" allowOverlap="1">
            <wp:simplePos x="0" y="0"/>
            <wp:positionH relativeFrom="page">
              <wp:posOffset>12509500</wp:posOffset>
            </wp:positionH>
            <wp:positionV relativeFrom="topMargin">
              <wp:posOffset>12674600</wp:posOffset>
            </wp:positionV>
            <wp:extent cx="355600" cy="2540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031343" name="图片 100009"/>
                    <pic:cNvPicPr>
                      <a:picLocks noChangeAspect="1"/>
                    </pic:cNvPicPr>
                  </pic:nvPicPr>
                  <pic:blipFill>
                    <a:blip xmlns:r="http://schemas.openxmlformats.org/officeDocument/2006/relationships" r:embed="rId7" cstate="print"/>
                    <a:stretch>
                      <a:fillRect/>
                    </a:stretch>
                  </pic:blipFill>
                  <pic:spPr>
                    <a:xfrm>
                      <a:off x="0" y="0"/>
                      <a:ext cx="355600" cy="254000"/>
                    </a:xfrm>
                    <a:prstGeom prst="rect">
                      <a:avLst/>
                    </a:prstGeom>
                  </pic:spPr>
                </pic:pic>
              </a:graphicData>
            </a:graphic>
          </wp:anchor>
        </w:drawing>
      </w:r>
      <w:r>
        <w:rPr>
          <w:rFonts w:ascii="黑体" w:eastAsia="黑体" w:hAnsi="黑体" w:cs="宋体" w:hint="eastAsia"/>
          <w:b/>
          <w:bCs/>
          <w:color w:val="0070C0"/>
          <w:kern w:val="0"/>
          <w:sz w:val="44"/>
          <w:szCs w:val="44"/>
        </w:rPr>
        <w:t>必修二</w:t>
      </w:r>
      <w:r>
        <w:rPr>
          <w:rFonts w:ascii="黑体" w:eastAsia="黑体" w:hAnsi="黑体" w:cs="宋体"/>
          <w:b/>
          <w:bCs/>
          <w:color w:val="0070C0"/>
          <w:kern w:val="0"/>
          <w:sz w:val="44"/>
          <w:szCs w:val="44"/>
        </w:rPr>
        <w:t>《</w:t>
      </w:r>
      <w:r>
        <w:rPr>
          <w:rFonts w:ascii="黑体" w:eastAsia="黑体" w:hAnsi="黑体" w:cs="宋体" w:hint="eastAsia"/>
          <w:b/>
          <w:bCs/>
          <w:color w:val="0070C0"/>
          <w:kern w:val="0"/>
          <w:sz w:val="44"/>
          <w:szCs w:val="44"/>
        </w:rPr>
        <w:t>经济与社会》</w:t>
      </w:r>
      <w:r>
        <w:rPr>
          <w:rFonts w:ascii="黑体" w:eastAsia="黑体" w:hAnsi="黑体" w:cs="宋体" w:hint="eastAsia"/>
          <w:b/>
          <w:bCs/>
          <w:color w:val="0070C0"/>
          <w:kern w:val="0"/>
          <w:sz w:val="44"/>
          <w:szCs w:val="44"/>
          <w:lang w:val="en-US" w:eastAsia="zh-CN"/>
        </w:rPr>
        <w:t>复习题（2022.10</w:t>
      </w:r>
      <w:bookmarkStart w:id="0" w:name="_GoBack"/>
      <w:bookmarkEnd w:id="0"/>
      <w:r>
        <w:rPr>
          <w:rFonts w:ascii="黑体" w:eastAsia="黑体" w:hAnsi="黑体" w:cs="宋体" w:hint="eastAsia"/>
          <w:b/>
          <w:bCs/>
          <w:color w:val="0070C0"/>
          <w:kern w:val="0"/>
          <w:sz w:val="44"/>
          <w:szCs w:val="44"/>
          <w:lang w:val="en-US" w:eastAsia="zh-CN"/>
        </w:rPr>
        <w:t>）</w:t>
      </w:r>
    </w:p>
    <w:p>
      <w:pPr>
        <w:widowControl/>
        <w:shd w:val="clear" w:color="auto" w:fill="FFFFFF"/>
        <w:spacing w:line="360" w:lineRule="atLeast"/>
        <w:jc w:val="both"/>
        <w:rPr>
          <w:rFonts w:ascii="黑体" w:eastAsia="黑体" w:hAnsi="黑体" w:cs="宋体"/>
          <w:b/>
          <w:bCs/>
          <w:color w:val="FF0000"/>
          <w:kern w:val="0"/>
          <w:sz w:val="29"/>
          <w:szCs w:val="29"/>
        </w:rPr>
      </w:pPr>
    </w:p>
    <w:p>
      <w:pPr>
        <w:widowControl/>
        <w:shd w:val="clear" w:color="auto" w:fill="FFFFFF"/>
        <w:jc w:val="center"/>
        <w:rPr>
          <w:rFonts w:ascii="宋体" w:eastAsia="宋体" w:hAnsi="宋体" w:cs="宋体"/>
          <w:color w:val="003366"/>
          <w:kern w:val="0"/>
          <w:szCs w:val="21"/>
        </w:rPr>
      </w:pPr>
      <w:r>
        <w:rPr>
          <w:rFonts w:ascii="黑体" w:eastAsia="黑体" w:hAnsi="黑体" w:cs="宋体" w:hint="eastAsia"/>
          <w:b/>
          <w:bCs/>
          <w:color w:val="FF0000"/>
          <w:kern w:val="0"/>
          <w:sz w:val="29"/>
          <w:szCs w:val="29"/>
        </w:rPr>
        <w:t>第一课</w:t>
      </w:r>
      <w:r>
        <w:rPr>
          <w:rFonts w:ascii="Calibri" w:eastAsia="黑体" w:hAnsi="Calibri" w:cs="Calibri"/>
          <w:b/>
          <w:bCs/>
          <w:color w:val="FF0000"/>
          <w:kern w:val="0"/>
          <w:sz w:val="29"/>
          <w:szCs w:val="29"/>
        </w:rPr>
        <w:t>  </w:t>
      </w:r>
      <w:r>
        <w:rPr>
          <w:rFonts w:ascii="黑体" w:eastAsia="黑体" w:hAnsi="黑体" w:cs="宋体" w:hint="eastAsia"/>
          <w:b/>
          <w:bCs/>
          <w:color w:val="FF0000"/>
          <w:kern w:val="0"/>
          <w:sz w:val="29"/>
          <w:szCs w:val="29"/>
        </w:rPr>
        <w:t>我国生产资料所有制</w:t>
      </w:r>
      <w:r>
        <w:rPr>
          <w:rFonts w:ascii="黑体" w:eastAsia="黑体" w:hAnsi="黑体" w:cs="宋体" w:hint="eastAsia"/>
          <w:b/>
          <w:bCs/>
          <w:color w:val="FF0000"/>
          <w:kern w:val="0"/>
          <w:sz w:val="29"/>
          <w:szCs w:val="29"/>
        </w:rPr>
        <w:br/>
      </w:r>
    </w:p>
    <w:p>
      <w:pPr>
        <w:widowControl/>
        <w:shd w:val="clear" w:color="auto" w:fill="FFFFFF"/>
        <w:ind w:firstLine="600" w:firstLineChars="250"/>
        <w:rPr>
          <w:rFonts w:ascii="宋体" w:eastAsia="宋体" w:hAnsi="宋体" w:cs="宋体"/>
          <w:b/>
          <w:color w:val="00B050"/>
          <w:kern w:val="0"/>
          <w:sz w:val="24"/>
          <w:szCs w:val="24"/>
        </w:rPr>
      </w:pPr>
      <w:r>
        <w:rPr>
          <w:rFonts w:ascii="宋体" w:eastAsia="宋体" w:hAnsi="宋体" w:cs="宋体" w:hint="eastAsia"/>
          <w:b/>
          <w:color w:val="00B050"/>
          <w:kern w:val="0"/>
          <w:sz w:val="24"/>
          <w:szCs w:val="24"/>
        </w:rPr>
        <w:t>1.人类为什么重视物质资料生产？</w:t>
      </w:r>
    </w:p>
    <w:p>
      <w:pPr>
        <w:widowControl/>
        <w:shd w:val="clear" w:color="auto" w:fill="FFFFFF"/>
        <w:jc w:val="center"/>
        <w:rPr>
          <w:rFonts w:ascii="新宋体" w:eastAsia="新宋体" w:hAnsi="新宋体" w:cs="宋体"/>
          <w:color w:val="333333"/>
          <w:spacing w:val="8"/>
          <w:kern w:val="0"/>
          <w:szCs w:val="21"/>
        </w:rPr>
      </w:pPr>
      <w:r>
        <w:rPr>
          <w:rFonts w:ascii="新宋体" w:eastAsia="新宋体" w:hAnsi="新宋体" w:cs="宋体" w:hint="eastAsia"/>
          <w:color w:val="333333"/>
          <w:spacing w:val="8"/>
          <w:kern w:val="0"/>
          <w:szCs w:val="21"/>
        </w:rPr>
        <w:t>人类要生存和发展,就要满足衣食住行等基本生活需要,就必须进行物质资料生产。</w:t>
      </w:r>
    </w:p>
    <w:p>
      <w:pPr>
        <w:widowControl/>
        <w:ind w:firstLine="525" w:firstLineChars="250"/>
        <w:rPr>
          <w:rFonts w:ascii="宋体" w:eastAsia="宋体" w:hAnsi="宋体" w:cs="宋体"/>
          <w:color w:val="333333"/>
          <w:spacing w:val="8"/>
          <w:kern w:val="0"/>
          <w:szCs w:val="21"/>
        </w:rPr>
      </w:pPr>
      <w:r>
        <w:rPr>
          <w:rFonts w:ascii="新宋体" w:eastAsia="新宋体" w:hAnsi="新宋体" w:cs="宋体" w:hint="eastAsia"/>
          <w:color w:val="333333"/>
          <w:spacing w:val="8"/>
          <w:kern w:val="0"/>
          <w:szCs w:val="21"/>
        </w:rPr>
        <w:t>劳动是物质财富的源泉。也是价值的唯一源泉。生产资料是创造物质财富和价值的条件。</w:t>
      </w:r>
    </w:p>
    <w:p>
      <w:pPr>
        <w:widowControl/>
        <w:shd w:val="clear" w:color="auto" w:fill="FFFFFF"/>
        <w:ind w:firstLine="600"/>
        <w:jc w:val="left"/>
        <w:rPr>
          <w:rFonts w:ascii="宋体" w:eastAsia="宋体" w:hAnsi="宋体" w:cs="宋体"/>
          <w:color w:val="00B050"/>
          <w:kern w:val="0"/>
          <w:szCs w:val="21"/>
        </w:rPr>
      </w:pPr>
      <w:r>
        <w:rPr>
          <w:rFonts w:ascii="新宋体" w:eastAsia="新宋体" w:hAnsi="新宋体" w:cs="宋体" w:hint="eastAsia"/>
          <w:b/>
          <w:bCs/>
          <w:color w:val="00B050"/>
          <w:kern w:val="0"/>
          <w:szCs w:val="21"/>
        </w:rPr>
        <w:t>2.如何看待生产资料所有制的地位与作用？</w:t>
      </w:r>
    </w:p>
    <w:tbl>
      <w:tblPr>
        <w:tblStyle w:val="TableNormal"/>
        <w:tblW w:w="10155" w:type="dxa"/>
        <w:tblInd w:w="0" w:type="dxa"/>
        <w:shd w:val="clear" w:color="auto" w:fill="FFFFFF"/>
        <w:tblCellMar>
          <w:top w:w="0" w:type="dxa"/>
          <w:left w:w="0" w:type="dxa"/>
          <w:bottom w:w="0" w:type="dxa"/>
          <w:right w:w="0" w:type="dxa"/>
        </w:tblCellMar>
      </w:tblPr>
      <w:tblGrid>
        <w:gridCol w:w="1150"/>
        <w:gridCol w:w="9005"/>
      </w:tblGrid>
      <w:tr>
        <w:tblPrEx>
          <w:tblW w:w="10155" w:type="dxa"/>
          <w:tblInd w:w="0" w:type="dxa"/>
          <w:shd w:val="clear" w:color="auto" w:fill="FFFFFF"/>
          <w:tblCellMar>
            <w:top w:w="0" w:type="dxa"/>
            <w:left w:w="0" w:type="dxa"/>
            <w:bottom w:w="0" w:type="dxa"/>
            <w:right w:w="0" w:type="dxa"/>
          </w:tblCellMar>
        </w:tblPrEx>
        <w:tc>
          <w:tcPr>
            <w:tcW w:w="108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pPr>
              <w:widowControl/>
              <w:jc w:val="center"/>
              <w:rPr>
                <w:rFonts w:ascii="宋体" w:eastAsia="宋体" w:hAnsi="宋体" w:cs="宋体"/>
                <w:color w:val="333333"/>
                <w:spacing w:val="8"/>
                <w:kern w:val="0"/>
                <w:szCs w:val="21"/>
              </w:rPr>
            </w:pPr>
            <w:r>
              <w:rPr>
                <w:rFonts w:ascii="新宋体" w:eastAsia="新宋体" w:hAnsi="新宋体" w:cs="宋体" w:hint="eastAsia"/>
                <w:color w:val="333333"/>
                <w:spacing w:val="8"/>
                <w:kern w:val="0"/>
                <w:szCs w:val="21"/>
              </w:rPr>
              <w:t>地位</w:t>
            </w:r>
          </w:p>
        </w:tc>
        <w:tc>
          <w:tcPr>
            <w:tcW w:w="84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tcPr>
          <w:p>
            <w:pPr>
              <w:widowControl/>
              <w:rPr>
                <w:rFonts w:ascii="宋体" w:eastAsia="宋体" w:hAnsi="宋体" w:cs="宋体"/>
                <w:color w:val="333333"/>
                <w:spacing w:val="8"/>
                <w:kern w:val="0"/>
                <w:szCs w:val="21"/>
              </w:rPr>
            </w:pPr>
            <w:r>
              <w:rPr>
                <w:rFonts w:ascii="新宋体" w:eastAsia="新宋体" w:hAnsi="新宋体" w:cs="宋体" w:hint="eastAsia"/>
                <w:color w:val="333333"/>
                <w:spacing w:val="8"/>
                <w:kern w:val="0"/>
                <w:szCs w:val="21"/>
              </w:rPr>
              <w:t>生产资料所有制在生产关系中起着决定性作用,是生产关系的核心,是经济制度的基础。</w:t>
            </w:r>
          </w:p>
        </w:tc>
      </w:tr>
      <w:tr>
        <w:tblPrEx>
          <w:tblW w:w="10155" w:type="dxa"/>
          <w:tblInd w:w="0" w:type="dxa"/>
          <w:shd w:val="clear" w:color="auto" w:fill="FFFFFF"/>
          <w:tblCellMar>
            <w:top w:w="0" w:type="dxa"/>
            <w:left w:w="0" w:type="dxa"/>
            <w:bottom w:w="0" w:type="dxa"/>
            <w:right w:w="0" w:type="dxa"/>
          </w:tblCellMar>
        </w:tblPrEx>
        <w:tc>
          <w:tcPr>
            <w:tcW w:w="108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pPr>
              <w:widowControl/>
              <w:jc w:val="center"/>
              <w:rPr>
                <w:rFonts w:ascii="宋体" w:eastAsia="宋体" w:hAnsi="宋体" w:cs="宋体"/>
                <w:color w:val="333333"/>
                <w:spacing w:val="8"/>
                <w:kern w:val="0"/>
                <w:szCs w:val="21"/>
              </w:rPr>
            </w:pPr>
            <w:r>
              <w:rPr>
                <w:rFonts w:ascii="新宋体" w:eastAsia="新宋体" w:hAnsi="新宋体" w:cs="宋体" w:hint="eastAsia"/>
                <w:color w:val="333333"/>
                <w:spacing w:val="8"/>
                <w:kern w:val="0"/>
                <w:szCs w:val="21"/>
              </w:rPr>
              <w:t>作用</w:t>
            </w:r>
          </w:p>
        </w:tc>
        <w:tc>
          <w:tcPr>
            <w:tcW w:w="846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pPr>
              <w:widowControl/>
              <w:rPr>
                <w:rFonts w:ascii="宋体" w:eastAsia="宋体" w:hAnsi="宋体" w:cs="宋体"/>
                <w:color w:val="333333"/>
                <w:spacing w:val="8"/>
                <w:kern w:val="0"/>
                <w:szCs w:val="21"/>
              </w:rPr>
            </w:pPr>
            <w:r>
              <w:rPr>
                <w:rFonts w:ascii="新宋体" w:eastAsia="新宋体" w:hAnsi="新宋体" w:cs="宋体" w:hint="eastAsia"/>
                <w:color w:val="333333"/>
                <w:spacing w:val="8"/>
                <w:kern w:val="0"/>
                <w:szCs w:val="21"/>
              </w:rPr>
              <w:t>不同社会的生产资料所有制不同。</w:t>
            </w:r>
          </w:p>
          <w:p>
            <w:pPr>
              <w:widowControl/>
              <w:rPr>
                <w:rFonts w:ascii="宋体" w:eastAsia="宋体" w:hAnsi="宋体" w:cs="宋体"/>
                <w:color w:val="333333"/>
                <w:spacing w:val="8"/>
                <w:kern w:val="0"/>
                <w:szCs w:val="21"/>
              </w:rPr>
            </w:pPr>
            <w:r>
              <w:rPr>
                <w:rFonts w:ascii="新宋体" w:eastAsia="新宋体" w:hAnsi="新宋体" w:cs="宋体" w:hint="eastAsia"/>
                <w:color w:val="333333"/>
                <w:spacing w:val="8"/>
                <w:kern w:val="0"/>
                <w:szCs w:val="21"/>
              </w:rPr>
              <w:t>占支配地位的生产资料所有制决定着一个社会的基本性质和发展方向。</w:t>
            </w:r>
          </w:p>
        </w:tc>
      </w:tr>
    </w:tbl>
    <w:p>
      <w:pPr>
        <w:widowControl/>
        <w:shd w:val="clear" w:color="auto" w:fill="FFFFFF"/>
        <w:ind w:firstLine="600"/>
        <w:jc w:val="left"/>
        <w:rPr>
          <w:rFonts w:ascii="宋体" w:eastAsia="宋体" w:hAnsi="宋体" w:cs="宋体"/>
          <w:color w:val="00B050"/>
          <w:kern w:val="0"/>
          <w:szCs w:val="21"/>
        </w:rPr>
      </w:pPr>
      <w:r>
        <w:rPr>
          <w:rFonts w:ascii="新宋体" w:eastAsia="新宋体" w:hAnsi="新宋体" w:cs="宋体" w:hint="eastAsia"/>
          <w:b/>
          <w:bCs/>
          <w:color w:val="00B050"/>
          <w:kern w:val="0"/>
          <w:szCs w:val="21"/>
        </w:rPr>
        <w:t>3.如何认识我国社会主义初级阶段的所有制度？</w:t>
      </w:r>
    </w:p>
    <w:tbl>
      <w:tblPr>
        <w:tblStyle w:val="TableNormal"/>
        <w:tblW w:w="10155" w:type="dxa"/>
        <w:tblInd w:w="0" w:type="dxa"/>
        <w:shd w:val="clear" w:color="auto" w:fill="FFFFFF"/>
        <w:tblCellMar>
          <w:top w:w="0" w:type="dxa"/>
          <w:left w:w="0" w:type="dxa"/>
          <w:bottom w:w="0" w:type="dxa"/>
          <w:right w:w="0" w:type="dxa"/>
        </w:tblCellMar>
      </w:tblPr>
      <w:tblGrid>
        <w:gridCol w:w="2004"/>
        <w:gridCol w:w="8151"/>
      </w:tblGrid>
      <w:tr>
        <w:tblPrEx>
          <w:tblW w:w="10155" w:type="dxa"/>
          <w:tblInd w:w="0" w:type="dxa"/>
          <w:shd w:val="clear" w:color="auto" w:fill="FFFFFF"/>
          <w:tblCellMar>
            <w:top w:w="0" w:type="dxa"/>
            <w:left w:w="0" w:type="dxa"/>
            <w:bottom w:w="0" w:type="dxa"/>
            <w:right w:w="0" w:type="dxa"/>
          </w:tblCellMar>
        </w:tblPrEx>
        <w:tc>
          <w:tcPr>
            <w:tcW w:w="204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pPr>
              <w:widowControl/>
              <w:jc w:val="center"/>
              <w:rPr>
                <w:rFonts w:ascii="宋体" w:eastAsia="宋体" w:hAnsi="宋体" w:cs="宋体"/>
                <w:color w:val="333333"/>
                <w:spacing w:val="8"/>
                <w:kern w:val="0"/>
                <w:szCs w:val="21"/>
              </w:rPr>
            </w:pPr>
            <w:r>
              <w:rPr>
                <w:rFonts w:ascii="新宋体" w:eastAsia="新宋体" w:hAnsi="新宋体" w:cs="宋体" w:hint="eastAsia"/>
                <w:color w:val="333333"/>
                <w:spacing w:val="8"/>
                <w:kern w:val="0"/>
                <w:szCs w:val="21"/>
              </w:rPr>
              <w:t>内容</w:t>
            </w:r>
          </w:p>
        </w:tc>
        <w:tc>
          <w:tcPr>
            <w:tcW w:w="834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tcPr>
          <w:p>
            <w:pPr>
              <w:widowControl/>
              <w:rPr>
                <w:rFonts w:ascii="宋体" w:eastAsia="宋体" w:hAnsi="宋体" w:cs="宋体"/>
                <w:color w:val="333333"/>
                <w:spacing w:val="8"/>
                <w:kern w:val="0"/>
                <w:szCs w:val="21"/>
              </w:rPr>
            </w:pPr>
            <w:r>
              <w:rPr>
                <w:rFonts w:ascii="新宋体" w:eastAsia="新宋体" w:hAnsi="新宋体" w:cs="宋体" w:hint="eastAsia"/>
                <w:color w:val="333333"/>
                <w:spacing w:val="8"/>
                <w:kern w:val="0"/>
                <w:szCs w:val="21"/>
              </w:rPr>
              <w:t>我国在社会主义初级阶段坚持公有制为主体、多种所有制经济共同发展的基本经济制度</w:t>
            </w:r>
          </w:p>
        </w:tc>
      </w:tr>
      <w:tr>
        <w:tblPrEx>
          <w:tblW w:w="10155" w:type="dxa"/>
          <w:tblInd w:w="0" w:type="dxa"/>
          <w:shd w:val="clear" w:color="auto" w:fill="FFFFFF"/>
          <w:tblCellMar>
            <w:top w:w="0" w:type="dxa"/>
            <w:left w:w="0" w:type="dxa"/>
            <w:bottom w:w="0" w:type="dxa"/>
            <w:right w:w="0" w:type="dxa"/>
          </w:tblCellMar>
        </w:tblPrEx>
        <w:tc>
          <w:tcPr>
            <w:tcW w:w="204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pPr>
              <w:widowControl/>
              <w:jc w:val="center"/>
              <w:rPr>
                <w:rFonts w:ascii="宋体" w:eastAsia="宋体" w:hAnsi="宋体" w:cs="宋体"/>
                <w:color w:val="333333"/>
                <w:spacing w:val="8"/>
                <w:kern w:val="0"/>
                <w:szCs w:val="21"/>
              </w:rPr>
            </w:pPr>
            <w:r>
              <w:rPr>
                <w:rFonts w:ascii="新宋体" w:eastAsia="新宋体" w:hAnsi="新宋体" w:cs="宋体" w:hint="eastAsia"/>
                <w:color w:val="333333"/>
                <w:spacing w:val="8"/>
                <w:kern w:val="0"/>
                <w:szCs w:val="21"/>
              </w:rPr>
              <w:t>地位及意义</w:t>
            </w:r>
          </w:p>
        </w:tc>
        <w:tc>
          <w:tcPr>
            <w:tcW w:w="834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pPr>
              <w:widowControl/>
              <w:rPr>
                <w:rFonts w:ascii="宋体" w:eastAsia="宋体" w:hAnsi="宋体" w:cs="宋体"/>
                <w:color w:val="333333"/>
                <w:spacing w:val="8"/>
                <w:kern w:val="0"/>
                <w:szCs w:val="21"/>
              </w:rPr>
            </w:pPr>
            <w:r>
              <w:rPr>
                <w:rFonts w:ascii="新宋体" w:eastAsia="新宋体" w:hAnsi="新宋体" w:cs="宋体" w:hint="eastAsia"/>
                <w:color w:val="333333"/>
                <w:spacing w:val="8"/>
                <w:kern w:val="0"/>
                <w:szCs w:val="21"/>
              </w:rPr>
              <w:t>①地位：这一基本经济制度是中国特色社会主义制度的重要支柱,也是社会主义市场经济体制的根基, ②意义：体现了中国特色社会主义制度的优越性。</w:t>
            </w:r>
          </w:p>
        </w:tc>
      </w:tr>
      <w:tr>
        <w:tblPrEx>
          <w:tblW w:w="10155" w:type="dxa"/>
          <w:tblInd w:w="0" w:type="dxa"/>
          <w:shd w:val="clear" w:color="auto" w:fill="FFFFFF"/>
          <w:tblCellMar>
            <w:top w:w="0" w:type="dxa"/>
            <w:left w:w="0" w:type="dxa"/>
            <w:bottom w:w="0" w:type="dxa"/>
            <w:right w:w="0" w:type="dxa"/>
          </w:tblCellMar>
        </w:tblPrEx>
        <w:tc>
          <w:tcPr>
            <w:tcW w:w="204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pPr>
              <w:widowControl/>
              <w:jc w:val="center"/>
              <w:rPr>
                <w:rFonts w:ascii="宋体" w:eastAsia="宋体" w:hAnsi="宋体" w:cs="宋体"/>
                <w:color w:val="333333"/>
                <w:spacing w:val="8"/>
                <w:kern w:val="0"/>
                <w:szCs w:val="21"/>
              </w:rPr>
            </w:pPr>
            <w:r>
              <w:rPr>
                <w:rFonts w:ascii="新宋体" w:eastAsia="新宋体" w:hAnsi="新宋体" w:cs="宋体" w:hint="eastAsia"/>
                <w:color w:val="333333"/>
                <w:spacing w:val="8"/>
                <w:kern w:val="0"/>
                <w:szCs w:val="21"/>
              </w:rPr>
              <w:t>如何做（要求）</w:t>
            </w:r>
          </w:p>
        </w:tc>
        <w:tc>
          <w:tcPr>
            <w:tcW w:w="834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pPr>
              <w:widowControl/>
              <w:rPr>
                <w:rFonts w:ascii="宋体" w:eastAsia="宋体" w:hAnsi="宋体" w:cs="宋体"/>
                <w:color w:val="333333"/>
                <w:spacing w:val="8"/>
                <w:kern w:val="0"/>
                <w:szCs w:val="21"/>
              </w:rPr>
            </w:pPr>
            <w:r>
              <w:rPr>
                <w:rFonts w:ascii="新宋体" w:eastAsia="新宋体" w:hAnsi="新宋体" w:cs="宋体" w:hint="eastAsia"/>
                <w:color w:val="333333"/>
                <w:spacing w:val="8"/>
                <w:kern w:val="0"/>
                <w:szCs w:val="21"/>
              </w:rPr>
              <w:t>中国社会主义进入新时代,我国经济发展也进入了新时代,必须以习近平新时代中国特色社会主义思想为科学指引,在保持基本经济制度的基础上,推动我国经济社会发展。</w:t>
            </w:r>
          </w:p>
        </w:tc>
      </w:tr>
    </w:tbl>
    <w:p>
      <w:pPr>
        <w:ind w:firstLine="420" w:firstLineChars="200"/>
        <w:rPr>
          <w:rFonts w:ascii="Times New Roman" w:eastAsia="宋体" w:hAnsi="Times New Roman" w:cs="Times New Roman"/>
          <w:bCs/>
          <w:szCs w:val="21"/>
        </w:rPr>
      </w:pPr>
      <w:r>
        <w:rPr>
          <w:rFonts w:ascii="新宋体" w:eastAsia="新宋体" w:hAnsi="新宋体" w:cs="宋体" w:hint="eastAsia"/>
          <w:b/>
          <w:bCs/>
          <w:color w:val="00B050"/>
          <w:kern w:val="0"/>
          <w:szCs w:val="21"/>
        </w:rPr>
        <w:t>注：</w:t>
      </w:r>
      <w:r>
        <w:rPr>
          <w:rFonts w:ascii="Times New Roman" w:eastAsia="宋体" w:hAnsi="Times New Roman" w:cs="Times New Roman"/>
          <w:b/>
          <w:color w:val="FF0000"/>
          <w:szCs w:val="21"/>
        </w:rPr>
        <w:t>我国的生产资料所有制</w:t>
      </w:r>
      <w:r>
        <w:rPr>
          <w:rFonts w:ascii="Times New Roman" w:eastAsia="宋体" w:hAnsi="Times New Roman" w:cs="Times New Roman"/>
          <w:bCs/>
          <w:color w:val="C00000"/>
          <w:szCs w:val="21"/>
        </w:rPr>
        <w:t>依据：生产力发展水平。</w:t>
      </w:r>
    </w:p>
    <w:p>
      <w:pPr>
        <w:widowControl/>
        <w:shd w:val="clear" w:color="auto" w:fill="FFFFFF"/>
        <w:ind w:firstLine="720"/>
        <w:jc w:val="left"/>
        <w:rPr>
          <w:rFonts w:ascii="宋体" w:eastAsia="宋体" w:hAnsi="宋体" w:cs="宋体"/>
          <w:color w:val="00B050"/>
          <w:kern w:val="0"/>
          <w:szCs w:val="21"/>
        </w:rPr>
      </w:pPr>
      <w:r>
        <w:rPr>
          <w:rFonts w:ascii="新宋体" w:eastAsia="新宋体" w:hAnsi="新宋体" w:cs="宋体" w:hint="eastAsia"/>
          <w:b/>
          <w:bCs/>
          <w:color w:val="00B050"/>
          <w:kern w:val="0"/>
          <w:szCs w:val="21"/>
        </w:rPr>
        <w:t>4.怎样看待坚持公有制主体地位？</w:t>
      </w:r>
    </w:p>
    <w:p>
      <w:pPr>
        <w:widowControl/>
        <w:shd w:val="clear" w:color="auto" w:fill="FFFFFF"/>
        <w:ind w:firstLine="600"/>
        <w:jc w:val="left"/>
        <w:rPr>
          <w:rFonts w:ascii="宋体" w:eastAsia="宋体" w:hAnsi="宋体" w:cs="宋体"/>
          <w:color w:val="003366"/>
          <w:kern w:val="0"/>
          <w:szCs w:val="21"/>
        </w:rPr>
      </w:pPr>
      <w:r>
        <w:rPr>
          <w:rFonts w:ascii="新宋体" w:eastAsia="新宋体" w:hAnsi="新宋体" w:cs="宋体" w:hint="eastAsia"/>
          <w:color w:val="003366"/>
          <w:kern w:val="0"/>
          <w:szCs w:val="21"/>
        </w:rPr>
        <w:t>（1）地位：以公有制为主体是社会主义初级阶段经济制度的根本特征。是社会主义经济制度的基础。</w:t>
      </w:r>
    </w:p>
    <w:p>
      <w:pPr>
        <w:widowControl/>
        <w:shd w:val="clear" w:color="auto" w:fill="FFFFFF"/>
        <w:ind w:firstLine="600"/>
        <w:jc w:val="left"/>
        <w:rPr>
          <w:rFonts w:ascii="宋体" w:eastAsia="宋体" w:hAnsi="宋体" w:cs="宋体"/>
          <w:color w:val="003366"/>
          <w:kern w:val="0"/>
          <w:szCs w:val="21"/>
        </w:rPr>
      </w:pPr>
      <w:r>
        <w:rPr>
          <w:rFonts w:ascii="新宋体" w:eastAsia="新宋体" w:hAnsi="新宋体" w:cs="宋体" w:hint="eastAsia"/>
          <w:color w:val="003366"/>
          <w:kern w:val="0"/>
          <w:szCs w:val="21"/>
        </w:rPr>
        <w:t>（2）内容：公有制经济包括国有经济，集体经济以及混合所有制经济中的国有成分和集体成分。</w:t>
      </w:r>
    </w:p>
    <w:p>
      <w:pPr>
        <w:widowControl/>
        <w:shd w:val="clear" w:color="auto" w:fill="FFFFFF"/>
        <w:ind w:firstLine="600"/>
        <w:jc w:val="left"/>
        <w:rPr>
          <w:rFonts w:ascii="宋体" w:eastAsia="宋体" w:hAnsi="宋体" w:cs="宋体"/>
          <w:color w:val="003366"/>
          <w:kern w:val="0"/>
          <w:szCs w:val="21"/>
        </w:rPr>
      </w:pPr>
      <w:r>
        <w:rPr>
          <w:rFonts w:ascii="新宋体" w:eastAsia="新宋体" w:hAnsi="新宋体" w:cs="宋体" w:hint="eastAsia"/>
          <w:color w:val="003366"/>
          <w:kern w:val="0"/>
          <w:szCs w:val="21"/>
        </w:rPr>
        <w:t>（3）作用:</w:t>
      </w:r>
    </w:p>
    <w:p>
      <w:pPr>
        <w:adjustRightInd w:val="0"/>
        <w:snapToGrid w:val="0"/>
        <w:ind w:firstLine="630" w:firstLineChars="300"/>
        <w:rPr>
          <w:color w:val="002060"/>
          <w:szCs w:val="21"/>
        </w:rPr>
      </w:pPr>
      <w:r>
        <w:rPr>
          <w:rFonts w:hint="eastAsia"/>
          <w:color w:val="002060"/>
          <w:szCs w:val="21"/>
        </w:rPr>
        <w:t>①作出贡献：为国家建设、国防安全、人民生活改善作出了突出贡献，是社会主义经济制度的基础。</w:t>
      </w:r>
    </w:p>
    <w:p>
      <w:pPr>
        <w:adjustRightInd w:val="0"/>
        <w:snapToGrid w:val="0"/>
        <w:ind w:firstLine="630" w:firstLineChars="300"/>
        <w:rPr>
          <w:color w:val="002060"/>
          <w:szCs w:val="21"/>
        </w:rPr>
      </w:pPr>
      <w:r>
        <w:rPr>
          <w:rFonts w:hint="eastAsia"/>
          <w:color w:val="002060"/>
          <w:szCs w:val="21"/>
        </w:rPr>
        <w:t>②促进发展：我国经济社会发展取得的辉煌成就，离不开公有制经济。</w:t>
      </w:r>
    </w:p>
    <w:p>
      <w:pPr>
        <w:adjustRightInd w:val="0"/>
        <w:snapToGrid w:val="0"/>
        <w:ind w:firstLine="630" w:firstLineChars="300"/>
        <w:rPr>
          <w:color w:val="002060"/>
          <w:szCs w:val="21"/>
        </w:rPr>
      </w:pPr>
      <w:r>
        <w:rPr>
          <w:rFonts w:hint="eastAsia"/>
          <w:color w:val="002060"/>
          <w:szCs w:val="21"/>
        </w:rPr>
        <w:t>③发展生产：以公有制为主体是促进生产力发展的根本要求。生产资料公有制适应社会化大生产要求，是社会主义国家对社会生产和经济发展进行宏观调控的根本制度基础，有利于推动经济持续健康发展。</w:t>
      </w:r>
    </w:p>
    <w:p>
      <w:pPr>
        <w:adjustRightInd w:val="0"/>
        <w:snapToGrid w:val="0"/>
        <w:ind w:firstLine="630" w:firstLineChars="300"/>
        <w:rPr>
          <w:color w:val="002060"/>
          <w:szCs w:val="21"/>
        </w:rPr>
      </w:pPr>
      <w:r>
        <w:rPr>
          <w:rFonts w:hint="eastAsia"/>
          <w:color w:val="002060"/>
          <w:szCs w:val="21"/>
        </w:rPr>
        <w:t>④实现共富：以公有制为主体是实现共同富裕的基本前提。生产资料公有制决定了社会主义国家必须采取按劳分配制度，体现了人们在生产资料占有上的平等关系，能防止两极分化，有利于人民共享发展成果，实现共同富裕。</w:t>
      </w:r>
    </w:p>
    <w:p>
      <w:pPr>
        <w:widowControl/>
        <w:shd w:val="clear" w:color="auto" w:fill="FFFFFF"/>
        <w:ind w:firstLine="720"/>
        <w:jc w:val="left"/>
        <w:rPr>
          <w:rFonts w:ascii="宋体" w:eastAsia="宋体" w:hAnsi="宋体" w:cs="宋体"/>
          <w:color w:val="00B050"/>
          <w:kern w:val="0"/>
          <w:szCs w:val="21"/>
        </w:rPr>
      </w:pPr>
      <w:r>
        <w:rPr>
          <w:rFonts w:ascii="新宋体" w:eastAsia="新宋体" w:hAnsi="新宋体" w:cs="宋体" w:hint="eastAsia"/>
          <w:b/>
          <w:bCs/>
          <w:color w:val="00B050"/>
          <w:kern w:val="0"/>
          <w:szCs w:val="21"/>
        </w:rPr>
        <w:t>5.公有制的主体地位主要体现在哪些方面？</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（1）公有资产在社会总资产中占优势</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color w:val="003366"/>
          <w:kern w:val="0"/>
          <w:szCs w:val="21"/>
        </w:rPr>
        <w:t>①这是就全国而言，有的地方、有的产业可以有所差则。</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color w:val="003366"/>
          <w:kern w:val="0"/>
          <w:szCs w:val="21"/>
        </w:rPr>
        <w:t>②公有资产占优势，要有量的优势，更要有质的提高。</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（2）国有经济控制国民经济命脉,对经济发展起主导作用</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color w:val="003366"/>
          <w:kern w:val="0"/>
          <w:szCs w:val="21"/>
        </w:rPr>
        <w:t>①国有经济起主导作用,主要体现在控制力上。对关系国民经济命脉的重要行业和关键领域，国有经济必须占支配地位。在其他领域，可以通过资产重组和结构调整，以加强重点，提高国有资产的整体质量。</w:t>
      </w:r>
    </w:p>
    <w:p>
      <w:pPr>
        <w:widowControl/>
        <w:shd w:val="clear" w:color="auto" w:fill="FFFFFF"/>
        <w:ind w:firstLine="720"/>
        <w:jc w:val="left"/>
        <w:rPr>
          <w:rFonts w:ascii="新宋体" w:eastAsia="新宋体" w:hAnsi="新宋体" w:cs="宋体"/>
          <w:color w:val="FF0000"/>
          <w:kern w:val="0"/>
        </w:rPr>
      </w:pPr>
      <w:r>
        <w:rPr>
          <w:rFonts w:ascii="新宋体" w:eastAsia="新宋体" w:hAnsi="新宋体" w:cs="宋体" w:hint="eastAsia"/>
          <w:color w:val="003366"/>
          <w:kern w:val="0"/>
          <w:szCs w:val="21"/>
        </w:rPr>
        <w:t>②国有企业是国有经济最主要的实现形式，是中国特色社会主义的重要物质基础和政治基础，是推进国家现代化、保障人民共同利益的重要力量，是我们党执政兴国的重要支柱和依靠力量。</w:t>
      </w:r>
    </w:p>
    <w:p>
      <w:pPr>
        <w:pStyle w:val="PlainText"/>
        <w:tabs>
          <w:tab w:val="left" w:pos="3960"/>
        </w:tabs>
        <w:snapToGrid w:val="0"/>
        <w:ind w:firstLine="525" w:firstLineChars="250"/>
        <w:rPr>
          <w:rFonts w:ascii="Times New Roman" w:cs="Times New Roman"/>
          <w:b/>
          <w:color w:val="FF0000"/>
        </w:rPr>
      </w:pPr>
      <w:r>
        <w:rPr>
          <w:rFonts w:ascii="新宋体" w:eastAsia="新宋体" w:hAnsi="新宋体" w:cs="宋体" w:hint="eastAsia"/>
          <w:color w:val="FF0000"/>
          <w:kern w:val="0"/>
        </w:rPr>
        <w:t>补充：</w:t>
      </w:r>
      <w:r>
        <w:rPr>
          <w:rFonts w:ascii="Times New Roman" w:cs="Times New Roman"/>
          <w:b/>
          <w:color w:val="FF0000"/>
        </w:rPr>
        <w:t>社会主义</w:t>
      </w:r>
    </w:p>
    <w:p>
      <w:pPr>
        <w:pStyle w:val="PlainText"/>
        <w:tabs>
          <w:tab w:val="left" w:pos="4139"/>
        </w:tabs>
        <w:adjustRightInd w:val="0"/>
        <w:snapToGrid w:val="0"/>
        <w:rPr>
          <w:rFonts w:ascii="Times New Roman" w:cs="Times New Roman"/>
          <w:color w:val="C00000"/>
        </w:rPr>
      </w:pPr>
      <w:r>
        <w:rPr>
          <w:rFonts w:ascii="Times New Roman" w:cs="Times New Roman"/>
          <w:color w:val="C00000"/>
        </w:rPr>
        <w:t>（1）原则：一个公有制占主体，一个共同富裕，这是我们所必须坚持的社会主义的根本原则。</w:t>
      </w:r>
    </w:p>
    <w:p>
      <w:pPr>
        <w:pStyle w:val="PlainText"/>
        <w:tabs>
          <w:tab w:val="left" w:pos="4139"/>
        </w:tabs>
        <w:adjustRightInd w:val="0"/>
        <w:snapToGrid w:val="0"/>
        <w:rPr>
          <w:rFonts w:ascii="Times New Roman" w:cs="Times New Roman"/>
          <w:color w:val="C00000"/>
        </w:rPr>
      </w:pPr>
      <w:r>
        <w:rPr>
          <w:rFonts w:ascii="Times New Roman" w:cs="Times New Roman"/>
          <w:color w:val="C00000"/>
        </w:rPr>
        <w:t>（2）本质：社会主义的本质，是解放生产力，发展生产力，消灭剥削，消除两极分化，最终达到共同富裕。</w:t>
      </w:r>
    </w:p>
    <w:p>
      <w:pPr>
        <w:widowControl/>
        <w:shd w:val="clear" w:color="auto" w:fill="FFFFFF"/>
        <w:ind w:firstLine="720"/>
        <w:jc w:val="left"/>
        <w:rPr>
          <w:rFonts w:ascii="宋体" w:eastAsia="宋体" w:hAnsi="宋体" w:cs="宋体"/>
          <w:color w:val="00B050"/>
          <w:kern w:val="0"/>
          <w:szCs w:val="21"/>
        </w:rPr>
      </w:pPr>
      <w:r>
        <w:rPr>
          <w:rFonts w:ascii="新宋体" w:eastAsia="新宋体" w:hAnsi="新宋体" w:cs="宋体" w:hint="eastAsia"/>
          <w:b/>
          <w:bCs/>
          <w:color w:val="00B050"/>
          <w:kern w:val="0"/>
          <w:szCs w:val="21"/>
        </w:rPr>
        <w:t>6.我国现阶段有哪些非公有制经济？它们的地位与作用是怎样的？</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（1）含义</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非公有制经济包括个体经济、私营经济、外资经济以及混合所有制经济中的非公有制成分。</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① 个体经济含义：是指由劳动者个人或家庭占有生产资料，从事个体劳动和经营的经济。</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②私营经济含义：是指以生产资料私有和宿佣劳动为基础的经济以及混合所有制经济中的私人成分。</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③外资经济含义：是指外国投资者根据我国法律法规在我国境内设立的独资企业以及中外共同设立企业的外商投资部分。港澳台地区在内地(大陆)的投资参照外资。</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（2）地位：非公有制经济是社会主义市场经济的重要组成部分。</w:t>
      </w:r>
    </w:p>
    <w:p>
      <w:pPr>
        <w:widowControl/>
        <w:shd w:val="clear" w:color="auto" w:fill="FFFFFF"/>
        <w:ind w:firstLine="720"/>
        <w:jc w:val="left"/>
        <w:rPr>
          <w:rFonts w:ascii="新宋体" w:eastAsia="新宋体" w:hAnsi="新宋体" w:cs="宋体"/>
          <w:color w:val="003366"/>
          <w:kern w:val="0"/>
          <w:szCs w:val="21"/>
        </w:rPr>
      </w:pPr>
      <w:r>
        <w:rPr>
          <w:rFonts w:ascii="新宋体" w:eastAsia="新宋体" w:hAnsi="新宋体" w:cs="宋体" w:hint="eastAsia"/>
          <w:color w:val="003366"/>
          <w:kern w:val="0"/>
          <w:szCs w:val="21"/>
        </w:rPr>
        <w:t>（3）作用：改革开放以来，非公有制经济不断发展壮大，成为稳定经济增长和改善民生的重要力量、创业就业的主要领域、技术创新的重要主体、国家税收的重要来源，为我国社会主义市场经济发展、政府职能转变、农村富余劳动力转移、国际市场开拓等发挥了重要作用。</w:t>
      </w:r>
    </w:p>
    <w:tbl>
      <w:tblPr>
        <w:tblStyle w:val="TableNormal"/>
        <w:tblW w:w="9075" w:type="dxa"/>
        <w:tblCellSpacing w:w="0" w:type="dxa"/>
        <w:tblInd w:w="585" w:type="dxa"/>
        <w:tblCellMar>
          <w:top w:w="0" w:type="dxa"/>
          <w:left w:w="0" w:type="dxa"/>
          <w:bottom w:w="0" w:type="dxa"/>
          <w:right w:w="0" w:type="dxa"/>
        </w:tblCellMar>
      </w:tblPr>
      <w:tblGrid>
        <w:gridCol w:w="2430"/>
        <w:gridCol w:w="3660"/>
        <w:gridCol w:w="2985"/>
      </w:tblGrid>
      <w:tr>
        <w:tblPrEx>
          <w:tblW w:w="9075" w:type="dxa"/>
          <w:tblCellSpacing w:w="0" w:type="dxa"/>
          <w:tblInd w:w="585" w:type="dxa"/>
          <w:tblCellMar>
            <w:top w:w="0" w:type="dxa"/>
            <w:left w:w="0" w:type="dxa"/>
            <w:bottom w:w="0" w:type="dxa"/>
            <w:right w:w="0" w:type="dxa"/>
          </w:tblCellMar>
        </w:tblPrEx>
        <w:trPr>
          <w:trHeight w:val="360"/>
          <w:tblCellSpacing w:w="0" w:type="dxa"/>
        </w:trPr>
        <w:tc>
          <w:tcPr>
            <w:tcW w:w="2430"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jc w:val="center"/>
              <w:rPr>
                <w:sz w:val="21"/>
                <w:szCs w:val="21"/>
              </w:rPr>
            </w:pPr>
            <w:r>
              <w:rPr>
                <w:b/>
                <w:bCs/>
                <w:color w:val="000000"/>
                <w:sz w:val="21"/>
                <w:szCs w:val="21"/>
              </w:rPr>
              <w:t>形式</w:t>
            </w:r>
          </w:p>
        </w:tc>
        <w:tc>
          <w:tcPr>
            <w:tcW w:w="3660"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jc w:val="center"/>
              <w:rPr>
                <w:sz w:val="21"/>
                <w:szCs w:val="21"/>
              </w:rPr>
            </w:pPr>
            <w:r>
              <w:rPr>
                <w:b/>
                <w:bCs/>
                <w:color w:val="000000"/>
                <w:sz w:val="21"/>
                <w:szCs w:val="21"/>
              </w:rPr>
              <w:t>生产资料</w:t>
            </w:r>
          </w:p>
        </w:tc>
        <w:tc>
          <w:tcPr>
            <w:tcW w:w="2985"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jc w:val="center"/>
              <w:rPr>
                <w:sz w:val="21"/>
                <w:szCs w:val="21"/>
              </w:rPr>
            </w:pPr>
            <w:r>
              <w:rPr>
                <w:b/>
                <w:bCs/>
                <w:color w:val="000000"/>
                <w:sz w:val="21"/>
                <w:szCs w:val="21"/>
              </w:rPr>
              <w:t>劳动方式</w:t>
            </w:r>
          </w:p>
        </w:tc>
      </w:tr>
      <w:tr>
        <w:tblPrEx>
          <w:tblW w:w="9075" w:type="dxa"/>
          <w:tblCellSpacing w:w="0" w:type="dxa"/>
          <w:tblInd w:w="585" w:type="dxa"/>
          <w:tblCellMar>
            <w:top w:w="0" w:type="dxa"/>
            <w:left w:w="0" w:type="dxa"/>
            <w:bottom w:w="0" w:type="dxa"/>
            <w:right w:w="0" w:type="dxa"/>
          </w:tblCellMar>
        </w:tblPrEx>
        <w:trPr>
          <w:trHeight w:val="360"/>
          <w:tblCellSpacing w:w="0" w:type="dxa"/>
        </w:trPr>
        <w:tc>
          <w:tcPr>
            <w:tcW w:w="2430"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jc w:val="center"/>
              <w:rPr>
                <w:sz w:val="21"/>
                <w:szCs w:val="21"/>
              </w:rPr>
            </w:pPr>
            <w:r>
              <w:rPr>
                <w:color w:val="000000"/>
                <w:sz w:val="21"/>
                <w:szCs w:val="21"/>
              </w:rPr>
              <w:t>个体经济</w:t>
            </w:r>
          </w:p>
        </w:tc>
        <w:tc>
          <w:tcPr>
            <w:tcW w:w="3660"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jc w:val="center"/>
              <w:rPr>
                <w:sz w:val="21"/>
                <w:szCs w:val="21"/>
              </w:rPr>
            </w:pPr>
            <w:r>
              <w:rPr>
                <w:color w:val="000000"/>
                <w:sz w:val="21"/>
                <w:szCs w:val="21"/>
              </w:rPr>
              <w:t>个人或家庭占有</w:t>
            </w:r>
          </w:p>
        </w:tc>
        <w:tc>
          <w:tcPr>
            <w:tcW w:w="2985"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jc w:val="center"/>
              <w:rPr>
                <w:sz w:val="21"/>
                <w:szCs w:val="21"/>
              </w:rPr>
            </w:pPr>
            <w:r>
              <w:rPr>
                <w:color w:val="000000"/>
                <w:sz w:val="21"/>
                <w:szCs w:val="21"/>
              </w:rPr>
              <w:t>个体劳动和经营</w:t>
            </w:r>
          </w:p>
        </w:tc>
      </w:tr>
      <w:tr>
        <w:tblPrEx>
          <w:tblW w:w="9075" w:type="dxa"/>
          <w:tblCellSpacing w:w="0" w:type="dxa"/>
          <w:tblInd w:w="585" w:type="dxa"/>
          <w:tblCellMar>
            <w:top w:w="0" w:type="dxa"/>
            <w:left w:w="0" w:type="dxa"/>
            <w:bottom w:w="0" w:type="dxa"/>
            <w:right w:w="0" w:type="dxa"/>
          </w:tblCellMar>
        </w:tblPrEx>
        <w:trPr>
          <w:trHeight w:val="360"/>
          <w:tblCellSpacing w:w="0" w:type="dxa"/>
        </w:trPr>
        <w:tc>
          <w:tcPr>
            <w:tcW w:w="2430"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jc w:val="center"/>
              <w:rPr>
                <w:sz w:val="21"/>
                <w:szCs w:val="21"/>
              </w:rPr>
            </w:pPr>
            <w:r>
              <w:rPr>
                <w:color w:val="000000"/>
                <w:sz w:val="21"/>
                <w:szCs w:val="21"/>
              </w:rPr>
              <w:t>私营经济</w:t>
            </w:r>
          </w:p>
        </w:tc>
        <w:tc>
          <w:tcPr>
            <w:tcW w:w="3660"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jc w:val="center"/>
              <w:rPr>
                <w:sz w:val="21"/>
                <w:szCs w:val="21"/>
              </w:rPr>
            </w:pPr>
            <w:r>
              <w:rPr>
                <w:color w:val="000000"/>
                <w:sz w:val="21"/>
                <w:szCs w:val="21"/>
              </w:rPr>
              <w:t>私有</w:t>
            </w:r>
          </w:p>
        </w:tc>
        <w:tc>
          <w:tcPr>
            <w:tcW w:w="2985"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jc w:val="center"/>
              <w:rPr>
                <w:sz w:val="21"/>
                <w:szCs w:val="21"/>
              </w:rPr>
            </w:pPr>
            <w:r>
              <w:rPr>
                <w:color w:val="000000"/>
                <w:sz w:val="21"/>
                <w:szCs w:val="21"/>
              </w:rPr>
              <w:t>雇佣劳动</w:t>
            </w:r>
          </w:p>
        </w:tc>
      </w:tr>
      <w:tr>
        <w:tblPrEx>
          <w:tblW w:w="9075" w:type="dxa"/>
          <w:tblCellSpacing w:w="0" w:type="dxa"/>
          <w:tblInd w:w="585" w:type="dxa"/>
          <w:tblCellMar>
            <w:top w:w="0" w:type="dxa"/>
            <w:left w:w="0" w:type="dxa"/>
            <w:bottom w:w="0" w:type="dxa"/>
            <w:right w:w="0" w:type="dxa"/>
          </w:tblCellMar>
        </w:tblPrEx>
        <w:trPr>
          <w:trHeight w:val="360"/>
          <w:tblCellSpacing w:w="0" w:type="dxa"/>
        </w:trPr>
        <w:tc>
          <w:tcPr>
            <w:tcW w:w="2430"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jc w:val="center"/>
              <w:rPr>
                <w:sz w:val="21"/>
                <w:szCs w:val="21"/>
              </w:rPr>
            </w:pPr>
            <w:r>
              <w:rPr>
                <w:color w:val="000000"/>
                <w:sz w:val="21"/>
                <w:szCs w:val="21"/>
              </w:rPr>
              <w:t>港澳台投资经济</w:t>
            </w:r>
          </w:p>
        </w:tc>
        <w:tc>
          <w:tcPr>
            <w:tcW w:w="3660"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jc w:val="center"/>
              <w:rPr>
                <w:sz w:val="21"/>
                <w:szCs w:val="21"/>
              </w:rPr>
            </w:pPr>
            <w:r>
              <w:rPr>
                <w:color w:val="000000"/>
                <w:sz w:val="21"/>
                <w:szCs w:val="21"/>
              </w:rPr>
              <w:t>港澳台地区投资者私有</w:t>
            </w:r>
          </w:p>
        </w:tc>
        <w:tc>
          <w:tcPr>
            <w:tcW w:w="2985"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jc w:val="center"/>
              <w:rPr>
                <w:sz w:val="21"/>
                <w:szCs w:val="21"/>
              </w:rPr>
            </w:pPr>
            <w:r>
              <w:rPr>
                <w:color w:val="000000"/>
                <w:sz w:val="21"/>
                <w:szCs w:val="21"/>
              </w:rPr>
              <w:t>雇佣劳动</w:t>
            </w:r>
          </w:p>
        </w:tc>
      </w:tr>
      <w:tr>
        <w:tblPrEx>
          <w:tblW w:w="9075" w:type="dxa"/>
          <w:tblCellSpacing w:w="0" w:type="dxa"/>
          <w:tblInd w:w="585" w:type="dxa"/>
          <w:tblCellMar>
            <w:top w:w="0" w:type="dxa"/>
            <w:left w:w="0" w:type="dxa"/>
            <w:bottom w:w="0" w:type="dxa"/>
            <w:right w:w="0" w:type="dxa"/>
          </w:tblCellMar>
        </w:tblPrEx>
        <w:trPr>
          <w:trHeight w:val="360"/>
          <w:tblCellSpacing w:w="0" w:type="dxa"/>
        </w:trPr>
        <w:tc>
          <w:tcPr>
            <w:tcW w:w="2430"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jc w:val="center"/>
              <w:rPr>
                <w:sz w:val="21"/>
                <w:szCs w:val="21"/>
              </w:rPr>
            </w:pPr>
            <w:r>
              <w:rPr>
                <w:color w:val="000000"/>
                <w:sz w:val="21"/>
                <w:szCs w:val="21"/>
              </w:rPr>
              <w:t>外商投资经济</w:t>
            </w:r>
          </w:p>
        </w:tc>
        <w:tc>
          <w:tcPr>
            <w:tcW w:w="3660"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jc w:val="center"/>
              <w:rPr>
                <w:sz w:val="21"/>
                <w:szCs w:val="21"/>
              </w:rPr>
            </w:pPr>
            <w:r>
              <w:rPr>
                <w:color w:val="000000"/>
                <w:sz w:val="21"/>
                <w:szCs w:val="21"/>
              </w:rPr>
              <w:t>外国投资者私有</w:t>
            </w:r>
          </w:p>
        </w:tc>
        <w:tc>
          <w:tcPr>
            <w:tcW w:w="2985"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jc w:val="center"/>
              <w:rPr>
                <w:sz w:val="21"/>
                <w:szCs w:val="21"/>
              </w:rPr>
            </w:pPr>
            <w:r>
              <w:rPr>
                <w:color w:val="000000"/>
                <w:sz w:val="21"/>
                <w:szCs w:val="21"/>
              </w:rPr>
              <w:t>雇佣劳动</w:t>
            </w:r>
          </w:p>
        </w:tc>
      </w:tr>
      <w:tr>
        <w:tblPrEx>
          <w:tblW w:w="9075" w:type="dxa"/>
          <w:tblCellSpacing w:w="0" w:type="dxa"/>
          <w:tblInd w:w="585" w:type="dxa"/>
          <w:tblCellMar>
            <w:top w:w="0" w:type="dxa"/>
            <w:left w:w="0" w:type="dxa"/>
            <w:bottom w:w="0" w:type="dxa"/>
            <w:right w:w="0" w:type="dxa"/>
          </w:tblCellMar>
        </w:tblPrEx>
        <w:trPr>
          <w:trHeight w:val="540"/>
          <w:tblCellSpacing w:w="0" w:type="dxa"/>
        </w:trPr>
        <w:tc>
          <w:tcPr>
            <w:tcW w:w="2430"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jc w:val="center"/>
              <w:rPr>
                <w:sz w:val="21"/>
                <w:szCs w:val="21"/>
              </w:rPr>
            </w:pPr>
            <w:r>
              <w:rPr>
                <w:color w:val="000000"/>
                <w:sz w:val="21"/>
                <w:szCs w:val="21"/>
              </w:rPr>
              <w:t>混合所有制经济中的私有成份</w:t>
            </w:r>
          </w:p>
        </w:tc>
        <w:tc>
          <w:tcPr>
            <w:tcW w:w="3660"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jc w:val="center"/>
              <w:rPr>
                <w:sz w:val="21"/>
                <w:szCs w:val="21"/>
              </w:rPr>
            </w:pPr>
            <w:r>
              <w:rPr>
                <w:color w:val="000000"/>
                <w:sz w:val="21"/>
                <w:szCs w:val="21"/>
              </w:rPr>
              <w:t>投资主体私有</w:t>
            </w:r>
          </w:p>
        </w:tc>
        <w:tc>
          <w:tcPr>
            <w:tcW w:w="2985"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jc w:val="center"/>
              <w:rPr>
                <w:sz w:val="21"/>
                <w:szCs w:val="21"/>
              </w:rPr>
            </w:pPr>
            <w:r>
              <w:rPr>
                <w:color w:val="000000"/>
                <w:sz w:val="21"/>
                <w:szCs w:val="21"/>
              </w:rPr>
              <w:t>雇佣劳动</w:t>
            </w:r>
          </w:p>
        </w:tc>
      </w:tr>
    </w:tbl>
    <w:p>
      <w:pPr>
        <w:widowControl/>
        <w:shd w:val="clear" w:color="auto" w:fill="FFFFFF"/>
        <w:ind w:firstLine="720"/>
        <w:jc w:val="left"/>
        <w:rPr>
          <w:rFonts w:ascii="宋体" w:eastAsia="宋体" w:hAnsi="宋体" w:cs="宋体"/>
          <w:color w:val="003366"/>
          <w:kern w:val="0"/>
          <w:szCs w:val="21"/>
        </w:rPr>
      </w:pPr>
    </w:p>
    <w:p>
      <w:pPr>
        <w:widowControl/>
        <w:shd w:val="clear" w:color="auto" w:fill="FFFFFF"/>
        <w:ind w:firstLine="720"/>
        <w:jc w:val="left"/>
        <w:rPr>
          <w:rFonts w:ascii="宋体" w:eastAsia="宋体" w:hAnsi="宋体" w:cs="宋体"/>
          <w:color w:val="00B050"/>
          <w:kern w:val="0"/>
          <w:szCs w:val="21"/>
        </w:rPr>
      </w:pPr>
      <w:r>
        <w:rPr>
          <w:rFonts w:ascii="新宋体" w:eastAsia="新宋体" w:hAnsi="新宋体" w:cs="宋体" w:hint="eastAsia"/>
          <w:b/>
          <w:bCs/>
          <w:color w:val="00B050"/>
          <w:kern w:val="0"/>
          <w:szCs w:val="21"/>
        </w:rPr>
        <w:t>7.我国的公有制经济与非公有制经济的关系如何？</w:t>
      </w:r>
    </w:p>
    <w:p>
      <w:pPr>
        <w:widowControl/>
        <w:shd w:val="clear" w:color="auto" w:fill="FFFFFF"/>
        <w:ind w:firstLine="720"/>
        <w:jc w:val="left"/>
        <w:rPr>
          <w:rFonts w:ascii="宋体" w:eastAsia="宋体" w:hAnsi="宋体" w:cs="宋体"/>
          <w:color w:val="002060"/>
          <w:kern w:val="0"/>
          <w:szCs w:val="21"/>
        </w:rPr>
      </w:pPr>
      <w:r>
        <w:rPr>
          <w:rFonts w:ascii="新宋体" w:eastAsia="新宋体" w:hAnsi="新宋体" w:cs="宋体" w:hint="eastAsia"/>
          <w:color w:val="002060"/>
          <w:kern w:val="0"/>
          <w:szCs w:val="21"/>
        </w:rPr>
        <w:t>（1）关系：在社会主义初级阶段，公有制经济与非公有制经济不是相互排斥、相互抵消的，而是相辅相成、相得益彰、共同发展，统于社会主义现代化建设进程之中。</w:t>
      </w:r>
    </w:p>
    <w:p>
      <w:pPr>
        <w:widowControl/>
        <w:shd w:val="clear" w:color="auto" w:fill="FFFFFF"/>
        <w:ind w:firstLine="720"/>
        <w:jc w:val="left"/>
        <w:rPr>
          <w:rFonts w:ascii="宋体" w:eastAsia="宋体" w:hAnsi="宋体" w:cs="宋体"/>
          <w:color w:val="002060"/>
          <w:kern w:val="0"/>
          <w:szCs w:val="21"/>
        </w:rPr>
      </w:pPr>
      <w:r>
        <w:rPr>
          <w:rFonts w:ascii="新宋体" w:eastAsia="新宋体" w:hAnsi="新宋体" w:cs="宋体" w:hint="eastAsia"/>
          <w:color w:val="002060"/>
          <w:kern w:val="0"/>
          <w:szCs w:val="21"/>
        </w:rPr>
        <w:t>(2)态度：现阶段，我们不能实行单一公有制，更不能搞私有化。</w:t>
      </w:r>
    </w:p>
    <w:p>
      <w:pPr>
        <w:widowControl/>
        <w:shd w:val="clear" w:color="auto" w:fill="FFFFFF"/>
        <w:ind w:firstLine="735" w:firstLineChars="350"/>
        <w:jc w:val="left"/>
        <w:rPr>
          <w:rFonts w:ascii="新宋体" w:eastAsia="新宋体" w:hAnsi="新宋体" w:cs="宋体"/>
          <w:b/>
          <w:bCs/>
          <w:color w:val="002060"/>
          <w:kern w:val="0"/>
          <w:szCs w:val="21"/>
        </w:rPr>
      </w:pPr>
      <w:r>
        <w:rPr>
          <w:rFonts w:ascii="新宋体" w:eastAsia="新宋体" w:hAnsi="新宋体" w:cs="宋体" w:hint="eastAsia"/>
          <w:color w:val="002060"/>
          <w:kern w:val="0"/>
          <w:szCs w:val="21"/>
        </w:rPr>
        <w:t>(3)作用：多种所有制经济共同发展，有利于形成各种所有制之间的市场竞争关系，调动不同经济主体的积极性和创造性，有效利用各方面的资源，取长补短，激发社会主义市场经济的活力，推动经济持续健康发展。</w:t>
      </w:r>
    </w:p>
    <w:p>
      <w:pPr>
        <w:widowControl/>
        <w:shd w:val="clear" w:color="auto" w:fill="FFFFFF"/>
        <w:ind w:firstLine="720"/>
        <w:jc w:val="left"/>
        <w:rPr>
          <w:rFonts w:ascii="宋体" w:eastAsia="宋体" w:hAnsi="宋体" w:cs="宋体"/>
          <w:color w:val="00B050"/>
          <w:kern w:val="0"/>
          <w:szCs w:val="21"/>
        </w:rPr>
      </w:pPr>
      <w:r>
        <w:rPr>
          <w:rFonts w:ascii="新宋体" w:eastAsia="新宋体" w:hAnsi="新宋体" w:cs="宋体" w:hint="eastAsia"/>
          <w:b/>
          <w:bCs/>
          <w:color w:val="00B050"/>
          <w:kern w:val="0"/>
          <w:szCs w:val="21"/>
        </w:rPr>
        <w:t>8.我们要坚持哪“两个不动摇”？如何理解？</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新时代坚持和发展中国特色社会主义，必须坚持和完善我国社会主义基本经济制度，毫不动摇巩固和发展公有制经济，毫不动摇鼓励、支持、引导非公有制经济发展。</w:t>
      </w:r>
    </w:p>
    <w:p>
      <w:pPr>
        <w:widowControl/>
        <w:shd w:val="clear" w:color="auto" w:fill="FFFFFF"/>
        <w:ind w:firstLine="720"/>
        <w:jc w:val="left"/>
        <w:rPr>
          <w:rFonts w:ascii="宋体" w:eastAsia="宋体" w:hAnsi="宋体" w:cs="宋体"/>
          <w:color w:val="FF0000"/>
          <w:kern w:val="0"/>
          <w:szCs w:val="21"/>
        </w:rPr>
      </w:pPr>
      <w:r>
        <w:rPr>
          <w:rFonts w:ascii="新宋体" w:eastAsia="新宋体" w:hAnsi="新宋体" w:cs="宋体" w:hint="eastAsia"/>
          <w:b/>
          <w:bCs/>
          <w:color w:val="FF0000"/>
          <w:kern w:val="0"/>
          <w:szCs w:val="21"/>
        </w:rPr>
        <w:t>毫不动摇巩固和发展公有制经济</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b/>
          <w:bCs/>
          <w:color w:val="003366"/>
          <w:kern w:val="0"/>
          <w:szCs w:val="21"/>
        </w:rPr>
        <w:t>1.毫不动摇巩固和发展公有制经济，必须发展壮大国有经济</w:t>
      </w:r>
      <w:r>
        <w:rPr>
          <w:rFonts w:ascii="新宋体" w:eastAsia="新宋体" w:hAnsi="新宋体" w:cs="宋体" w:hint="eastAsia"/>
          <w:color w:val="003366"/>
          <w:kern w:val="0"/>
          <w:szCs w:val="21"/>
        </w:rPr>
        <w:t>。</w:t>
      </w:r>
    </w:p>
    <w:p>
      <w:pPr>
        <w:adjustRightInd w:val="0"/>
        <w:snapToGrid w:val="0"/>
        <w:rPr>
          <w:color w:val="92D050"/>
          <w:szCs w:val="21"/>
        </w:rPr>
      </w:pPr>
      <w:r>
        <w:rPr>
          <w:rFonts w:eastAsia="宋体" w:hAnsi="宋体" w:cs="宋体" w:hint="eastAsia"/>
          <w:color w:val="0070C0"/>
        </w:rPr>
        <w:t>①</w:t>
      </w:r>
      <w:r>
        <w:rPr>
          <w:rFonts w:ascii="Times New Roman" w:eastAsia="宋体" w:hAnsi="Times New Roman" w:cs="Times New Roman"/>
          <w:color w:val="0070C0"/>
        </w:rPr>
        <w:t>从目标看：以解放和发展社会生产力为标准，以提高国有资本效率、增强国有企业活力为中心；全面推进依法治企，加强和改进党对国有企业的领导，做强做优做大国有资本和国有企业，不断增强国有经济竞争力、创新力、控制力、影响力、抗风</w:t>
      </w:r>
      <w:r>
        <w:rPr>
          <w:rFonts w:ascii="Times New Roman" w:hAnsi="Times New Roman" w:cs="Times New Roman"/>
          <w:color w:val="0070C0"/>
        </w:rPr>
        <w:t>险能力。</w:t>
      </w:r>
      <w:r>
        <w:rPr>
          <w:rFonts w:ascii="Times New Roman" w:hAnsi="Times New Roman" w:cs="Times New Roman" w:hint="eastAsia"/>
          <w:color w:val="0070C0"/>
        </w:rPr>
        <w:t>(</w:t>
      </w:r>
      <w:r>
        <w:rPr>
          <w:rFonts w:hint="eastAsia"/>
          <w:b/>
          <w:bCs/>
          <w:color w:val="92D050"/>
          <w:szCs w:val="21"/>
        </w:rPr>
        <w:t>标准：</w:t>
      </w:r>
      <w:r>
        <w:rPr>
          <w:rFonts w:hint="eastAsia"/>
          <w:color w:val="92D050"/>
          <w:szCs w:val="21"/>
        </w:rPr>
        <w:t xml:space="preserve">要以解放和发展社会生产力为标准，提高国有 资本效率、增强国有企业活力为中心 </w:t>
      </w:r>
      <w:r>
        <w:rPr>
          <w:rFonts w:hint="eastAsia"/>
          <w:b/>
          <w:bCs/>
          <w:color w:val="92D050"/>
          <w:szCs w:val="21"/>
        </w:rPr>
        <w:t>法治：</w:t>
      </w:r>
      <w:r>
        <w:rPr>
          <w:rFonts w:hint="eastAsia"/>
          <w:color w:val="92D050"/>
          <w:szCs w:val="21"/>
        </w:rPr>
        <w:t xml:space="preserve">全面推进依法治企 </w:t>
      </w:r>
      <w:r>
        <w:rPr>
          <w:rFonts w:hint="eastAsia"/>
          <w:b/>
          <w:bCs/>
          <w:color w:val="92D050"/>
          <w:szCs w:val="21"/>
        </w:rPr>
        <w:t>领导：</w:t>
      </w:r>
      <w:r>
        <w:rPr>
          <w:rFonts w:hint="eastAsia"/>
          <w:color w:val="92D050"/>
          <w:szCs w:val="21"/>
        </w:rPr>
        <w:t>加强和改进党对国有企业的领导</w:t>
      </w:r>
    </w:p>
    <w:p>
      <w:pPr>
        <w:adjustRightInd w:val="0"/>
        <w:snapToGrid w:val="0"/>
        <w:rPr>
          <w:szCs w:val="21"/>
        </w:rPr>
      </w:pPr>
      <w:r>
        <w:rPr>
          <w:rFonts w:hint="eastAsia"/>
          <w:b/>
          <w:bCs/>
          <w:color w:val="92D050"/>
          <w:szCs w:val="21"/>
        </w:rPr>
        <w:t>国企：</w:t>
      </w:r>
      <w:r>
        <w:rPr>
          <w:rFonts w:hint="eastAsia"/>
          <w:color w:val="92D050"/>
          <w:szCs w:val="21"/>
        </w:rPr>
        <w:t xml:space="preserve">做强做优做大国有资本 </w:t>
      </w:r>
      <w:r>
        <w:rPr>
          <w:rFonts w:hint="eastAsia"/>
          <w:b/>
          <w:bCs/>
          <w:color w:val="92D050"/>
          <w:szCs w:val="21"/>
        </w:rPr>
        <w:t>国有：</w:t>
      </w:r>
      <w:r>
        <w:rPr>
          <w:rFonts w:hint="eastAsia"/>
          <w:color w:val="92D050"/>
          <w:szCs w:val="21"/>
        </w:rPr>
        <w:t>不断增强国有经济活力、控制力、影响力、抗风险能力</w:t>
      </w:r>
      <w:r>
        <w:rPr>
          <w:rFonts w:hint="eastAsia"/>
          <w:szCs w:val="21"/>
        </w:rPr>
        <w:t>)</w:t>
      </w:r>
    </w:p>
    <w:p>
      <w:pPr>
        <w:pStyle w:val="PlainText"/>
        <w:ind w:firstLine="420" w:firstLineChars="200"/>
        <w:rPr>
          <w:rFonts w:ascii="Times New Roman" w:hAnsi="Times New Roman" w:cs="Times New Roman"/>
          <w:color w:val="0070C0"/>
        </w:rPr>
      </w:pPr>
      <w:r>
        <w:rPr>
          <w:rFonts w:eastAsia="宋体" w:hAnsi="宋体" w:cs="宋体" w:hint="eastAsia"/>
          <w:color w:val="0070C0"/>
        </w:rPr>
        <w:t>②</w:t>
      </w:r>
      <w:r>
        <w:rPr>
          <w:rFonts w:ascii="Times New Roman" w:hAnsi="Times New Roman" w:cs="Times New Roman"/>
          <w:color w:val="0070C0"/>
        </w:rPr>
        <w:t>从布局看：要推进国有经济布局优化和结构调整。推动国有经济进一步聚焦战略安全、产业引领、国计民生、公共服务等功能，向关系国家安全、国民经济命脉的重要行业集中，向提供公共服务、应急能力建设和公益性等关系国计民生的重要行业集中，向前瞻性战略性新兴产业集中。</w:t>
      </w:r>
    </w:p>
    <w:p>
      <w:pPr>
        <w:pStyle w:val="PlainText"/>
        <w:ind w:firstLine="420" w:firstLineChars="200"/>
        <w:rPr>
          <w:rFonts w:ascii="Times New Roman" w:eastAsia="宋体" w:hAnsi="Times New Roman" w:cs="Times New Roman"/>
          <w:color w:val="0070C0"/>
        </w:rPr>
      </w:pPr>
      <w:r>
        <w:rPr>
          <w:rFonts w:eastAsia="宋体" w:hAnsi="宋体" w:cs="宋体" w:hint="eastAsia"/>
          <w:color w:val="0070C0"/>
        </w:rPr>
        <w:t>③</w:t>
      </w:r>
      <w:r>
        <w:rPr>
          <w:rFonts w:ascii="Times New Roman" w:hAnsi="Times New Roman" w:cs="Times New Roman"/>
          <w:color w:val="0070C0"/>
        </w:rPr>
        <w:t>从实现形式看：要探索公有制多种实现形</w:t>
      </w:r>
      <w:r>
        <w:rPr>
          <w:rFonts w:ascii="Times New Roman" w:eastAsia="宋体" w:hAnsi="Times New Roman" w:cs="Times New Roman"/>
          <w:color w:val="0070C0"/>
        </w:rPr>
        <w:t>式，发展国有资本、集体资本、非公有资本等交叉持股、相互融合的混合所有制经济，积极稳妥推进国有企业混合所有制改革，规范有序发展混合所有制经济。</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b/>
          <w:bCs/>
          <w:color w:val="003366"/>
          <w:kern w:val="0"/>
          <w:szCs w:val="21"/>
        </w:rPr>
        <w:t>2.毫不动摇巩固和发展公有制经济，必须发展壮大农村集体经济。</w:t>
      </w:r>
    </w:p>
    <w:p>
      <w:pPr>
        <w:adjustRightInd w:val="0"/>
        <w:snapToGrid w:val="0"/>
        <w:rPr>
          <w:color w:val="0070C0"/>
          <w:szCs w:val="21"/>
        </w:rPr>
      </w:pPr>
      <w:r>
        <w:rPr>
          <w:rFonts w:hint="eastAsia"/>
          <w:color w:val="0070C0"/>
          <w:szCs w:val="21"/>
        </w:rPr>
        <w:t>（1）制度安排：要巩固农村基本经营制度，深化农村土地制度和集体产权制度改革。</w:t>
      </w:r>
    </w:p>
    <w:p>
      <w:pPr>
        <w:adjustRightInd w:val="0"/>
        <w:snapToGrid w:val="0"/>
        <w:rPr>
          <w:color w:val="0070C0"/>
          <w:szCs w:val="21"/>
        </w:rPr>
      </w:pPr>
      <w:r>
        <w:rPr>
          <w:rFonts w:hint="eastAsia"/>
          <w:color w:val="0070C0"/>
          <w:szCs w:val="21"/>
        </w:rPr>
        <w:t>（2）保障权益：保障农民财产权益。</w:t>
      </w:r>
    </w:p>
    <w:p>
      <w:pPr>
        <w:adjustRightInd w:val="0"/>
        <w:snapToGrid w:val="0"/>
        <w:rPr>
          <w:color w:val="0070C0"/>
          <w:szCs w:val="21"/>
        </w:rPr>
      </w:pPr>
      <w:r>
        <w:rPr>
          <w:rFonts w:hint="eastAsia"/>
          <w:color w:val="0070C0"/>
          <w:szCs w:val="21"/>
        </w:rPr>
        <w:t>（3）创新经营：要发展多种形式适度规模经营培育新型农业经营主体，健全农业社会化服务体系，建立符合市场经济要求的集体经济运行机制。</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b/>
          <w:bCs/>
          <w:color w:val="003366"/>
          <w:kern w:val="0"/>
          <w:szCs w:val="21"/>
        </w:rPr>
        <w:t>3.坚持基本经济制度不动摇，必须</w:t>
      </w:r>
      <w:r>
        <w:rPr>
          <w:rFonts w:ascii="新宋体" w:eastAsia="新宋体" w:hAnsi="新宋体" w:cs="宋体" w:hint="eastAsia"/>
          <w:b/>
          <w:bCs/>
          <w:color w:val="FF00FF"/>
          <w:kern w:val="0"/>
          <w:szCs w:val="21"/>
        </w:rPr>
        <w:t>毫不动摇鼓励、支持、引导非公有制经济发展。</w:t>
      </w:r>
    </w:p>
    <w:p>
      <w:pPr>
        <w:tabs>
          <w:tab w:val="left" w:pos="4139"/>
        </w:tabs>
        <w:adjustRightInd w:val="0"/>
        <w:snapToGrid w:val="0"/>
        <w:ind w:firstLine="420" w:firstLineChars="200"/>
        <w:rPr>
          <w:rFonts w:ascii="Times New Roman" w:eastAsia="宋体" w:hAnsi="Times New Roman" w:cs="Times New Roman"/>
          <w:color w:val="0070C0"/>
          <w:szCs w:val="21"/>
        </w:rPr>
      </w:pPr>
      <w:r>
        <w:rPr>
          <w:rFonts w:ascii="Times New Roman" w:eastAsia="宋体" w:hAnsi="Times New Roman" w:cs="Times New Roman"/>
          <w:color w:val="0070C0"/>
          <w:szCs w:val="21"/>
        </w:rPr>
        <w:t>(1)原因：非公有制经济是推动我国经济社会发展的重要力量。</w:t>
      </w:r>
    </w:p>
    <w:p>
      <w:pPr>
        <w:tabs>
          <w:tab w:val="left" w:pos="4139"/>
        </w:tabs>
        <w:adjustRightInd w:val="0"/>
        <w:snapToGrid w:val="0"/>
        <w:ind w:firstLine="420" w:firstLineChars="200"/>
        <w:rPr>
          <w:rFonts w:ascii="Times New Roman" w:eastAsia="宋体" w:hAnsi="Times New Roman" w:cs="Times New Roman"/>
          <w:color w:val="0070C0"/>
          <w:szCs w:val="21"/>
        </w:rPr>
      </w:pPr>
      <w:r>
        <w:rPr>
          <w:rFonts w:ascii="Times New Roman" w:eastAsia="宋体" w:hAnsi="Times New Roman" w:cs="Times New Roman"/>
          <w:color w:val="0070C0"/>
          <w:szCs w:val="21"/>
        </w:rPr>
        <w:t>(2)措施：</w:t>
      </w:r>
    </w:p>
    <w:p>
      <w:pPr>
        <w:pStyle w:val="PlainText"/>
        <w:ind w:firstLine="420" w:firstLineChars="200"/>
        <w:rPr>
          <w:rFonts w:ascii="Times New Roman" w:hAnsi="Times New Roman" w:cs="Times New Roman"/>
          <w:color w:val="0070C0"/>
        </w:rPr>
      </w:pPr>
      <w:r>
        <w:rPr>
          <w:rFonts w:eastAsia="宋体" w:hAnsi="宋体" w:cs="宋体" w:hint="eastAsia"/>
          <w:color w:val="0070C0"/>
        </w:rPr>
        <w:t>①</w:t>
      </w:r>
      <w:r>
        <w:rPr>
          <w:rFonts w:ascii="Times New Roman" w:eastAsia="宋体" w:hAnsi="Times New Roman" w:cs="Times New Roman"/>
          <w:color w:val="0070C0"/>
        </w:rPr>
        <w:t>国家角度：要培育更多充满活力的市场主体，营造支持非公制经济高质量发展的制度环境；营造各种所有制主体依法平等使用资源要素、公开公平公正参与市场竞争、同等受到法律保护的市场环境；要健全支持非公有制经济发展的法治环境，贯彻落实包括市场准入、企业融资等在内的促进非公有制经济健康发展的各项政策措施，形成促进非公有制经济发展的良好环境和</w:t>
      </w:r>
      <w:r>
        <w:rPr>
          <w:rFonts w:ascii="Times New Roman" w:hAnsi="Times New Roman" w:cs="Times New Roman"/>
          <w:color w:val="0070C0"/>
        </w:rPr>
        <w:t>社会氛围。</w:t>
      </w:r>
    </w:p>
    <w:p>
      <w:pPr>
        <w:pStyle w:val="PlainText"/>
        <w:ind w:firstLine="420" w:firstLineChars="200"/>
        <w:rPr>
          <w:rFonts w:ascii="Times New Roman" w:eastAsia="宋体" w:hAnsi="Times New Roman" w:cs="Times New Roman"/>
          <w:color w:val="0070C0"/>
        </w:rPr>
      </w:pPr>
      <w:r>
        <w:rPr>
          <w:rFonts w:eastAsia="宋体" w:hAnsi="宋体" w:cs="宋体" w:hint="eastAsia"/>
          <w:color w:val="0070C0"/>
        </w:rPr>
        <w:t>②</w:t>
      </w:r>
      <w:r>
        <w:rPr>
          <w:rFonts w:ascii="Times New Roman" w:hAnsi="Times New Roman" w:cs="Times New Roman"/>
          <w:color w:val="0070C0"/>
        </w:rPr>
        <w:t>企业角度：要支持和帮助非公有制企业提高企业管理水平、完</w:t>
      </w:r>
      <w:r>
        <w:rPr>
          <w:rFonts w:ascii="Times New Roman" w:eastAsia="宋体" w:hAnsi="Times New Roman" w:cs="Times New Roman"/>
          <w:color w:val="0070C0"/>
        </w:rPr>
        <w:t>善管理体制机制，提高生产技术水平和研发能力，从而不断提高企业的效率和市场竞争力。</w:t>
      </w:r>
    </w:p>
    <w:p>
      <w:pPr>
        <w:pStyle w:val="PlainText"/>
        <w:ind w:firstLine="420" w:firstLineChars="200"/>
        <w:rPr>
          <w:rFonts w:ascii="Times New Roman" w:eastAsia="宋体" w:hAnsi="Times New Roman" w:cs="Times New Roman"/>
          <w:color w:val="0070C0"/>
        </w:rPr>
      </w:pPr>
      <w:r>
        <w:rPr>
          <w:rFonts w:eastAsia="宋体" w:hAnsi="宋体" w:cs="宋体" w:hint="eastAsia"/>
          <w:color w:val="0070C0"/>
        </w:rPr>
        <w:t>③</w:t>
      </w:r>
      <w:r>
        <w:rPr>
          <w:rFonts w:ascii="Times New Roman" w:eastAsia="宋体" w:hAnsi="Times New Roman" w:cs="Times New Roman"/>
          <w:color w:val="0070C0"/>
        </w:rPr>
        <w:t>个人角度：要促进非公有制经济人士健康成长，推动非公有制经济人士做合格的中国特色社会主义事业建设者。非公有制经济人士要坚持爱国敬业，坚持守法经营、诚信经营，构建亲清政商关系，坚持回报社会、积极承担社会责任，树立企业的良好社会形象。</w:t>
      </w:r>
    </w:p>
    <w:p>
      <w:pPr>
        <w:pStyle w:val="PlainText"/>
        <w:ind w:firstLine="420" w:firstLineChars="200"/>
        <w:rPr>
          <w:rFonts w:ascii="Times New Roman" w:hAnsi="Times New Roman" w:cs="Times New Roman"/>
          <w:color w:val="0070C0"/>
        </w:rPr>
      </w:pPr>
      <w:r>
        <w:rPr>
          <w:rFonts w:ascii="Times New Roman" w:hAnsi="Times New Roman" w:cs="Times New Roman"/>
          <w:color w:val="0070C0"/>
        </w:rPr>
        <w:t>(3)企业经营成功的因素：制定正确的经营战略；提高自主创新能力，依靠科技进步、科学管理等手段，形成自己的竞争优势；诚信经营，树立良好的企业信誉和形象。</w:t>
      </w:r>
    </w:p>
    <w:p>
      <w:pPr>
        <w:pStyle w:val="PlainText"/>
        <w:tabs>
          <w:tab w:val="left" w:pos="3960"/>
        </w:tabs>
        <w:snapToGrid w:val="0"/>
        <w:ind w:firstLine="630" w:firstLineChars="300"/>
        <w:rPr>
          <w:rFonts w:ascii="Times New Roman" w:cs="Times New Roman"/>
          <w:b/>
        </w:rPr>
      </w:pPr>
      <w:r>
        <w:rPr>
          <w:rFonts w:ascii="Times New Roman" w:cs="Times New Roman" w:hint="eastAsia"/>
          <w:b/>
          <w:color w:val="FF0000"/>
        </w:rPr>
        <w:t>补充</w:t>
      </w:r>
      <w:r>
        <w:rPr>
          <w:rFonts w:ascii="Times New Roman" w:cs="Times New Roman" w:hint="eastAsia"/>
          <w:b/>
        </w:rPr>
        <w:t>：</w:t>
      </w:r>
      <w:r>
        <w:rPr>
          <w:rFonts w:ascii="Times New Roman" w:cs="Times New Roman"/>
          <w:b/>
          <w:color w:val="FF00FF"/>
        </w:rPr>
        <w:t>习近平新时代中国特色社会主义经济思想：</w:t>
      </w:r>
    </w:p>
    <w:p>
      <w:pPr>
        <w:pStyle w:val="PlainText"/>
        <w:tabs>
          <w:tab w:val="left" w:pos="3960"/>
        </w:tabs>
        <w:snapToGrid w:val="0"/>
        <w:rPr>
          <w:rFonts w:ascii="Times New Roman" w:cs="Times New Roman"/>
          <w:b/>
          <w:color w:val="0070C0"/>
        </w:rPr>
      </w:pPr>
      <w:r>
        <w:rPr>
          <w:rFonts w:ascii="Times New Roman" w:cs="Times New Roman"/>
          <w:color w:val="0070C0"/>
        </w:rPr>
        <w:t>（1）坚持加强党对经济工作的集中统一领导。（2）坚持以人民为中心的发展思想。（3）坚持适应把握引领经济发展新常态。（4）坚持使市场在资源配置中起决定性作用，更好发挥政府作用。（5）坚持适应我国经济发展主要矛盾变化完善宏观调控。</w:t>
      </w:r>
    </w:p>
    <w:p>
      <w:pPr>
        <w:widowControl/>
        <w:shd w:val="clear" w:color="auto" w:fill="FFFFFF"/>
        <w:jc w:val="center"/>
        <w:rPr>
          <w:rFonts w:ascii="黑体" w:eastAsia="黑体" w:hAnsi="黑体" w:cs="宋体"/>
          <w:b/>
          <w:bCs/>
          <w:color w:val="FF0000"/>
          <w:kern w:val="0"/>
          <w:szCs w:val="21"/>
        </w:rPr>
      </w:pPr>
    </w:p>
    <w:p>
      <w:pPr>
        <w:widowControl/>
        <w:shd w:val="clear" w:color="auto" w:fill="FFFFFF"/>
        <w:jc w:val="center"/>
        <w:rPr>
          <w:rFonts w:ascii="宋体" w:eastAsia="宋体" w:hAnsi="宋体" w:cs="宋体"/>
          <w:color w:val="003366"/>
          <w:kern w:val="0"/>
          <w:szCs w:val="21"/>
        </w:rPr>
      </w:pPr>
      <w:r>
        <w:rPr>
          <w:rFonts w:ascii="黑体" w:eastAsia="黑体" w:hAnsi="黑体" w:cs="宋体" w:hint="eastAsia"/>
          <w:b/>
          <w:bCs/>
          <w:color w:val="FF0000"/>
          <w:kern w:val="0"/>
          <w:szCs w:val="21"/>
        </w:rPr>
        <w:t>第二课</w:t>
      </w:r>
      <w:r>
        <w:rPr>
          <w:rFonts w:ascii="Calibri" w:eastAsia="黑体" w:hAnsi="Calibri" w:cs="Calibri"/>
          <w:b/>
          <w:bCs/>
          <w:color w:val="FF0000"/>
          <w:kern w:val="0"/>
          <w:szCs w:val="21"/>
        </w:rPr>
        <w:t>  </w:t>
      </w:r>
      <w:r>
        <w:rPr>
          <w:rFonts w:ascii="黑体" w:eastAsia="黑体" w:hAnsi="黑体" w:cs="宋体" w:hint="eastAsia"/>
          <w:b/>
          <w:bCs/>
          <w:color w:val="FF0000"/>
          <w:kern w:val="0"/>
          <w:szCs w:val="21"/>
        </w:rPr>
        <w:t>社会主义市场经济体制</w:t>
      </w:r>
    </w:p>
    <w:p>
      <w:pPr>
        <w:widowControl/>
        <w:shd w:val="clear" w:color="auto" w:fill="FFFFFF"/>
        <w:ind w:firstLine="720"/>
        <w:jc w:val="left"/>
        <w:rPr>
          <w:rFonts w:ascii="宋体" w:eastAsia="宋体" w:hAnsi="宋体" w:cs="宋体"/>
          <w:color w:val="00B050"/>
          <w:kern w:val="0"/>
          <w:szCs w:val="21"/>
        </w:rPr>
      </w:pPr>
      <w:r>
        <w:rPr>
          <w:rFonts w:ascii="新宋体" w:eastAsia="新宋体" w:hAnsi="新宋体" w:cs="宋体" w:hint="eastAsia"/>
          <w:b/>
          <w:bCs/>
          <w:color w:val="00B050"/>
          <w:kern w:val="0"/>
          <w:szCs w:val="21"/>
        </w:rPr>
        <w:t>1.为什么 社会必须对资源进行合理配置？</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（1）人类的需要是多种多样、不断发展变化的，而在一定时期和范围内，社会能够加以利用的资源又是相对有限的。</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（2）在资源总量一-定的前提下，用于生产某种产品的资源增加，用于生产其他产品的资源就会减少。</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（3）为了更好满足人类的多方面需要，社会必须对资源进行合理配置，以尽可能少的资源投入生产尽可能多的产品、获得尽可能大的效益。</w:t>
      </w:r>
    </w:p>
    <w:p>
      <w:pPr>
        <w:widowControl/>
        <w:shd w:val="clear" w:color="auto" w:fill="FFFFFF"/>
        <w:ind w:firstLine="720"/>
        <w:jc w:val="left"/>
        <w:rPr>
          <w:rFonts w:ascii="宋体" w:eastAsia="宋体" w:hAnsi="宋体" w:cs="宋体"/>
          <w:color w:val="00B050"/>
          <w:kern w:val="0"/>
          <w:szCs w:val="21"/>
        </w:rPr>
      </w:pPr>
      <w:r>
        <w:rPr>
          <w:rFonts w:ascii="新宋体" w:eastAsia="新宋体" w:hAnsi="新宋体" w:cs="宋体" w:hint="eastAsia"/>
          <w:b/>
          <w:bCs/>
          <w:color w:val="00B050"/>
          <w:kern w:val="0"/>
          <w:szCs w:val="21"/>
        </w:rPr>
        <w:t>2.配置资源的两种基本手段是什么？</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（1）计划经济体制：计划在资源配置中起决定性作用; （改革开放以前）</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（2）市场经济体制：市场在资源配置中起决定性作用（改革开放以后）</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b/>
          <w:bCs/>
          <w:color w:val="FF0000"/>
          <w:kern w:val="0"/>
          <w:szCs w:val="21"/>
        </w:rPr>
        <w:t>补充：在市场中，商品价格与供给，需求之间一般存在以下关系</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商品供不应求，商品价格上涨，企业增加产量，消费者减少需求；商品供求平衡</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商品供过于求，商品价格下跌，，企业减少产量，消费者增加需求；商品供求平衡</w:t>
      </w:r>
    </w:p>
    <w:p>
      <w:pPr>
        <w:widowControl/>
        <w:shd w:val="clear" w:color="auto" w:fill="FFFFFF"/>
        <w:ind w:firstLine="720"/>
        <w:jc w:val="left"/>
        <w:rPr>
          <w:rFonts w:ascii="新宋体" w:eastAsia="新宋体" w:hAnsi="新宋体" w:cs="宋体"/>
          <w:b/>
          <w:bCs/>
          <w:color w:val="00B050"/>
          <w:kern w:val="0"/>
          <w:szCs w:val="21"/>
        </w:rPr>
      </w:pPr>
      <w:r>
        <w:rPr>
          <w:rFonts w:ascii="新宋体" w:eastAsia="新宋体" w:hAnsi="新宋体" w:cs="宋体" w:hint="eastAsia"/>
          <w:b/>
          <w:bCs/>
          <w:color w:val="00B050"/>
          <w:kern w:val="0"/>
          <w:szCs w:val="21"/>
        </w:rPr>
        <w:t>3.如何认识市场决定资源配置？</w:t>
      </w:r>
    </w:p>
    <w:p>
      <w:pPr>
        <w:adjustRightInd w:val="0"/>
        <w:snapToGrid w:val="0"/>
        <w:ind w:firstLine="525" w:firstLineChars="250"/>
        <w:rPr>
          <w:color w:val="002060"/>
          <w:szCs w:val="21"/>
        </w:rPr>
      </w:pPr>
      <w:r>
        <w:rPr>
          <w:rFonts w:hint="eastAsia"/>
          <w:b/>
          <w:bCs/>
          <w:color w:val="002060"/>
          <w:szCs w:val="21"/>
        </w:rPr>
        <w:t>（1）规律：</w:t>
      </w:r>
      <w:r>
        <w:rPr>
          <w:rFonts w:hint="eastAsia"/>
          <w:color w:val="002060"/>
          <w:szCs w:val="21"/>
        </w:rPr>
        <w:t>市场决定资源配置是市场经济的一般规律。</w:t>
      </w:r>
    </w:p>
    <w:p>
      <w:pPr>
        <w:adjustRightInd w:val="0"/>
        <w:snapToGrid w:val="0"/>
        <w:ind w:firstLine="525" w:firstLineChars="250"/>
        <w:rPr>
          <w:b/>
          <w:bCs/>
          <w:color w:val="002060"/>
          <w:szCs w:val="21"/>
        </w:rPr>
      </w:pPr>
      <w:r>
        <w:rPr>
          <w:rFonts w:hint="eastAsia"/>
          <w:b/>
          <w:bCs/>
          <w:color w:val="002060"/>
          <w:szCs w:val="21"/>
        </w:rPr>
        <w:t>（2）机制：主要通过价格、供求、竞争等机制来调节。</w:t>
      </w:r>
    </w:p>
    <w:p>
      <w:pPr>
        <w:adjustRightInd w:val="0"/>
        <w:snapToGrid w:val="0"/>
        <w:ind w:firstLine="525" w:firstLineChars="250"/>
        <w:rPr>
          <w:color w:val="002060"/>
          <w:szCs w:val="21"/>
        </w:rPr>
      </w:pPr>
      <w:r>
        <w:rPr>
          <w:rFonts w:hint="eastAsia"/>
          <w:b/>
          <w:bCs/>
          <w:color w:val="002060"/>
          <w:szCs w:val="21"/>
        </w:rPr>
        <w:t>（3）优点：</w:t>
      </w:r>
      <w:r>
        <w:rPr>
          <w:rFonts w:hint="eastAsia"/>
          <w:color w:val="002060"/>
          <w:szCs w:val="21"/>
        </w:rPr>
        <w:t>市场价格及其波动，能够反映供求状况及其变化，市场供求的变化也会影响市场价格。市场竞争能够引导资源流向效率高的领域和企业推动科学技术和经营管理进步，实现优胜劣汰。</w:t>
      </w:r>
    </w:p>
    <w:p>
      <w:pPr>
        <w:widowControl/>
        <w:shd w:val="clear" w:color="auto" w:fill="FFFFFF"/>
        <w:ind w:firstLine="1365" w:firstLineChars="650"/>
        <w:jc w:val="left"/>
        <w:rPr>
          <w:rFonts w:ascii="新宋体" w:eastAsia="新宋体" w:hAnsi="新宋体" w:cs="宋体"/>
          <w:color w:val="003366"/>
          <w:kern w:val="0"/>
          <w:szCs w:val="21"/>
        </w:rPr>
      </w:pPr>
      <w:r>
        <w:rPr>
          <w:rFonts w:ascii="新宋体" w:eastAsia="新宋体" w:hAnsi="新宋体" w:cs="宋体" w:hint="eastAsia"/>
          <w:color w:val="003366"/>
          <w:kern w:val="0"/>
          <w:szCs w:val="21"/>
        </w:rPr>
        <w:t>市场机制就像一只“看不见的手”.</w:t>
      </w:r>
    </w:p>
    <w:p>
      <w:pPr>
        <w:widowControl/>
        <w:shd w:val="clear" w:color="auto" w:fill="FFFFFF"/>
        <w:ind w:firstLine="720"/>
        <w:jc w:val="left"/>
        <w:rPr>
          <w:rFonts w:ascii="宋体" w:eastAsia="宋体" w:hAnsi="宋体" w:cs="宋体"/>
          <w:color w:val="00B050"/>
          <w:kern w:val="0"/>
          <w:szCs w:val="21"/>
        </w:rPr>
      </w:pPr>
      <w:r>
        <w:rPr>
          <w:rFonts w:ascii="新宋体" w:eastAsia="新宋体" w:hAnsi="新宋体" w:cs="宋体" w:hint="eastAsia"/>
          <w:b/>
          <w:bCs/>
          <w:color w:val="00B050"/>
          <w:kern w:val="0"/>
          <w:szCs w:val="21"/>
        </w:rPr>
        <w:t>4.市场体系如何形成？</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（1）在我们的生活中，既有每天都要打交道的商品和服务市场，又有各种各样的生产要素市场，如劳动力市场、土地市场、金融市场等。</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（2）组成：每类市场都是由交易双方、交易对象、交易价格等基本要素组成的。 这些市场相互作用，形成有机联系的市场体系。</w:t>
      </w:r>
    </w:p>
    <w:p>
      <w:pPr>
        <w:widowControl/>
        <w:shd w:val="clear" w:color="auto" w:fill="FFFFFF"/>
        <w:ind w:firstLine="720"/>
        <w:jc w:val="left"/>
        <w:rPr>
          <w:rFonts w:ascii="宋体" w:eastAsia="宋体" w:hAnsi="宋体" w:cs="宋体"/>
          <w:color w:val="00B050"/>
          <w:kern w:val="0"/>
          <w:szCs w:val="21"/>
        </w:rPr>
      </w:pPr>
      <w:r>
        <w:rPr>
          <w:rFonts w:ascii="新宋体" w:eastAsia="新宋体" w:hAnsi="新宋体" w:cs="宋体" w:hint="eastAsia"/>
          <w:b/>
          <w:bCs/>
          <w:color w:val="00B050"/>
          <w:kern w:val="0"/>
          <w:szCs w:val="21"/>
        </w:rPr>
        <w:t>5、统一开放、竞争有序的市场体系有什么意义？</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统一开放、竞争有序的市场体系，是使市场在资源配置中起决定性作用的基础。</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要加快形成企业自主经菅、公平竟争，消费者自由选择、自主消费，商品和要素自由流动、平等交換的现代市场体系，提高资源配置资源效率和公平性。</w:t>
      </w:r>
    </w:p>
    <w:p>
      <w:pPr>
        <w:widowControl/>
        <w:shd w:val="clear" w:color="auto" w:fill="FFFFFF"/>
        <w:ind w:firstLine="720"/>
        <w:jc w:val="left"/>
        <w:rPr>
          <w:rFonts w:ascii="宋体" w:eastAsia="宋体" w:hAnsi="宋体" w:cs="宋体"/>
          <w:color w:val="00B050"/>
          <w:kern w:val="0"/>
          <w:szCs w:val="21"/>
        </w:rPr>
      </w:pPr>
      <w:r>
        <w:rPr>
          <w:rFonts w:ascii="新宋体" w:eastAsia="新宋体" w:hAnsi="新宋体" w:cs="宋体" w:hint="eastAsia"/>
          <w:b/>
          <w:bCs/>
          <w:color w:val="00B050"/>
          <w:kern w:val="0"/>
          <w:szCs w:val="21"/>
        </w:rPr>
        <w:t>6.建设现代市场体系要建立哪些原则 ？</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(1)建设现代市场体系要建立公平开放透明的市场规则。加快形成企业自主经营、公平竞争,消费者自由选择、自主消费,商品和要素自由流动、平等交换的现代市场体系,提高资源配置效率和公平性。</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(2)良好的市场运行需要公平开放透明的市场规则来维护。</w:t>
      </w:r>
    </w:p>
    <w:p>
      <w:pPr>
        <w:widowControl/>
        <w:shd w:val="clear" w:color="auto" w:fill="FFFFFF"/>
        <w:jc w:val="left"/>
        <w:rPr>
          <w:rFonts w:ascii="宋体" w:eastAsia="宋体" w:hAnsi="宋体" w:cs="宋体"/>
          <w:color w:val="003366"/>
          <w:kern w:val="0"/>
          <w:szCs w:val="21"/>
        </w:rPr>
      </w:pPr>
      <w:r>
        <w:rPr>
          <w:rFonts w:ascii="新宋体" w:eastAsia="新宋体" w:hAnsi="新宋体" w:cs="宋体" w:hint="eastAsia"/>
          <w:color w:val="003366"/>
          <w:kern w:val="0"/>
          <w:szCs w:val="21"/>
        </w:rPr>
        <w:t>①要实行统 一的市场准入制度;要实行行统一的市场监管，反対地方保护，反対垄断和不正当竟争。</w:t>
      </w:r>
    </w:p>
    <w:p>
      <w:pPr>
        <w:widowControl/>
        <w:shd w:val="clear" w:color="auto" w:fill="FFFFFF"/>
        <w:jc w:val="left"/>
        <w:rPr>
          <w:rFonts w:ascii="宋体" w:eastAsia="宋体" w:hAnsi="宋体" w:cs="宋体"/>
          <w:color w:val="003366"/>
          <w:kern w:val="0"/>
          <w:szCs w:val="21"/>
        </w:rPr>
      </w:pPr>
      <w:r>
        <w:rPr>
          <w:rFonts w:ascii="新宋体" w:eastAsia="新宋体" w:hAnsi="新宋体" w:cs="宋体" w:hint="eastAsia"/>
          <w:color w:val="003366"/>
          <w:kern w:val="0"/>
          <w:szCs w:val="21"/>
        </w:rPr>
        <w:t>②要建立健全社会征信体系，褒扬诚信，惩戒失信;要健全优胜劣，市场化退出机制，从而实现市場准入畅通、市场开放有序、市场竞争充分、市场秩序规范。</w:t>
      </w:r>
    </w:p>
    <w:p>
      <w:pPr>
        <w:widowControl/>
        <w:shd w:val="clear" w:color="auto" w:fill="FFFFFF"/>
        <w:ind w:firstLine="630" w:firstLineChars="300"/>
        <w:jc w:val="left"/>
        <w:rPr>
          <w:rFonts w:ascii="新宋体" w:eastAsia="新宋体" w:hAnsi="新宋体" w:cs="宋体"/>
          <w:color w:val="003366"/>
          <w:kern w:val="0"/>
          <w:szCs w:val="21"/>
        </w:rPr>
      </w:pPr>
      <w:r>
        <w:rPr>
          <w:rFonts w:ascii="新宋体" w:eastAsia="新宋体" w:hAnsi="新宋体" w:cs="宋体" w:hint="eastAsia"/>
          <w:color w:val="003366"/>
          <w:kern w:val="0"/>
          <w:szCs w:val="21"/>
        </w:rPr>
        <w:t>(3)建设现代市场体系要完善主要由市场决定价格的机制。凡是能由市场形成价格的都交给市场，政府不进行不当干预。政府定价主要限定在重要公用事业、公益性服务、网络型自然垄断环节等方面。政府定价要提高透明度，接受社会监督。</w:t>
      </w:r>
    </w:p>
    <w:p>
      <w:pPr>
        <w:widowControl/>
        <w:shd w:val="clear" w:color="auto" w:fill="FFFFFF"/>
        <w:ind w:firstLine="630" w:firstLineChars="300"/>
        <w:jc w:val="left"/>
        <w:rPr>
          <w:rFonts w:ascii="新宋体" w:eastAsia="新宋体" w:hAnsi="新宋体" w:cs="宋体"/>
          <w:color w:val="003366"/>
          <w:kern w:val="0"/>
          <w:szCs w:val="21"/>
        </w:rPr>
      </w:pPr>
      <w:r>
        <w:rPr>
          <w:rFonts w:hint="eastAsia"/>
          <w:b/>
          <w:bCs/>
          <w:szCs w:val="21"/>
        </w:rPr>
        <w:t>建设现代化市场体系</w:t>
      </w:r>
    </w:p>
    <w:tbl>
      <w:tblPr>
        <w:tblStyle w:val="TableNormal"/>
        <w:tblW w:w="9870" w:type="dxa"/>
        <w:tblCellSpacing w:w="0" w:type="dxa"/>
        <w:tblInd w:w="15" w:type="dxa"/>
        <w:tblCellMar>
          <w:top w:w="0" w:type="dxa"/>
          <w:left w:w="0" w:type="dxa"/>
          <w:bottom w:w="0" w:type="dxa"/>
          <w:right w:w="0" w:type="dxa"/>
        </w:tblCellMar>
      </w:tblPr>
      <w:tblGrid>
        <w:gridCol w:w="2145"/>
        <w:gridCol w:w="1230"/>
        <w:gridCol w:w="6495"/>
      </w:tblGrid>
      <w:tr>
        <w:tblPrEx>
          <w:tblW w:w="9870" w:type="dxa"/>
          <w:tblCellSpacing w:w="0" w:type="dxa"/>
          <w:tblInd w:w="15" w:type="dxa"/>
          <w:tblCellMar>
            <w:top w:w="0" w:type="dxa"/>
            <w:left w:w="0" w:type="dxa"/>
            <w:bottom w:w="0" w:type="dxa"/>
            <w:right w:w="0" w:type="dxa"/>
          </w:tblCellMar>
        </w:tblPrEx>
        <w:trPr>
          <w:trHeight w:val="620"/>
          <w:tblCellSpacing w:w="0" w:type="dxa"/>
        </w:trPr>
        <w:tc>
          <w:tcPr>
            <w:tcW w:w="2145"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adjustRightInd w:val="0"/>
              <w:snapToGrid w:val="0"/>
              <w:rPr>
                <w:szCs w:val="21"/>
              </w:rPr>
            </w:pPr>
            <w:r>
              <w:rPr>
                <w:color w:val="000000"/>
                <w:szCs w:val="21"/>
              </w:rPr>
              <w:t>重要地位</w:t>
            </w:r>
          </w:p>
        </w:tc>
        <w:tc>
          <w:tcPr>
            <w:tcW w:w="7725" w:type="dxa"/>
            <w:gridSpan w:val="2"/>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rPr>
                <w:sz w:val="21"/>
                <w:szCs w:val="21"/>
              </w:rPr>
            </w:pPr>
            <w:r>
              <w:rPr>
                <w:color w:val="000000"/>
                <w:sz w:val="21"/>
                <w:szCs w:val="21"/>
              </w:rPr>
              <w:t>建设统一、开放竞争有序的市场体系，是使市场在资源配置中起决定作用的基础</w:t>
            </w:r>
          </w:p>
        </w:tc>
      </w:tr>
      <w:tr>
        <w:tblPrEx>
          <w:tblW w:w="9870" w:type="dxa"/>
          <w:tblCellSpacing w:w="0" w:type="dxa"/>
          <w:tblInd w:w="15" w:type="dxa"/>
          <w:tblCellMar>
            <w:top w:w="0" w:type="dxa"/>
            <w:left w:w="0" w:type="dxa"/>
            <w:bottom w:w="0" w:type="dxa"/>
            <w:right w:w="0" w:type="dxa"/>
          </w:tblCellMar>
        </w:tblPrEx>
        <w:trPr>
          <w:trHeight w:val="860"/>
          <w:tblCellSpacing w:w="0" w:type="dxa"/>
        </w:trPr>
        <w:tc>
          <w:tcPr>
            <w:tcW w:w="2145"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rPr>
                <w:sz w:val="21"/>
                <w:szCs w:val="21"/>
              </w:rPr>
            </w:pPr>
            <w:r>
              <w:rPr>
                <w:color w:val="000000"/>
                <w:sz w:val="21"/>
                <w:szCs w:val="21"/>
              </w:rPr>
              <w:t>建设什么样的现代市场体系</w:t>
            </w:r>
          </w:p>
        </w:tc>
        <w:tc>
          <w:tcPr>
            <w:tcW w:w="7725" w:type="dxa"/>
            <w:gridSpan w:val="2"/>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rPr>
                <w:sz w:val="21"/>
                <w:szCs w:val="21"/>
              </w:rPr>
            </w:pPr>
            <w:r>
              <w:rPr>
                <w:color w:val="000000"/>
                <w:sz w:val="21"/>
                <w:szCs w:val="21"/>
              </w:rPr>
              <w:t>要加快形成企业自主经营、公平竞争，消费者自由选择、自主消费，商品和要素自由流动平等交换的现代市场体系，提高资源配置效率和公平性。</w:t>
            </w:r>
          </w:p>
        </w:tc>
      </w:tr>
      <w:tr>
        <w:tblPrEx>
          <w:tblW w:w="9870" w:type="dxa"/>
          <w:tblCellSpacing w:w="0" w:type="dxa"/>
          <w:tblInd w:w="15" w:type="dxa"/>
          <w:tblCellMar>
            <w:top w:w="0" w:type="dxa"/>
            <w:left w:w="0" w:type="dxa"/>
            <w:bottom w:w="0" w:type="dxa"/>
            <w:right w:w="0" w:type="dxa"/>
          </w:tblCellMar>
        </w:tblPrEx>
        <w:trPr>
          <w:trHeight w:val="1580"/>
          <w:tblCellSpacing w:w="0" w:type="dxa"/>
        </w:trPr>
        <w:tc>
          <w:tcPr>
            <w:tcW w:w="2145" w:type="dxa"/>
            <w:vMerge w:val="restart"/>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rPr>
                <w:sz w:val="21"/>
                <w:szCs w:val="21"/>
              </w:rPr>
            </w:pPr>
            <w:r>
              <w:rPr>
                <w:color w:val="000000"/>
                <w:sz w:val="21"/>
                <w:szCs w:val="21"/>
              </w:rPr>
              <w:t>怎样建设现代化市场体系</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rPr>
                <w:sz w:val="21"/>
                <w:szCs w:val="21"/>
              </w:rPr>
            </w:pPr>
            <w:r>
              <w:rPr>
                <w:color w:val="000000"/>
                <w:sz w:val="21"/>
                <w:szCs w:val="21"/>
              </w:rPr>
              <w:t>要建立公平开放透明的市场规则</w:t>
            </w:r>
          </w:p>
        </w:tc>
        <w:tc>
          <w:tcPr>
            <w:tcW w:w="6495"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rPr>
                <w:sz w:val="21"/>
                <w:szCs w:val="21"/>
              </w:rPr>
            </w:pPr>
            <w:r>
              <w:rPr>
                <w:color w:val="000000"/>
                <w:sz w:val="21"/>
                <w:szCs w:val="21"/>
              </w:rPr>
              <w:t>①要实行统一的市场监管，反对地方保护，反对垄断和不正当竞争；②要建立健全社会征信体系，褒扬诚信，惩戒失信；③要实行统一的市场准入制度，要健全优胜劣汰，市场化退出机制，从而实现市场准入畅通、市场开放有序、市场竞争充分、市场秩序规范。</w:t>
            </w:r>
          </w:p>
        </w:tc>
      </w:tr>
      <w:tr>
        <w:tblPrEx>
          <w:tblW w:w="9870" w:type="dxa"/>
          <w:tblCellSpacing w:w="0" w:type="dxa"/>
          <w:tblInd w:w="15" w:type="dxa"/>
          <w:tblCellMar>
            <w:top w:w="0" w:type="dxa"/>
            <w:left w:w="0" w:type="dxa"/>
            <w:bottom w:w="0" w:type="dxa"/>
            <w:right w:w="0" w:type="dxa"/>
          </w:tblCellMar>
        </w:tblPrEx>
        <w:trPr>
          <w:trHeight w:val="1340"/>
          <w:tblCellSpacing w:w="0" w:type="dxa"/>
        </w:trPr>
        <w:tc>
          <w:tcPr>
            <w:tcW w:w="2145" w:type="dxa"/>
            <w:vMerge/>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rPr>
                <w:rFonts w:ascii="宋体"/>
                <w:szCs w:val="21"/>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rPr>
                <w:sz w:val="21"/>
                <w:szCs w:val="21"/>
              </w:rPr>
            </w:pPr>
            <w:r>
              <w:rPr>
                <w:color w:val="000000"/>
                <w:sz w:val="21"/>
                <w:szCs w:val="21"/>
              </w:rPr>
              <w:t>要完善主要由市场决定价格的机制</w:t>
            </w:r>
          </w:p>
        </w:tc>
        <w:tc>
          <w:tcPr>
            <w:tcW w:w="6495"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rPr>
                <w:sz w:val="21"/>
                <w:szCs w:val="21"/>
              </w:rPr>
            </w:pPr>
            <w:r>
              <w:rPr>
                <w:color w:val="000000"/>
                <w:sz w:val="21"/>
                <w:szCs w:val="21"/>
              </w:rPr>
              <w:t>①凡是能由市场形成价格的都交给市场，政府不进行不当干预②政府定价主要限定在重要公用事业、公益性服务、网络型自然垄断环节等方面。政府定价要提高透明度，接受社会监督。</w:t>
            </w:r>
          </w:p>
        </w:tc>
      </w:tr>
    </w:tbl>
    <w:p>
      <w:pPr>
        <w:widowControl/>
        <w:shd w:val="clear" w:color="auto" w:fill="FFFFFF"/>
        <w:ind w:firstLine="630" w:firstLineChars="300"/>
        <w:jc w:val="left"/>
        <w:rPr>
          <w:rFonts w:ascii="宋体" w:eastAsia="宋体" w:hAnsi="宋体" w:cs="宋体"/>
          <w:color w:val="003366"/>
          <w:kern w:val="0"/>
          <w:szCs w:val="21"/>
        </w:rPr>
      </w:pPr>
    </w:p>
    <w:p>
      <w:pPr>
        <w:widowControl/>
        <w:shd w:val="clear" w:color="auto" w:fill="FFFFFF"/>
        <w:ind w:firstLine="720"/>
        <w:jc w:val="left"/>
        <w:rPr>
          <w:rFonts w:ascii="宋体" w:eastAsia="宋体" w:hAnsi="宋体" w:cs="宋体"/>
          <w:color w:val="00B050"/>
          <w:kern w:val="0"/>
          <w:szCs w:val="21"/>
        </w:rPr>
      </w:pPr>
      <w:r>
        <w:rPr>
          <w:rFonts w:ascii="新宋体" w:eastAsia="新宋体" w:hAnsi="新宋体" w:cs="宋体" w:hint="eastAsia"/>
          <w:b/>
          <w:bCs/>
          <w:color w:val="00B050"/>
          <w:kern w:val="0"/>
          <w:szCs w:val="21"/>
        </w:rPr>
        <w:t>7.单纯的市场调节有哪些缺陷？</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b/>
          <w:bCs/>
          <w:color w:val="003366"/>
          <w:kern w:val="0"/>
          <w:szCs w:val="21"/>
        </w:rPr>
        <w:t>（1）市场调节不是万能的。（3种情形）</w:t>
      </w:r>
    </w:p>
    <w:p>
      <w:pPr>
        <w:adjustRightInd w:val="0"/>
        <w:snapToGrid w:val="0"/>
        <w:ind w:firstLine="315" w:firstLineChars="150"/>
        <w:rPr>
          <w:b/>
          <w:bCs/>
          <w:szCs w:val="21"/>
        </w:rPr>
      </w:pPr>
      <w:r>
        <w:rPr>
          <w:rFonts w:hint="eastAsia"/>
          <w:b/>
          <w:bCs/>
          <w:szCs w:val="21"/>
        </w:rPr>
        <w:t>情形</w:t>
      </w:r>
    </w:p>
    <w:p>
      <w:pPr>
        <w:adjustRightInd w:val="0"/>
        <w:snapToGrid w:val="0"/>
        <w:rPr>
          <w:b/>
          <w:bCs/>
          <w:color w:val="002060"/>
          <w:szCs w:val="21"/>
        </w:rPr>
      </w:pPr>
      <w:r>
        <w:rPr>
          <w:rFonts w:hint="eastAsia"/>
          <w:color w:val="002060"/>
          <w:szCs w:val="21"/>
        </w:rPr>
        <w:t>①调不了：国防、治安、消防等公共物品的供给不能由市场来调节。</w:t>
      </w:r>
    </w:p>
    <w:p>
      <w:pPr>
        <w:adjustRightInd w:val="0"/>
        <w:snapToGrid w:val="0"/>
        <w:rPr>
          <w:color w:val="002060"/>
          <w:szCs w:val="21"/>
        </w:rPr>
      </w:pPr>
      <w:r>
        <w:rPr>
          <w:rFonts w:hint="eastAsia"/>
          <w:color w:val="002060"/>
          <w:szCs w:val="21"/>
        </w:rPr>
        <w:t>②不让调：枪支、弹药、爆炸物等特殊物品的制造和流通也不能由市场来调节。</w:t>
      </w:r>
    </w:p>
    <w:p>
      <w:pPr>
        <w:adjustRightInd w:val="0"/>
        <w:snapToGrid w:val="0"/>
        <w:rPr>
          <w:color w:val="002060"/>
          <w:szCs w:val="21"/>
        </w:rPr>
      </w:pPr>
      <w:r>
        <w:rPr>
          <w:rFonts w:hint="eastAsia"/>
          <w:color w:val="002060"/>
          <w:szCs w:val="21"/>
        </w:rPr>
        <w:t>③不全调：教育、医疗等与民生息息相关的重要服务不能完全由市场来调节。</w:t>
      </w:r>
    </w:p>
    <w:p>
      <w:pPr>
        <w:adjustRightInd w:val="0"/>
        <w:snapToGrid w:val="0"/>
        <w:ind w:firstLine="315" w:firstLineChars="150"/>
        <w:rPr>
          <w:color w:val="002060"/>
          <w:szCs w:val="21"/>
        </w:rPr>
      </w:pPr>
      <w:r>
        <w:rPr>
          <w:rFonts w:hint="eastAsia"/>
          <w:b/>
          <w:color w:val="002060"/>
          <w:szCs w:val="21"/>
        </w:rPr>
        <w:t>原因</w:t>
      </w:r>
      <w:r>
        <w:rPr>
          <w:rFonts w:hint="eastAsia"/>
          <w:color w:val="002060"/>
          <w:szCs w:val="21"/>
        </w:rPr>
        <w:t>：否则就不能保障国家安全、人民生命财产安全和人民生活，严重影响社会安定。</w:t>
      </w:r>
    </w:p>
    <w:p>
      <w:pPr>
        <w:widowControl/>
        <w:shd w:val="clear" w:color="auto" w:fill="FFFFFF"/>
        <w:ind w:firstLine="600"/>
        <w:jc w:val="left"/>
        <w:rPr>
          <w:rFonts w:ascii="宋体" w:eastAsia="宋体" w:hAnsi="宋体" w:cs="宋体"/>
          <w:color w:val="003366"/>
          <w:kern w:val="0"/>
          <w:szCs w:val="21"/>
        </w:rPr>
      </w:pPr>
      <w:r>
        <w:rPr>
          <w:rFonts w:ascii="新宋体" w:eastAsia="新宋体" w:hAnsi="新宋体" w:cs="宋体" w:hint="eastAsia"/>
          <w:b/>
          <w:bCs/>
          <w:color w:val="003366"/>
          <w:kern w:val="0"/>
          <w:szCs w:val="21"/>
        </w:rPr>
        <w:t>（2）市场调节有局限性，它存在着自发性、盲目性、滞后性等弊病。</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自发性，在市场经济中，为了自身不正当利益和眼前利益，生产经营者可能会损害社会的公共利益和长远利益，甚至可能会损害国家利益。</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盲目性，由于生产经营者不可能完全和及时掌握市场上所有的信息，因而其决策必然带有一定的盲目性。</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滞后性，由于从价格形成、价格信号传递到生产的调整有一定的时间差，市场调节往往具有滞后性。</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b/>
          <w:bCs/>
          <w:color w:val="FF0000"/>
          <w:kern w:val="0"/>
          <w:szCs w:val="21"/>
        </w:rPr>
        <w:t>提醒：市场调节的三个弊端自发性、盲目性、滞后性</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▲自发性：价值规律自发调节，市场主体自发追逐利益，可能导致盲目竞争，不当行为。</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▲盲目性：盲目决策，一哄而上或一哄而退，供求失衡，经济波动，资源浪费。</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▲滞后性：事后调节，供求失衡，经济波动资源浪费。</w:t>
      </w:r>
    </w:p>
    <w:p>
      <w:pPr>
        <w:widowControl/>
        <w:shd w:val="clear" w:color="auto" w:fill="FFFFFF"/>
        <w:ind w:firstLine="720"/>
        <w:jc w:val="left"/>
        <w:rPr>
          <w:rFonts w:ascii="新宋体" w:eastAsia="新宋体" w:hAnsi="新宋体" w:cs="宋体"/>
          <w:color w:val="003366"/>
          <w:kern w:val="0"/>
          <w:szCs w:val="21"/>
        </w:rPr>
      </w:pPr>
      <w:r>
        <w:rPr>
          <w:rFonts w:ascii="新宋体" w:eastAsia="新宋体" w:hAnsi="新宋体" w:cs="宋体" w:hint="eastAsia"/>
          <w:b/>
          <w:bCs/>
          <w:color w:val="003366"/>
          <w:kern w:val="0"/>
          <w:szCs w:val="21"/>
        </w:rPr>
        <w:t>（3）危害：</w:t>
      </w:r>
      <w:r>
        <w:rPr>
          <w:rFonts w:ascii="新宋体" w:eastAsia="新宋体" w:hAnsi="新宋体" w:cs="宋体" w:hint="eastAsia"/>
          <w:color w:val="003366"/>
          <w:kern w:val="0"/>
          <w:szCs w:val="21"/>
        </w:rPr>
        <w:t>单靠市场调节，会影响资源配置效率，导致资源浪费;会导致经济运行大起大落，社会经济不稳定;会产生不正当竞争、垄断，损害社会公平;会导致收入差距拉大。</w:t>
      </w:r>
    </w:p>
    <w:p>
      <w:pPr>
        <w:widowControl/>
        <w:shd w:val="clear" w:color="auto" w:fill="FFFFFF"/>
        <w:ind w:firstLine="720"/>
        <w:jc w:val="left"/>
        <w:rPr>
          <w:rFonts w:ascii="宋体" w:eastAsia="宋体" w:hAnsi="宋体" w:cs="宋体"/>
          <w:color w:val="003366"/>
          <w:kern w:val="0"/>
          <w:szCs w:val="21"/>
        </w:rPr>
      </w:pPr>
    </w:p>
    <w:p>
      <w:pPr>
        <w:widowControl/>
        <w:shd w:val="clear" w:color="auto" w:fill="FFFFFF"/>
        <w:ind w:firstLine="720"/>
        <w:jc w:val="left"/>
        <w:rPr>
          <w:rFonts w:ascii="宋体" w:eastAsia="宋体" w:hAnsi="宋体" w:cs="宋体"/>
          <w:color w:val="00B050"/>
          <w:kern w:val="0"/>
          <w:szCs w:val="21"/>
        </w:rPr>
      </w:pPr>
      <w:r>
        <w:rPr>
          <w:rFonts w:ascii="新宋体" w:eastAsia="新宋体" w:hAnsi="新宋体" w:cs="宋体" w:hint="eastAsia"/>
          <w:b/>
          <w:bCs/>
          <w:color w:val="00B050"/>
          <w:kern w:val="0"/>
          <w:szCs w:val="21"/>
        </w:rPr>
        <w:t>8、社会主义市场经济体制的基本特征有哪些？</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b/>
          <w:bCs/>
          <w:color w:val="003366"/>
          <w:kern w:val="0"/>
          <w:szCs w:val="21"/>
        </w:rPr>
        <w:t>1.重要特征：坚持党的领导</w:t>
      </w:r>
    </w:p>
    <w:p>
      <w:pPr>
        <w:adjustRightInd w:val="0"/>
        <w:snapToGrid w:val="0"/>
        <w:ind w:firstLine="525" w:firstLineChars="250"/>
        <w:rPr>
          <w:color w:val="002060"/>
          <w:szCs w:val="21"/>
        </w:rPr>
      </w:pPr>
      <w:r>
        <w:rPr>
          <w:rFonts w:hint="eastAsia"/>
          <w:b/>
          <w:bCs/>
          <w:color w:val="002060"/>
          <w:szCs w:val="21"/>
        </w:rPr>
        <w:t>（I）原因：</w:t>
      </w:r>
      <w:r>
        <w:rPr>
          <w:rFonts w:hint="eastAsia"/>
          <w:color w:val="002060"/>
          <w:szCs w:val="21"/>
        </w:rPr>
        <w:t>我国是共产党领导的社会主义国家，党的领导是中国特色社会主义最本质的特征和中国特色社会主义制度的最大优势。</w:t>
      </w:r>
    </w:p>
    <w:p>
      <w:pPr>
        <w:adjustRightInd w:val="0"/>
        <w:snapToGrid w:val="0"/>
        <w:ind w:firstLine="525" w:firstLineChars="250"/>
        <w:rPr>
          <w:color w:val="002060"/>
          <w:szCs w:val="21"/>
        </w:rPr>
      </w:pPr>
      <w:r>
        <w:rPr>
          <w:rFonts w:hint="eastAsia"/>
          <w:b/>
          <w:bCs/>
          <w:color w:val="002060"/>
          <w:szCs w:val="21"/>
        </w:rPr>
        <w:t>（2）要求</w:t>
      </w:r>
      <w:r>
        <w:rPr>
          <w:rFonts w:hint="eastAsia"/>
          <w:color w:val="002060"/>
          <w:szCs w:val="21"/>
        </w:rPr>
        <w:t>：坚持党的领导，发挥党总揽全局、协调各方的领导核心作用，是我国社会主义市场经济体制的一个一个重要特征。</w:t>
      </w:r>
    </w:p>
    <w:p>
      <w:pPr>
        <w:widowControl/>
        <w:shd w:val="clear" w:color="auto" w:fill="FFFFFF"/>
        <w:ind w:firstLine="735" w:firstLineChars="350"/>
        <w:jc w:val="left"/>
        <w:rPr>
          <w:rFonts w:ascii="宋体" w:eastAsia="宋体" w:hAnsi="宋体" w:cs="宋体"/>
          <w:color w:val="002060"/>
          <w:kern w:val="0"/>
          <w:szCs w:val="21"/>
        </w:rPr>
      </w:pPr>
      <w:r>
        <w:rPr>
          <w:rFonts w:ascii="新宋体" w:eastAsia="新宋体" w:hAnsi="新宋体" w:cs="宋体" w:hint="eastAsia"/>
          <w:b/>
          <w:bCs/>
          <w:color w:val="002060"/>
          <w:kern w:val="0"/>
          <w:szCs w:val="21"/>
        </w:rPr>
        <w:t>2.两制融合（根基和优势）：</w:t>
      </w:r>
    </w:p>
    <w:p>
      <w:pPr>
        <w:adjustRightInd w:val="0"/>
        <w:snapToGrid w:val="0"/>
        <w:ind w:firstLine="525" w:firstLineChars="250"/>
        <w:rPr>
          <w:color w:val="002060"/>
          <w:szCs w:val="21"/>
        </w:rPr>
      </w:pPr>
      <w:r>
        <w:rPr>
          <w:rFonts w:hint="eastAsia"/>
          <w:b/>
          <w:bCs/>
          <w:color w:val="002060"/>
          <w:szCs w:val="21"/>
        </w:rPr>
        <w:t>（1）特点：</w:t>
      </w:r>
      <w:r>
        <w:rPr>
          <w:rFonts w:hint="eastAsia"/>
          <w:color w:val="002060"/>
          <w:szCs w:val="21"/>
        </w:rPr>
        <w:t>公有制为主体、多种所有制经济共同发展的基本经济制度是社会主义市场经济体制的根基。</w:t>
      </w:r>
    </w:p>
    <w:p>
      <w:pPr>
        <w:adjustRightInd w:val="0"/>
        <w:snapToGrid w:val="0"/>
        <w:ind w:firstLine="525" w:firstLineChars="250"/>
        <w:rPr>
          <w:color w:val="002060"/>
          <w:szCs w:val="21"/>
        </w:rPr>
      </w:pPr>
      <w:r>
        <w:rPr>
          <w:rFonts w:hint="eastAsia"/>
          <w:b/>
          <w:bCs/>
          <w:color w:val="002060"/>
          <w:szCs w:val="21"/>
        </w:rPr>
        <w:t>（2）优势：</w:t>
      </w:r>
      <w:r>
        <w:rPr>
          <w:rFonts w:hint="eastAsia"/>
          <w:color w:val="002060"/>
          <w:szCs w:val="21"/>
        </w:rPr>
        <w:t>我国的市场经济与社会主义基本经济制度结合在一起，既能发挥市场经济的优势，又能发挥我国社会主义制度的优越性。</w:t>
      </w:r>
    </w:p>
    <w:p>
      <w:pPr>
        <w:widowControl/>
        <w:shd w:val="clear" w:color="auto" w:fill="FFFFFF"/>
        <w:ind w:firstLine="735" w:firstLineChars="350"/>
        <w:jc w:val="left"/>
        <w:rPr>
          <w:rFonts w:ascii="宋体" w:eastAsia="宋体" w:hAnsi="宋体" w:cs="宋体"/>
          <w:color w:val="002060"/>
          <w:kern w:val="0"/>
          <w:szCs w:val="21"/>
        </w:rPr>
      </w:pPr>
      <w:r>
        <w:rPr>
          <w:rFonts w:ascii="新宋体" w:eastAsia="新宋体" w:hAnsi="新宋体" w:cs="宋体" w:hint="eastAsia"/>
          <w:b/>
          <w:bCs/>
          <w:color w:val="002060"/>
          <w:kern w:val="0"/>
          <w:szCs w:val="21"/>
        </w:rPr>
        <w:t>3.根本目标：促进全体人民实现共同富裕（为什么？）</w:t>
      </w:r>
    </w:p>
    <w:p>
      <w:pPr>
        <w:adjustRightInd w:val="0"/>
        <w:snapToGrid w:val="0"/>
        <w:ind w:firstLine="525" w:firstLineChars="250"/>
        <w:rPr>
          <w:color w:val="002060"/>
          <w:szCs w:val="21"/>
        </w:rPr>
      </w:pPr>
      <w:r>
        <w:rPr>
          <w:rFonts w:hint="eastAsia"/>
          <w:b/>
          <w:bCs/>
          <w:color w:val="002060"/>
          <w:szCs w:val="21"/>
        </w:rPr>
        <w:t>（1）目标：</w:t>
      </w:r>
      <w:r>
        <w:rPr>
          <w:rFonts w:hint="eastAsia"/>
          <w:color w:val="002060"/>
          <w:szCs w:val="21"/>
        </w:rPr>
        <w:t>促进全体人民实现共同富裕是社会主义市场经济体制的根本目标。</w:t>
      </w:r>
    </w:p>
    <w:p>
      <w:pPr>
        <w:adjustRightInd w:val="0"/>
        <w:snapToGrid w:val="0"/>
        <w:ind w:firstLine="525" w:firstLineChars="250"/>
        <w:rPr>
          <w:color w:val="002060"/>
          <w:szCs w:val="21"/>
        </w:rPr>
      </w:pPr>
      <w:r>
        <w:rPr>
          <w:rFonts w:hint="eastAsia"/>
          <w:b/>
          <w:bCs/>
          <w:color w:val="002060"/>
          <w:szCs w:val="21"/>
        </w:rPr>
        <w:t>（2）原因：</w:t>
      </w:r>
      <w:r>
        <w:rPr>
          <w:rFonts w:hint="eastAsia"/>
          <w:color w:val="002060"/>
          <w:szCs w:val="21"/>
        </w:rPr>
        <w:t>社会主义市场经济体制建立在社会主义基本经济制度的基础上实行按劳分配为主体、多种分配方式并存的分配制度，既能调动劳动者和各类市场主体的积极性和创造性，促进效率提高，又能避免两极分化，让全体人民共享发展成果。</w:t>
      </w:r>
    </w:p>
    <w:p>
      <w:pPr>
        <w:widowControl/>
        <w:shd w:val="clear" w:color="auto" w:fill="FFFFFF"/>
        <w:ind w:firstLine="735" w:firstLineChars="350"/>
        <w:jc w:val="left"/>
        <w:rPr>
          <w:rFonts w:ascii="宋体" w:eastAsia="宋体" w:hAnsi="宋体" w:cs="宋体"/>
          <w:color w:val="002060"/>
          <w:kern w:val="0"/>
          <w:szCs w:val="21"/>
        </w:rPr>
      </w:pPr>
      <w:r>
        <w:rPr>
          <w:rFonts w:ascii="新宋体" w:eastAsia="新宋体" w:hAnsi="新宋体" w:cs="宋体" w:hint="eastAsia"/>
          <w:b/>
          <w:bCs/>
          <w:color w:val="002060"/>
          <w:kern w:val="0"/>
          <w:szCs w:val="21"/>
        </w:rPr>
        <w:t>4.内在要求:科学的宏观调控，有效的政府治理（为什么？）</w:t>
      </w:r>
    </w:p>
    <w:p>
      <w:pPr>
        <w:adjustRightInd w:val="0"/>
        <w:snapToGrid w:val="0"/>
        <w:ind w:firstLine="525" w:firstLineChars="250"/>
        <w:rPr>
          <w:color w:val="002060"/>
          <w:szCs w:val="21"/>
        </w:rPr>
      </w:pPr>
      <w:r>
        <w:rPr>
          <w:rFonts w:hint="eastAsia"/>
          <w:b/>
          <w:bCs/>
          <w:color w:val="002060"/>
          <w:szCs w:val="21"/>
        </w:rPr>
        <w:t>（1）优势</w:t>
      </w:r>
      <w:r>
        <w:rPr>
          <w:rFonts w:hint="eastAsia"/>
          <w:color w:val="002060"/>
          <w:szCs w:val="21"/>
        </w:rPr>
        <w:t>：科学的宏观调控、有效的政府治理，是社会主义市场经济体制优势的内在要求。</w:t>
      </w:r>
    </w:p>
    <w:p>
      <w:pPr>
        <w:adjustRightInd w:val="0"/>
        <w:snapToGrid w:val="0"/>
        <w:ind w:firstLine="525" w:firstLineChars="250"/>
        <w:rPr>
          <w:color w:val="002060"/>
          <w:szCs w:val="21"/>
        </w:rPr>
      </w:pPr>
      <w:r>
        <w:rPr>
          <w:rFonts w:hint="eastAsia"/>
          <w:b/>
          <w:bCs/>
          <w:color w:val="002060"/>
          <w:szCs w:val="21"/>
        </w:rPr>
        <w:t>（2）原因：</w:t>
      </w:r>
      <w:r>
        <w:rPr>
          <w:rFonts w:hint="eastAsia"/>
          <w:color w:val="002060"/>
          <w:szCs w:val="21"/>
        </w:rPr>
        <w:t>社会主义市场经济体制能够通过更好发挥政府作用，把人民的当前利益与长远利益、局部利益与整体利益结合起来，发挥社会主义国家集中人力、物力、财力办大事的政治优势，促进经济持续健康发展。</w:t>
      </w:r>
    </w:p>
    <w:p>
      <w:pPr>
        <w:ind w:firstLine="420" w:firstLineChars="200"/>
        <w:rPr>
          <w:rFonts w:ascii="Times New Roman" w:eastAsia="宋体" w:hAnsi="Times New Roman" w:cs="Times New Roman"/>
        </w:rPr>
      </w:pPr>
      <w:r>
        <w:rPr>
          <w:rFonts w:ascii="宋体" w:eastAsia="宋体" w:hAnsi="宋体" w:cs="宋体" w:hint="eastAsia"/>
          <w:color w:val="00B050"/>
          <w:kern w:val="0"/>
          <w:szCs w:val="21"/>
        </w:rPr>
        <w:t>注：</w:t>
      </w:r>
      <w:r>
        <w:rPr>
          <w:rFonts w:ascii="Times New Roman" w:eastAsia="宋体" w:hAnsi="Times New Roman" w:cs="Times New Roman"/>
          <w:bCs/>
          <w:color w:val="00B050"/>
          <w:szCs w:val="21"/>
        </w:rPr>
        <w:t>社会主义市场经济体制的重要地位</w:t>
      </w:r>
      <w:r>
        <w:rPr>
          <w:rFonts w:ascii="Times New Roman" w:eastAsia="宋体" w:hAnsi="Times New Roman" w:cs="Times New Roman"/>
          <w:bCs/>
          <w:color w:val="002060"/>
          <w:szCs w:val="21"/>
        </w:rPr>
        <w:t>：</w:t>
      </w:r>
      <w:r>
        <w:rPr>
          <w:rFonts w:ascii="Times New Roman" w:eastAsia="宋体" w:hAnsi="Times New Roman" w:cs="Times New Roman"/>
          <w:color w:val="002060"/>
        </w:rPr>
        <w:t>社会主义市场经济体制是中国特色社会主义的重大理论和实践创新，是社会主义基本经济制度的重要组成部分。</w:t>
      </w:r>
    </w:p>
    <w:p>
      <w:pPr>
        <w:widowControl/>
        <w:shd w:val="clear" w:color="auto" w:fill="FFFFFF"/>
        <w:ind w:firstLine="600"/>
        <w:jc w:val="left"/>
        <w:rPr>
          <w:rFonts w:ascii="宋体" w:eastAsia="宋体" w:hAnsi="宋体" w:cs="宋体"/>
          <w:color w:val="00B050"/>
          <w:kern w:val="0"/>
          <w:szCs w:val="21"/>
        </w:rPr>
      </w:pPr>
      <w:r>
        <w:rPr>
          <w:rFonts w:ascii="新宋体" w:eastAsia="新宋体" w:hAnsi="新宋体" w:cs="宋体" w:hint="eastAsia"/>
          <w:b/>
          <w:bCs/>
          <w:color w:val="00B050"/>
          <w:kern w:val="0"/>
          <w:szCs w:val="21"/>
        </w:rPr>
        <w:t>9、我国政府的经济职能和作用主要包括哪些内容？</w:t>
      </w:r>
    </w:p>
    <w:p>
      <w:pPr>
        <w:widowControl/>
        <w:shd w:val="clear" w:color="auto" w:fill="FFFFFF"/>
        <w:ind w:firstLine="600"/>
        <w:jc w:val="left"/>
        <w:rPr>
          <w:rFonts w:ascii="宋体" w:eastAsia="宋体" w:hAnsi="宋体" w:cs="宋体"/>
          <w:color w:val="003366"/>
          <w:kern w:val="0"/>
          <w:szCs w:val="21"/>
        </w:rPr>
      </w:pPr>
      <w:r>
        <w:rPr>
          <w:rFonts w:ascii="新宋体" w:eastAsia="新宋体" w:hAnsi="新宋体" w:cs="宋体" w:hint="eastAsia"/>
          <w:color w:val="003366"/>
          <w:kern w:val="0"/>
          <w:szCs w:val="21"/>
        </w:rPr>
        <w:t>1.过制定国家经济发展战略和规划，实现经济社会发展目标；</w:t>
      </w:r>
    </w:p>
    <w:p>
      <w:pPr>
        <w:widowControl/>
        <w:shd w:val="clear" w:color="auto" w:fill="FFFFFF"/>
        <w:ind w:firstLine="600"/>
        <w:jc w:val="left"/>
        <w:rPr>
          <w:rFonts w:ascii="宋体" w:eastAsia="宋体" w:hAnsi="宋体" w:cs="宋体"/>
          <w:color w:val="003366"/>
          <w:kern w:val="0"/>
          <w:szCs w:val="21"/>
        </w:rPr>
      </w:pPr>
      <w:r>
        <w:rPr>
          <w:rFonts w:ascii="新宋体" w:eastAsia="新宋体" w:hAnsi="新宋体" w:cs="宋体" w:hint="eastAsia"/>
          <w:color w:val="003366"/>
          <w:kern w:val="0"/>
          <w:szCs w:val="21"/>
        </w:rPr>
        <w:t>2.通过实施宏观经济政策，保持宏观经济稳定；</w:t>
      </w:r>
    </w:p>
    <w:p>
      <w:pPr>
        <w:widowControl/>
        <w:shd w:val="clear" w:color="auto" w:fill="FFFFFF"/>
        <w:ind w:firstLine="600"/>
        <w:jc w:val="left"/>
        <w:rPr>
          <w:rFonts w:ascii="宋体" w:eastAsia="宋体" w:hAnsi="宋体" w:cs="宋体"/>
          <w:color w:val="003366"/>
          <w:kern w:val="0"/>
          <w:szCs w:val="21"/>
        </w:rPr>
      </w:pPr>
      <w:r>
        <w:rPr>
          <w:rFonts w:ascii="新宋体" w:eastAsia="新宋体" w:hAnsi="新宋体" w:cs="宋体" w:hint="eastAsia"/>
          <w:color w:val="003366"/>
          <w:kern w:val="0"/>
          <w:szCs w:val="21"/>
        </w:rPr>
        <w:t>3.通过实施产业政策，促进产业结构不断优化升级，增强国民经济竞争力；</w:t>
      </w:r>
    </w:p>
    <w:p>
      <w:pPr>
        <w:widowControl/>
        <w:shd w:val="clear" w:color="auto" w:fill="FFFFFF"/>
        <w:ind w:firstLine="600"/>
        <w:jc w:val="left"/>
        <w:rPr>
          <w:rFonts w:ascii="宋体" w:eastAsia="宋体" w:hAnsi="宋体" w:cs="宋体"/>
          <w:color w:val="003366"/>
          <w:kern w:val="0"/>
          <w:szCs w:val="21"/>
        </w:rPr>
      </w:pPr>
      <w:r>
        <w:rPr>
          <w:rFonts w:ascii="新宋体" w:eastAsia="新宋体" w:hAnsi="新宋体" w:cs="宋体" w:hint="eastAsia"/>
          <w:color w:val="003366"/>
          <w:kern w:val="0"/>
          <w:szCs w:val="21"/>
        </w:rPr>
        <w:t>4.通过实施区域政策和环境政策，推动区域经济协调发展和可持续发展；</w:t>
      </w:r>
    </w:p>
    <w:p>
      <w:pPr>
        <w:widowControl/>
        <w:shd w:val="clear" w:color="auto" w:fill="FFFFFF"/>
        <w:ind w:firstLine="600"/>
        <w:jc w:val="left"/>
        <w:rPr>
          <w:rFonts w:ascii="宋体" w:eastAsia="宋体" w:hAnsi="宋体" w:cs="宋体"/>
          <w:color w:val="003366"/>
          <w:kern w:val="0"/>
          <w:szCs w:val="21"/>
        </w:rPr>
      </w:pPr>
      <w:r>
        <w:rPr>
          <w:rFonts w:ascii="新宋体" w:eastAsia="新宋体" w:hAnsi="新宋体" w:cs="宋体" w:hint="eastAsia"/>
          <w:color w:val="003366"/>
          <w:kern w:val="0"/>
          <w:szCs w:val="21"/>
        </w:rPr>
        <w:t>5.通过加强市场监管，规范市场秩序，保障公平竞争，弥补市场缺陷；</w:t>
      </w:r>
    </w:p>
    <w:p>
      <w:pPr>
        <w:widowControl/>
        <w:shd w:val="clear" w:color="auto" w:fill="FFFFFF"/>
        <w:ind w:firstLine="600"/>
        <w:jc w:val="left"/>
        <w:rPr>
          <w:rFonts w:ascii="宋体" w:eastAsia="宋体" w:hAnsi="宋体" w:cs="宋体"/>
          <w:color w:val="003366"/>
          <w:kern w:val="0"/>
          <w:szCs w:val="21"/>
        </w:rPr>
      </w:pPr>
      <w:r>
        <w:rPr>
          <w:rFonts w:ascii="新宋体" w:eastAsia="新宋体" w:hAnsi="新宋体" w:cs="宋体" w:hint="eastAsia"/>
          <w:color w:val="003366"/>
          <w:kern w:val="0"/>
          <w:szCs w:val="21"/>
        </w:rPr>
        <w:t>6.通过加强和优化公共服务，保障社会公平正义，促进共同富裕，更好满足人民日益增长的美好生活需要。</w:t>
      </w:r>
    </w:p>
    <w:p>
      <w:pPr>
        <w:widowControl/>
        <w:shd w:val="clear" w:color="auto" w:fill="FFFFFF"/>
        <w:ind w:firstLine="840"/>
        <w:jc w:val="left"/>
        <w:rPr>
          <w:rFonts w:ascii="宋体" w:eastAsia="宋体" w:hAnsi="宋体" w:cs="宋体"/>
          <w:color w:val="00B050"/>
          <w:kern w:val="0"/>
          <w:szCs w:val="21"/>
        </w:rPr>
      </w:pPr>
      <w:r>
        <w:rPr>
          <w:rFonts w:ascii="新宋体" w:eastAsia="新宋体" w:hAnsi="新宋体" w:cs="宋体" w:hint="eastAsia"/>
          <w:b/>
          <w:bCs/>
          <w:color w:val="00B050"/>
          <w:kern w:val="0"/>
          <w:szCs w:val="21"/>
        </w:rPr>
        <w:t>10、如何认识科学的宏观调控？（科学的宏观调控的目标、意义和常用的手段）</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b/>
          <w:bCs/>
          <w:color w:val="003366"/>
          <w:kern w:val="0"/>
          <w:szCs w:val="21"/>
        </w:rPr>
        <w:t>1.宏观调控含义：</w:t>
      </w:r>
      <w:r>
        <w:rPr>
          <w:rFonts w:ascii="新宋体" w:eastAsia="新宋体" w:hAnsi="新宋体" w:cs="宋体" w:hint="eastAsia"/>
          <w:color w:val="003366"/>
          <w:kern w:val="0"/>
          <w:szCs w:val="21"/>
        </w:rPr>
        <w:t>指国家综合运用各种手段对经济总量进行调节和控制。</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b/>
          <w:bCs/>
          <w:color w:val="003366"/>
          <w:kern w:val="0"/>
          <w:szCs w:val="21"/>
        </w:rPr>
        <w:t>2.宏现调控的主要目标是</w:t>
      </w:r>
      <w:r>
        <w:rPr>
          <w:rFonts w:ascii="新宋体" w:eastAsia="新宋体" w:hAnsi="新宋体" w:cs="宋体" w:hint="eastAsia"/>
          <w:color w:val="003366"/>
          <w:kern w:val="0"/>
          <w:szCs w:val="21"/>
        </w:rPr>
        <w:t>：促进经济增长、增加就业、稳定物价.保持国际收 支平衡。</w:t>
      </w:r>
    </w:p>
    <w:p>
      <w:pPr>
        <w:widowControl/>
        <w:shd w:val="clear" w:color="auto" w:fill="FFFFFF"/>
        <w:ind w:firstLine="840"/>
        <w:jc w:val="left"/>
        <w:rPr>
          <w:rFonts w:ascii="Times New Roman" w:hAnsi="Times New Roman" w:cs="Times New Roman"/>
          <w:color w:val="002060"/>
        </w:rPr>
      </w:pPr>
      <w:r>
        <w:rPr>
          <w:rFonts w:ascii="新宋体" w:eastAsia="新宋体" w:hAnsi="新宋体" w:cs="宋体" w:hint="eastAsia"/>
          <w:b/>
          <w:bCs/>
          <w:color w:val="002060"/>
          <w:kern w:val="0"/>
          <w:szCs w:val="21"/>
        </w:rPr>
        <w:t>3.</w:t>
      </w:r>
      <w:r>
        <w:rPr>
          <w:rFonts w:ascii="Times New Roman" w:hAnsi="Times New Roman" w:cs="Times New Roman"/>
          <w:color w:val="002060"/>
        </w:rPr>
        <w:t xml:space="preserve"> </w:t>
      </w:r>
      <w:r>
        <w:rPr>
          <w:rFonts w:ascii="Times New Roman" w:hAnsi="Times New Roman" w:cs="Times New Roman"/>
          <w:b/>
          <w:color w:val="002060"/>
        </w:rPr>
        <w:t>宏观调控的主要任务</w:t>
      </w:r>
      <w:r>
        <w:rPr>
          <w:rFonts w:ascii="Times New Roman" w:hAnsi="Times New Roman" w:cs="Times New Roman"/>
          <w:color w:val="002060"/>
        </w:rPr>
        <w:t>：保持经济问题平衡，促进重大经济结构协调和生产力布局优化，减缓经济周期波动影响，防范区域性、系统性风险，稳定市场预期，实现经济持续健康发展。</w:t>
      </w:r>
    </w:p>
    <w:p>
      <w:pPr>
        <w:adjustRightInd w:val="0"/>
        <w:snapToGrid w:val="0"/>
        <w:ind w:firstLine="840" w:firstLineChars="400"/>
        <w:rPr>
          <w:color w:val="002060"/>
          <w:szCs w:val="21"/>
        </w:rPr>
      </w:pPr>
      <w:r>
        <w:rPr>
          <w:rFonts w:ascii="新宋体" w:eastAsia="新宋体" w:hAnsi="新宋体" w:cs="宋体" w:hint="eastAsia"/>
          <w:color w:val="002060"/>
          <w:kern w:val="0"/>
          <w:szCs w:val="21"/>
        </w:rPr>
        <w:t>4.</w:t>
      </w:r>
      <w:r>
        <w:rPr>
          <w:rFonts w:hint="eastAsia"/>
          <w:b/>
          <w:bCs/>
          <w:color w:val="002060"/>
          <w:szCs w:val="21"/>
        </w:rPr>
        <w:t xml:space="preserve"> 地位：</w:t>
      </w:r>
      <w:r>
        <w:rPr>
          <w:rFonts w:hint="eastAsia"/>
          <w:color w:val="002060"/>
          <w:szCs w:val="21"/>
        </w:rPr>
        <w:t>科学的宏观调控是政府的主要经济职能之一。</w:t>
      </w:r>
    </w:p>
    <w:p>
      <w:pPr>
        <w:adjustRightInd w:val="0"/>
        <w:snapToGrid w:val="0"/>
        <w:ind w:firstLine="840" w:firstLineChars="400"/>
        <w:rPr>
          <w:b/>
          <w:bCs/>
          <w:color w:val="002060"/>
          <w:szCs w:val="21"/>
        </w:rPr>
      </w:pPr>
      <w:r>
        <w:rPr>
          <w:rFonts w:hint="eastAsia"/>
          <w:b/>
          <w:bCs/>
          <w:color w:val="002060"/>
          <w:szCs w:val="21"/>
        </w:rPr>
        <w:t>5.要求：</w:t>
      </w:r>
    </w:p>
    <w:p>
      <w:pPr>
        <w:adjustRightInd w:val="0"/>
        <w:snapToGrid w:val="0"/>
        <w:rPr>
          <w:color w:val="002060"/>
          <w:szCs w:val="21"/>
        </w:rPr>
      </w:pPr>
      <w:r>
        <w:rPr>
          <w:rFonts w:hint="eastAsia"/>
          <w:b/>
          <w:bCs/>
          <w:color w:val="002060"/>
          <w:szCs w:val="21"/>
        </w:rPr>
        <w:t>①手段：</w:t>
      </w:r>
      <w:r>
        <w:rPr>
          <w:rFonts w:hint="eastAsia"/>
          <w:color w:val="002060"/>
          <w:szCs w:val="21"/>
        </w:rPr>
        <w:t>财政政策和货币政策是宏观调控最常用的经济手段。</w:t>
      </w:r>
    </w:p>
    <w:tbl>
      <w:tblPr>
        <w:tblStyle w:val="TableNormal"/>
        <w:tblW w:w="9105" w:type="dxa"/>
        <w:tblCellSpacing w:w="0" w:type="dxa"/>
        <w:tblInd w:w="300" w:type="dxa"/>
        <w:tblCellMar>
          <w:top w:w="0" w:type="dxa"/>
          <w:left w:w="0" w:type="dxa"/>
          <w:bottom w:w="0" w:type="dxa"/>
          <w:right w:w="0" w:type="dxa"/>
        </w:tblCellMar>
      </w:tblPr>
      <w:tblGrid>
        <w:gridCol w:w="558"/>
        <w:gridCol w:w="1455"/>
        <w:gridCol w:w="3751"/>
        <w:gridCol w:w="3341"/>
      </w:tblGrid>
      <w:tr>
        <w:tblPrEx>
          <w:tblW w:w="9105" w:type="dxa"/>
          <w:tblCellSpacing w:w="0" w:type="dxa"/>
          <w:tblInd w:w="300" w:type="dxa"/>
          <w:tblCellMar>
            <w:top w:w="0" w:type="dxa"/>
            <w:left w:w="0" w:type="dxa"/>
            <w:bottom w:w="0" w:type="dxa"/>
            <w:right w:w="0" w:type="dxa"/>
          </w:tblCellMar>
        </w:tblPrEx>
        <w:trPr>
          <w:trHeight w:val="420"/>
          <w:tblCellSpacing w:w="0" w:type="dxa"/>
        </w:trPr>
        <w:tc>
          <w:tcPr>
            <w:tcW w:w="2013" w:type="dxa"/>
            <w:gridSpan w:val="2"/>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rPr>
                <w:color w:val="002060"/>
                <w:sz w:val="21"/>
                <w:szCs w:val="21"/>
              </w:rPr>
            </w:pPr>
          </w:p>
        </w:tc>
        <w:tc>
          <w:tcPr>
            <w:tcW w:w="3751"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rPr>
                <w:color w:val="002060"/>
                <w:sz w:val="21"/>
                <w:szCs w:val="21"/>
              </w:rPr>
            </w:pPr>
            <w:r>
              <w:rPr>
                <w:b/>
                <w:bCs/>
                <w:color w:val="002060"/>
                <w:sz w:val="21"/>
                <w:szCs w:val="21"/>
              </w:rPr>
              <w:t>财政政策</w:t>
            </w:r>
          </w:p>
        </w:tc>
        <w:tc>
          <w:tcPr>
            <w:tcW w:w="3341"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rPr>
                <w:color w:val="002060"/>
                <w:sz w:val="21"/>
                <w:szCs w:val="21"/>
              </w:rPr>
            </w:pPr>
            <w:r>
              <w:rPr>
                <w:rFonts w:cs="Calibri"/>
                <w:b/>
                <w:bCs/>
                <w:color w:val="002060"/>
                <w:sz w:val="21"/>
                <w:szCs w:val="21"/>
              </w:rPr>
              <w:t>货币政策</w:t>
            </w:r>
          </w:p>
        </w:tc>
      </w:tr>
      <w:tr>
        <w:tblPrEx>
          <w:tblW w:w="9105" w:type="dxa"/>
          <w:tblCellSpacing w:w="0" w:type="dxa"/>
          <w:tblInd w:w="300" w:type="dxa"/>
          <w:tblCellMar>
            <w:top w:w="0" w:type="dxa"/>
            <w:left w:w="0" w:type="dxa"/>
            <w:bottom w:w="0" w:type="dxa"/>
            <w:right w:w="0" w:type="dxa"/>
          </w:tblCellMar>
        </w:tblPrEx>
        <w:trPr>
          <w:trHeight w:val="720"/>
          <w:tblCellSpacing w:w="0" w:type="dxa"/>
        </w:trPr>
        <w:tc>
          <w:tcPr>
            <w:tcW w:w="558" w:type="dxa"/>
            <w:vMerge w:val="restart"/>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rPr>
                <w:color w:val="002060"/>
                <w:sz w:val="21"/>
                <w:szCs w:val="21"/>
              </w:rPr>
            </w:pPr>
            <w:r>
              <w:rPr>
                <w:color w:val="002060"/>
                <w:sz w:val="21"/>
                <w:szCs w:val="21"/>
              </w:rPr>
              <w:t>区别</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rPr>
                <w:color w:val="002060"/>
                <w:sz w:val="21"/>
                <w:szCs w:val="21"/>
              </w:rPr>
            </w:pPr>
            <w:r>
              <w:rPr>
                <w:color w:val="002060"/>
                <w:sz w:val="21"/>
                <w:szCs w:val="21"/>
              </w:rPr>
              <w:t>制定者</w:t>
            </w:r>
          </w:p>
          <w:p>
            <w:pPr>
              <w:pStyle w:val="NormalWeb"/>
              <w:widowControl/>
              <w:rPr>
                <w:color w:val="002060"/>
                <w:sz w:val="21"/>
                <w:szCs w:val="21"/>
              </w:rPr>
            </w:pPr>
            <w:r>
              <w:rPr>
                <w:color w:val="002060"/>
                <w:sz w:val="21"/>
                <w:szCs w:val="21"/>
              </w:rPr>
              <w:t>不同</w:t>
            </w:r>
          </w:p>
        </w:tc>
        <w:tc>
          <w:tcPr>
            <w:tcW w:w="3751"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rPr>
                <w:color w:val="002060"/>
                <w:sz w:val="21"/>
                <w:szCs w:val="21"/>
              </w:rPr>
            </w:pPr>
            <w:r>
              <w:rPr>
                <w:color w:val="002060"/>
                <w:sz w:val="21"/>
                <w:szCs w:val="21"/>
              </w:rPr>
              <w:t>国务院财政部（政府）</w:t>
            </w:r>
          </w:p>
        </w:tc>
        <w:tc>
          <w:tcPr>
            <w:tcW w:w="3341"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rPr>
                <w:color w:val="002060"/>
                <w:sz w:val="21"/>
                <w:szCs w:val="21"/>
              </w:rPr>
            </w:pPr>
            <w:r>
              <w:rPr>
                <w:color w:val="002060"/>
                <w:sz w:val="21"/>
                <w:szCs w:val="21"/>
              </w:rPr>
              <w:t>中国人民银行（央行）</w:t>
            </w:r>
          </w:p>
        </w:tc>
      </w:tr>
      <w:tr>
        <w:tblPrEx>
          <w:tblW w:w="9105" w:type="dxa"/>
          <w:tblCellSpacing w:w="0" w:type="dxa"/>
          <w:tblInd w:w="300" w:type="dxa"/>
          <w:tblCellMar>
            <w:top w:w="0" w:type="dxa"/>
            <w:left w:w="0" w:type="dxa"/>
            <w:bottom w:w="0" w:type="dxa"/>
            <w:right w:w="0" w:type="dxa"/>
          </w:tblCellMar>
        </w:tblPrEx>
        <w:trPr>
          <w:trHeight w:val="1280"/>
          <w:tblCellSpacing w:w="0" w:type="dxa"/>
        </w:trPr>
        <w:tc>
          <w:tcPr>
            <w:tcW w:w="558" w:type="dxa"/>
            <w:vMerge/>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rPr>
                <w:rFonts w:ascii="宋体"/>
                <w:color w:val="002060"/>
                <w:szCs w:val="21"/>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rPr>
                <w:color w:val="002060"/>
                <w:sz w:val="21"/>
                <w:szCs w:val="21"/>
              </w:rPr>
            </w:pPr>
            <w:r>
              <w:rPr>
                <w:color w:val="002060"/>
                <w:sz w:val="21"/>
                <w:szCs w:val="21"/>
              </w:rPr>
              <w:t>涵义</w:t>
            </w:r>
          </w:p>
          <w:p>
            <w:pPr>
              <w:pStyle w:val="NormalWeb"/>
              <w:widowControl/>
              <w:rPr>
                <w:color w:val="002060"/>
                <w:sz w:val="21"/>
                <w:szCs w:val="21"/>
              </w:rPr>
            </w:pPr>
            <w:r>
              <w:rPr>
                <w:color w:val="002060"/>
                <w:sz w:val="21"/>
                <w:szCs w:val="21"/>
              </w:rPr>
              <w:t>不同</w:t>
            </w:r>
          </w:p>
        </w:tc>
        <w:tc>
          <w:tcPr>
            <w:tcW w:w="3751"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rPr>
                <w:color w:val="002060"/>
                <w:sz w:val="21"/>
                <w:szCs w:val="21"/>
              </w:rPr>
            </w:pPr>
            <w:r>
              <w:rPr>
                <w:color w:val="002060"/>
                <w:sz w:val="21"/>
                <w:szCs w:val="21"/>
              </w:rPr>
              <w:t>指政府通过财政收支总量的调节来影响总需求，使之与总供给适应。常用的手段有税率、财政收支、国债</w:t>
            </w:r>
          </w:p>
        </w:tc>
        <w:tc>
          <w:tcPr>
            <w:tcW w:w="3341"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rPr>
                <w:color w:val="002060"/>
                <w:sz w:val="21"/>
                <w:szCs w:val="21"/>
              </w:rPr>
            </w:pPr>
            <w:r>
              <w:rPr>
                <w:color w:val="002060"/>
                <w:sz w:val="21"/>
                <w:szCs w:val="21"/>
              </w:rPr>
              <w:t>控制货币的供应量、信贷量、利率等进行调节和控制而采取的措施。</w:t>
            </w:r>
          </w:p>
        </w:tc>
      </w:tr>
      <w:tr>
        <w:tblPrEx>
          <w:tblW w:w="9105" w:type="dxa"/>
          <w:tblCellSpacing w:w="0" w:type="dxa"/>
          <w:tblInd w:w="300" w:type="dxa"/>
          <w:tblCellMar>
            <w:top w:w="0" w:type="dxa"/>
            <w:left w:w="0" w:type="dxa"/>
            <w:bottom w:w="0" w:type="dxa"/>
            <w:right w:w="0" w:type="dxa"/>
          </w:tblCellMar>
        </w:tblPrEx>
        <w:trPr>
          <w:trHeight w:val="1020"/>
          <w:tblCellSpacing w:w="0" w:type="dxa"/>
        </w:trPr>
        <w:tc>
          <w:tcPr>
            <w:tcW w:w="2013" w:type="dxa"/>
            <w:gridSpan w:val="2"/>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rPr>
                <w:color w:val="002060"/>
                <w:sz w:val="21"/>
                <w:szCs w:val="21"/>
              </w:rPr>
            </w:pPr>
            <w:r>
              <w:rPr>
                <w:color w:val="002060"/>
                <w:sz w:val="21"/>
                <w:szCs w:val="21"/>
              </w:rPr>
              <w:t>联系</w:t>
            </w:r>
          </w:p>
        </w:tc>
        <w:tc>
          <w:tcPr>
            <w:tcW w:w="7092" w:type="dxa"/>
            <w:gridSpan w:val="2"/>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rPr>
                <w:color w:val="002060"/>
                <w:sz w:val="21"/>
                <w:szCs w:val="21"/>
              </w:rPr>
            </w:pPr>
            <w:r>
              <w:rPr>
                <w:color w:val="002060"/>
                <w:sz w:val="21"/>
                <w:szCs w:val="21"/>
              </w:rPr>
              <w:t>都是经济政策，都是宏观调控的重要手段，都有扩张性和紧缩性之分，目的都是通过调节社会总需求，实现社会总需求和总供货平衡，实现国民经济平稳运行。</w:t>
            </w:r>
          </w:p>
        </w:tc>
      </w:tr>
    </w:tbl>
    <w:p>
      <w:pPr>
        <w:adjustRightInd w:val="0"/>
        <w:snapToGrid w:val="0"/>
        <w:rPr>
          <w:color w:val="002060"/>
          <w:szCs w:val="21"/>
        </w:rPr>
      </w:pPr>
    </w:p>
    <w:p>
      <w:pPr>
        <w:adjustRightInd w:val="0"/>
        <w:snapToGrid w:val="0"/>
        <w:rPr>
          <w:color w:val="002060"/>
          <w:szCs w:val="21"/>
        </w:rPr>
      </w:pPr>
      <w:r>
        <w:rPr>
          <w:rFonts w:hint="eastAsia"/>
          <w:b/>
          <w:bCs/>
          <w:color w:val="002060"/>
          <w:szCs w:val="21"/>
        </w:rPr>
        <w:t>②目标：</w:t>
      </w:r>
      <w:r>
        <w:rPr>
          <w:rFonts w:hint="eastAsia"/>
          <w:color w:val="002060"/>
          <w:szCs w:val="21"/>
        </w:rPr>
        <w:t>调节社会总需求实现国民经济平稳运行。</w:t>
      </w:r>
    </w:p>
    <w:p>
      <w:pPr>
        <w:adjustRightInd w:val="0"/>
        <w:snapToGrid w:val="0"/>
        <w:rPr>
          <w:b/>
          <w:bCs/>
          <w:color w:val="002060"/>
          <w:szCs w:val="21"/>
        </w:rPr>
      </w:pPr>
      <w:r>
        <w:rPr>
          <w:rFonts w:hint="eastAsia"/>
          <w:b/>
          <w:bCs/>
          <w:color w:val="002060"/>
          <w:szCs w:val="21"/>
        </w:rPr>
        <w:t>③类型：财政政策和货币政策按照政策力度的不同，可以分为不同的类型。</w:t>
      </w:r>
    </w:p>
    <w:p>
      <w:pPr>
        <w:adjustRightInd w:val="0"/>
        <w:snapToGrid w:val="0"/>
        <w:rPr>
          <w:color w:val="002060"/>
          <w:szCs w:val="21"/>
        </w:rPr>
      </w:pPr>
      <w:r>
        <w:rPr>
          <w:rFonts w:hint="eastAsia"/>
          <w:b/>
          <w:bCs/>
          <w:color w:val="002060"/>
          <w:szCs w:val="21"/>
        </w:rPr>
        <w:t>④选择：</w:t>
      </w:r>
      <w:r>
        <w:rPr>
          <w:rFonts w:hint="eastAsia"/>
          <w:color w:val="002060"/>
          <w:szCs w:val="21"/>
        </w:rPr>
        <w:t>在不同的经济形势下，政府可选择财政政策和货币政策的不同组合实现宏观调控目标。</w:t>
      </w:r>
    </w:p>
    <w:p>
      <w:pPr>
        <w:widowControl/>
        <w:shd w:val="clear" w:color="auto" w:fill="FFFFFF"/>
        <w:ind w:firstLine="840"/>
        <w:jc w:val="left"/>
        <w:rPr>
          <w:rFonts w:ascii="宋体" w:eastAsia="宋体" w:hAnsi="宋体" w:cs="宋体"/>
          <w:color w:val="00B050"/>
          <w:kern w:val="0"/>
          <w:szCs w:val="21"/>
        </w:rPr>
      </w:pPr>
      <w:r>
        <w:rPr>
          <w:rFonts w:ascii="新宋体" w:eastAsia="新宋体" w:hAnsi="新宋体" w:cs="宋体" w:hint="eastAsia"/>
          <w:b/>
          <w:bCs/>
          <w:color w:val="00B050"/>
          <w:kern w:val="0"/>
          <w:szCs w:val="21"/>
        </w:rPr>
        <w:t>11、经济运行中政府和市场的关系是怎样的？</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color w:val="003366"/>
          <w:kern w:val="0"/>
          <w:szCs w:val="21"/>
        </w:rPr>
        <w:t>1.通过持续推进简政放权、创新监管、高效服务改革,重塑政府和市场的关系。</w:t>
      </w:r>
    </w:p>
    <w:p>
      <w:pPr>
        <w:widowControl/>
        <w:shd w:val="clear" w:color="auto" w:fill="FFFFFF"/>
        <w:ind w:firstLine="840"/>
        <w:jc w:val="left"/>
        <w:rPr>
          <w:rFonts w:ascii="新宋体" w:eastAsia="新宋体" w:hAnsi="新宋体" w:cs="宋体"/>
          <w:color w:val="003366"/>
          <w:kern w:val="0"/>
          <w:szCs w:val="21"/>
        </w:rPr>
      </w:pPr>
      <w:r>
        <w:rPr>
          <w:rFonts w:ascii="新宋体" w:eastAsia="新宋体" w:hAnsi="新宋体" w:cs="宋体" w:hint="eastAsia"/>
          <w:color w:val="003366"/>
          <w:kern w:val="0"/>
          <w:szCs w:val="21"/>
        </w:rPr>
        <w:t>2.使市场在资源配置中起决定作用，更好发挥政府的作用。</w:t>
      </w:r>
    </w:p>
    <w:p>
      <w:pPr>
        <w:widowControl/>
        <w:shd w:val="clear" w:color="auto" w:fill="FFFFFF"/>
        <w:ind w:firstLine="840"/>
        <w:jc w:val="left"/>
        <w:rPr>
          <w:rFonts w:ascii="宋体" w:eastAsia="宋体" w:hAnsi="宋体" w:cs="宋体"/>
          <w:color w:val="00B050"/>
          <w:kern w:val="0"/>
          <w:szCs w:val="21"/>
        </w:rPr>
      </w:pPr>
      <w:r>
        <w:rPr>
          <w:rFonts w:ascii="新宋体" w:eastAsia="新宋体" w:hAnsi="新宋体" w:cs="宋体" w:hint="eastAsia"/>
          <w:color w:val="00B050"/>
          <w:kern w:val="0"/>
          <w:szCs w:val="21"/>
        </w:rPr>
        <w:t>12</w:t>
      </w:r>
      <w:r>
        <w:rPr>
          <w:rFonts w:ascii="新宋体" w:eastAsia="新宋体" w:hAnsi="新宋体" w:cs="宋体" w:hint="eastAsia"/>
          <w:b/>
          <w:color w:val="00B050"/>
          <w:kern w:val="0"/>
          <w:szCs w:val="21"/>
        </w:rPr>
        <w:t>.如何</w:t>
      </w:r>
      <w:r>
        <w:rPr>
          <w:rFonts w:ascii="Times New Roman" w:hAnsi="Times New Roman" w:cs="Times New Roman"/>
          <w:b/>
          <w:bCs/>
          <w:color w:val="00B050"/>
        </w:rPr>
        <w:t>完善社会主义市场经济体制</w:t>
      </w:r>
    </w:p>
    <w:p>
      <w:pPr>
        <w:pStyle w:val="PlainText"/>
        <w:ind w:firstLine="420" w:firstLineChars="200"/>
        <w:rPr>
          <w:rFonts w:ascii="Times New Roman" w:eastAsia="宋体" w:hAnsi="Times New Roman" w:cs="Times New Roman"/>
          <w:color w:val="002060"/>
        </w:rPr>
      </w:pPr>
      <w:r>
        <w:rPr>
          <w:rFonts w:ascii="Times New Roman" w:hAnsi="Times New Roman" w:cs="Times New Roman"/>
          <w:color w:val="002060"/>
        </w:rPr>
        <w:t>(1)措施：充分发挥市</w:t>
      </w:r>
      <w:r>
        <w:rPr>
          <w:rFonts w:ascii="Times New Roman" w:eastAsia="宋体" w:hAnsi="Times New Roman" w:cs="Times New Roman"/>
          <w:color w:val="002060"/>
        </w:rPr>
        <w:t>场在资源配置中的决定性作用，更好发挥政府作用</w:t>
      </w:r>
      <w:r>
        <w:rPr>
          <w:rFonts w:ascii="Times New Roman" w:hAnsi="Times New Roman" w:cs="Times New Roman"/>
          <w:color w:val="002060"/>
        </w:rPr>
        <w:t>。</w:t>
      </w:r>
    </w:p>
    <w:p>
      <w:pPr>
        <w:pStyle w:val="PlainText"/>
        <w:ind w:firstLine="420" w:firstLineChars="200"/>
        <w:rPr>
          <w:rFonts w:ascii="Times New Roman" w:eastAsia="宋体" w:hAnsi="Times New Roman" w:cs="Times New Roman"/>
          <w:color w:val="002060"/>
        </w:rPr>
      </w:pPr>
      <w:r>
        <w:rPr>
          <w:rFonts w:ascii="Times New Roman" w:hAnsi="Times New Roman" w:cs="Times New Roman"/>
          <w:color w:val="002060"/>
        </w:rPr>
        <w:t>(2)目标：</w:t>
      </w:r>
      <w:r>
        <w:rPr>
          <w:rFonts w:ascii="Times New Roman" w:eastAsia="宋体" w:hAnsi="Times New Roman" w:cs="Times New Roman"/>
          <w:color w:val="002060"/>
        </w:rPr>
        <w:t>推动有效市场和有为政府更好结合，激发各类市场主体活力，为经济高质量发展提供体制保障。</w:t>
      </w:r>
    </w:p>
    <w:p>
      <w:pPr>
        <w:widowControl/>
        <w:shd w:val="clear" w:color="auto" w:fill="FFFFFF"/>
        <w:jc w:val="center"/>
        <w:rPr>
          <w:rFonts w:ascii="宋体" w:eastAsia="宋体" w:hAnsi="宋体" w:cs="宋体"/>
          <w:color w:val="003366"/>
          <w:kern w:val="0"/>
          <w:szCs w:val="21"/>
        </w:rPr>
      </w:pPr>
      <w:r>
        <w:rPr>
          <w:rFonts w:ascii="黑体" w:eastAsia="黑体" w:hAnsi="黑体" w:cs="宋体" w:hint="eastAsia"/>
          <w:b/>
          <w:bCs/>
          <w:color w:val="FF0000"/>
          <w:kern w:val="0"/>
          <w:szCs w:val="21"/>
        </w:rPr>
        <w:t>第三课</w:t>
      </w:r>
      <w:r>
        <w:rPr>
          <w:rFonts w:ascii="Calibri" w:eastAsia="黑体" w:hAnsi="Calibri" w:cs="Calibri"/>
          <w:b/>
          <w:bCs/>
          <w:color w:val="FF0000"/>
          <w:kern w:val="0"/>
          <w:szCs w:val="21"/>
        </w:rPr>
        <w:t>  </w:t>
      </w:r>
      <w:r>
        <w:rPr>
          <w:rFonts w:ascii="黑体" w:eastAsia="黑体" w:hAnsi="黑体" w:cs="宋体" w:hint="eastAsia"/>
          <w:b/>
          <w:bCs/>
          <w:color w:val="FF0000"/>
          <w:kern w:val="0"/>
          <w:szCs w:val="21"/>
        </w:rPr>
        <w:t>我国的经济发展</w:t>
      </w:r>
    </w:p>
    <w:p>
      <w:pPr>
        <w:widowControl/>
        <w:shd w:val="clear" w:color="auto" w:fill="FFFFFF"/>
        <w:ind w:firstLine="840"/>
        <w:jc w:val="left"/>
        <w:rPr>
          <w:rFonts w:ascii="宋体" w:eastAsia="宋体" w:hAnsi="宋体" w:cs="宋体"/>
          <w:color w:val="00B050"/>
          <w:kern w:val="0"/>
          <w:szCs w:val="21"/>
        </w:rPr>
      </w:pPr>
      <w:r>
        <w:rPr>
          <w:rFonts w:ascii="新宋体" w:eastAsia="新宋体" w:hAnsi="新宋体" w:cs="宋体" w:hint="eastAsia"/>
          <w:b/>
          <w:bCs/>
          <w:color w:val="00B050"/>
          <w:kern w:val="0"/>
          <w:szCs w:val="21"/>
        </w:rPr>
        <w:t>1.如何理解以人民为中心的发展思想？</w:t>
      </w:r>
    </w:p>
    <w:p>
      <w:pPr>
        <w:pStyle w:val="PlainText"/>
        <w:ind w:firstLine="420" w:firstLineChars="200"/>
        <w:rPr>
          <w:rFonts w:ascii="Times New Roman" w:hAnsi="Times New Roman" w:cs="Times New Roman"/>
          <w:color w:val="0070C0"/>
        </w:rPr>
      </w:pPr>
      <w:r>
        <w:rPr>
          <w:rFonts w:ascii="Times New Roman" w:hAnsi="Times New Roman" w:cs="Times New Roman"/>
          <w:color w:val="0070C0"/>
        </w:rPr>
        <w:t>(1)地位：以人民为中心的发展思想是社会主义的本质要求。</w:t>
      </w:r>
    </w:p>
    <w:p>
      <w:pPr>
        <w:pStyle w:val="PlainText"/>
        <w:ind w:firstLine="420" w:firstLineChars="200"/>
        <w:rPr>
          <w:rFonts w:ascii="Times New Roman" w:hAnsi="Times New Roman" w:cs="Times New Roman"/>
          <w:color w:val="0070C0"/>
        </w:rPr>
      </w:pPr>
      <w:r>
        <w:rPr>
          <w:rFonts w:ascii="Times New Roman" w:hAnsi="Times New Roman" w:cs="Times New Roman"/>
          <w:color w:val="0070C0"/>
        </w:rPr>
        <w:t>(2)内涵：坚持以人民为中心的发展思想，就是把实现人民幸福作为发展的目的和归宿，做到发展为了人民、发展依靠人民、发展成果由人民共享。</w:t>
      </w:r>
    </w:p>
    <w:p>
      <w:pPr>
        <w:pStyle w:val="PlainText"/>
        <w:ind w:firstLine="420" w:firstLineChars="200"/>
        <w:rPr>
          <w:rFonts w:ascii="Times New Roman" w:hAnsi="Times New Roman" w:cs="Times New Roman"/>
          <w:color w:val="0070C0"/>
        </w:rPr>
      </w:pPr>
      <w:r>
        <w:rPr>
          <w:rFonts w:ascii="Times New Roman" w:hAnsi="Times New Roman" w:cs="Times New Roman"/>
          <w:color w:val="0070C0"/>
        </w:rPr>
        <w:t>(3)要求：</w:t>
      </w:r>
    </w:p>
    <w:p>
      <w:pPr>
        <w:pStyle w:val="PlainText"/>
        <w:ind w:firstLine="420" w:firstLineChars="200"/>
        <w:rPr>
          <w:rFonts w:ascii="Times New Roman" w:eastAsia="宋体" w:hAnsi="Times New Roman" w:cs="Times New Roman"/>
          <w:bCs/>
          <w:color w:val="0070C0"/>
        </w:rPr>
      </w:pPr>
      <w:r>
        <w:rPr>
          <w:rFonts w:eastAsia="宋体" w:hAnsi="宋体" w:cs="宋体" w:hint="eastAsia"/>
          <w:bCs/>
          <w:color w:val="0070C0"/>
        </w:rPr>
        <w:t>①</w:t>
      </w:r>
      <w:r>
        <w:rPr>
          <w:rFonts w:ascii="Times New Roman" w:hAnsi="Times New Roman" w:cs="Times New Roman"/>
          <w:bCs/>
          <w:color w:val="0070C0"/>
        </w:rPr>
        <w:t>发展目的：发展为了人民，就是要从人民群众的根本利益出发谋发展、促发展，不断满足人民对美好生活的需要，努力促进人的全面发展。</w:t>
      </w:r>
    </w:p>
    <w:p>
      <w:pPr>
        <w:pStyle w:val="PlainText"/>
        <w:ind w:firstLine="420" w:firstLineChars="200"/>
        <w:rPr>
          <w:rFonts w:ascii="Times New Roman" w:eastAsia="宋体" w:hAnsi="Times New Roman" w:cs="Times New Roman"/>
          <w:bCs/>
          <w:color w:val="0070C0"/>
        </w:rPr>
      </w:pPr>
      <w:r>
        <w:rPr>
          <w:rFonts w:eastAsia="宋体" w:hAnsi="宋体" w:cs="宋体" w:hint="eastAsia"/>
          <w:bCs/>
          <w:color w:val="0070C0"/>
        </w:rPr>
        <w:t>②</w:t>
      </w:r>
      <w:r>
        <w:rPr>
          <w:rFonts w:ascii="Times New Roman" w:hAnsi="Times New Roman" w:cs="Times New Roman"/>
          <w:bCs/>
          <w:color w:val="0070C0"/>
        </w:rPr>
        <w:t>发展动力：发展依靠人民，就是要把人民作为发展的力量源泉，充分尊重人民主体地位和人民群众的首创精神，不断从人民群众中汲取智慧和力量，依靠人民创造历史伟业。</w:t>
      </w:r>
    </w:p>
    <w:p>
      <w:pPr>
        <w:pStyle w:val="PlainText"/>
        <w:ind w:firstLine="420" w:firstLineChars="200"/>
        <w:rPr>
          <w:rFonts w:ascii="Times New Roman" w:hAnsi="Times New Roman" w:cs="Times New Roman"/>
          <w:color w:val="0070C0"/>
        </w:rPr>
      </w:pPr>
      <w:r>
        <w:rPr>
          <w:rFonts w:eastAsia="宋体" w:hAnsi="宋体" w:cs="宋体" w:hint="eastAsia"/>
          <w:bCs/>
          <w:color w:val="0070C0"/>
        </w:rPr>
        <w:t>③</w:t>
      </w:r>
      <w:r>
        <w:rPr>
          <w:rFonts w:ascii="Times New Roman" w:hAnsi="Times New Roman" w:cs="Times New Roman"/>
          <w:bCs/>
          <w:color w:val="0070C0"/>
        </w:rPr>
        <w:t>发展趋势：发展成果由人民共享，就是要使发展成果惠及全体人民，不断保障和改善民生、增进人民福祉，走共同富裕道路，彰显制度优势。</w:t>
      </w:r>
    </w:p>
    <w:p>
      <w:pPr>
        <w:pStyle w:val="PlainText"/>
        <w:ind w:firstLine="420" w:firstLineChars="200"/>
        <w:rPr>
          <w:rFonts w:ascii="Times New Roman" w:hAnsi="Times New Roman" w:cs="Times New Roman"/>
          <w:color w:val="0070C0"/>
        </w:rPr>
      </w:pPr>
      <w:r>
        <w:rPr>
          <w:rFonts w:ascii="Times New Roman" w:hAnsi="Times New Roman" w:cs="Times New Roman"/>
          <w:color w:val="0070C0"/>
        </w:rPr>
        <w:t>(4)意义：反映了坚持人民主体地位的内在要求，彰显了人民至上的价值取向，确立了新发展理念必须始终坚持的基本原则。</w:t>
      </w:r>
    </w:p>
    <w:p>
      <w:pPr>
        <w:widowControl/>
        <w:shd w:val="clear" w:color="auto" w:fill="FFFFFF"/>
        <w:ind w:firstLine="840"/>
        <w:jc w:val="left"/>
        <w:rPr>
          <w:rFonts w:ascii="宋体" w:eastAsia="宋体" w:hAnsi="宋体" w:cs="宋体"/>
          <w:color w:val="00B050"/>
          <w:kern w:val="0"/>
          <w:szCs w:val="21"/>
        </w:rPr>
      </w:pPr>
      <w:r>
        <w:rPr>
          <w:rFonts w:ascii="新宋体" w:eastAsia="新宋体" w:hAnsi="新宋体" w:cs="宋体" w:hint="eastAsia"/>
          <w:b/>
          <w:bCs/>
          <w:color w:val="00B050"/>
          <w:kern w:val="0"/>
          <w:szCs w:val="21"/>
        </w:rPr>
        <w:t>2.为什么要贯彻新发展理念？</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b/>
          <w:bCs/>
          <w:color w:val="003366"/>
          <w:kern w:val="0"/>
          <w:szCs w:val="21"/>
        </w:rPr>
        <w:t>1.为什么必须牢固树立并切实贯彻创新、协调、绿色、开放、共享的发展理念？</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color w:val="003366"/>
          <w:kern w:val="0"/>
          <w:szCs w:val="21"/>
        </w:rPr>
        <w:t>（1）理念是行动的先导，一定 的发展实践是由- -定的发展理念来引领的。</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color w:val="003366"/>
          <w:kern w:val="0"/>
          <w:szCs w:val="21"/>
        </w:rPr>
        <w:t>（2）新时代需要新发展理念。要着力解决好发展不平衡不充分问题，破解发展难题、增强发展动力、厚植发展优势，更好满足人民在经济、政治、文化、社会、生态等方面日益增长的美好生活需要，必须牢固树立并切实贯彻创新、协调、绿色、开放、共享的发展理念。</w:t>
      </w:r>
    </w:p>
    <w:p>
      <w:pPr>
        <w:widowControl/>
        <w:shd w:val="clear" w:color="auto" w:fill="FFFFFF"/>
        <w:ind w:firstLine="840"/>
        <w:jc w:val="left"/>
        <w:rPr>
          <w:rFonts w:ascii="宋体" w:eastAsia="宋体" w:hAnsi="宋体" w:cs="宋体"/>
          <w:color w:val="00B050"/>
          <w:kern w:val="0"/>
          <w:szCs w:val="21"/>
        </w:rPr>
      </w:pPr>
      <w:r>
        <w:rPr>
          <w:rFonts w:ascii="新宋体" w:eastAsia="新宋体" w:hAnsi="新宋体" w:cs="宋体" w:hint="eastAsia"/>
          <w:b/>
          <w:bCs/>
          <w:color w:val="00B050"/>
          <w:kern w:val="0"/>
          <w:szCs w:val="21"/>
        </w:rPr>
        <w:t>3.新发展理念“新”在哪里？</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b/>
          <w:bCs/>
          <w:color w:val="003366"/>
          <w:kern w:val="0"/>
          <w:szCs w:val="21"/>
        </w:rPr>
        <w:t>创新发展注重的是解决发展动力问题。</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color w:val="003366"/>
          <w:kern w:val="0"/>
          <w:szCs w:val="21"/>
        </w:rPr>
        <w:t>原因：发展动力决定发展速度、效能、可持续性，创新是引領发展的第一动力。坚持创新发展，要把创新摆在国家发展全局的核心位置。</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color w:val="003366"/>
          <w:kern w:val="0"/>
          <w:szCs w:val="21"/>
        </w:rPr>
        <w:t>要求：不断推进理论创新、制度创新、科技创新、文化创新等各方面创新，让创新贯穿党和国家一切工作，让创新在全社会蔚然成风。</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b/>
          <w:bCs/>
          <w:color w:val="003366"/>
          <w:kern w:val="0"/>
          <w:szCs w:val="21"/>
        </w:rPr>
        <w:t>协调发展注重的是解决发展不平衡问题。</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color w:val="003366"/>
          <w:kern w:val="0"/>
          <w:szCs w:val="21"/>
        </w:rPr>
        <w:t>原因：协调发展是持续健康发展的内在要求，是发展平衡和不平衡的统一。</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color w:val="003366"/>
          <w:kern w:val="0"/>
          <w:szCs w:val="21"/>
        </w:rPr>
        <w:t>要求：坚持协调发展，要正确处理发展中的重大关系，重点促进城乡区域协调发展，促进经济社会协调发展，促进新型工业化、信息化、城镇化、农业现代化同步发展，不断增强发展的整体性。</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b/>
          <w:bCs/>
          <w:color w:val="003366"/>
          <w:kern w:val="0"/>
          <w:szCs w:val="21"/>
        </w:rPr>
        <w:t>绿色发展注重的是解决人与自然和谐共生问题。</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color w:val="003366"/>
          <w:kern w:val="0"/>
          <w:szCs w:val="21"/>
        </w:rPr>
        <w:t>原因：绿色发展是永续发展的必要条件和人民对美好生活追求的重要体现。</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color w:val="003366"/>
          <w:kern w:val="0"/>
          <w:szCs w:val="21"/>
        </w:rPr>
        <w:t>要求：坚持绿色发展，要坚持节约资源和保护环境的基本国策，坚持可持续发展，坚定走生产发展、生活富裕、生态良好的文明发展道路，形成节约资源和保护环境的空间格局、产业结构、生产方式、生活方式，建设人与自然和谐共生的现代化。</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b/>
          <w:bCs/>
          <w:color w:val="003366"/>
          <w:kern w:val="0"/>
          <w:szCs w:val="21"/>
        </w:rPr>
        <w:t>开放发展注重的是解决发展内外联动问题。</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color w:val="003366"/>
          <w:kern w:val="0"/>
          <w:szCs w:val="21"/>
        </w:rPr>
        <w:t>原因：开放带来进步，封闭必然落后，开放是国家繁荣发展的必由之路。</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color w:val="003366"/>
          <w:kern w:val="0"/>
          <w:szCs w:val="21"/>
        </w:rPr>
        <w:t>要求：坚持开放发展，要顺应我国经济深度融人世界经济的趋势，奉行互利共赢的开放战略，遵循共商共建共享原则，发展更高层次的开放型经济、推动构建人类命运共同体。</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b/>
          <w:bCs/>
          <w:color w:val="003366"/>
          <w:kern w:val="0"/>
          <w:szCs w:val="21"/>
        </w:rPr>
        <w:t>共享发展注重的是解决社会公平正义问题。</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color w:val="003366"/>
          <w:kern w:val="0"/>
          <w:szCs w:val="21"/>
        </w:rPr>
        <w:t>原因：广大人民群众共享改革发展成果，是社会主义的本质要求。共享发展是我们党坚持全心全意为人民服务根本宗旨的重要体现。</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color w:val="003366"/>
          <w:kern w:val="0"/>
          <w:szCs w:val="21"/>
        </w:rPr>
        <w:t>要求：坚持共享发展，要作出更有效的制度安排，坚持全民共享、全面共享、共建共享、渐进共享，使全体人民有更多获得感、幸福感、安全感，朝着共同富裕方向稳步前进。</w:t>
      </w:r>
    </w:p>
    <w:p>
      <w:pPr>
        <w:widowControl/>
        <w:shd w:val="clear" w:color="auto" w:fill="FFFFFF"/>
        <w:ind w:firstLine="840"/>
        <w:jc w:val="left"/>
        <w:rPr>
          <w:rFonts w:ascii="宋体" w:eastAsia="宋体" w:hAnsi="宋体" w:cs="宋体"/>
          <w:color w:val="C00000"/>
          <w:kern w:val="0"/>
          <w:szCs w:val="21"/>
        </w:rPr>
      </w:pPr>
      <w:r>
        <w:rPr>
          <w:rFonts w:ascii="新宋体" w:eastAsia="新宋体" w:hAnsi="新宋体" w:cs="宋体" w:hint="eastAsia"/>
          <w:b/>
          <w:bCs/>
          <w:color w:val="C00000"/>
          <w:kern w:val="0"/>
          <w:szCs w:val="21"/>
        </w:rPr>
        <w:t>备注：创新、协调、绿色、开放、共享的发展理念的关系</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color w:val="003366"/>
          <w:kern w:val="0"/>
          <w:szCs w:val="21"/>
        </w:rPr>
        <w:t>（1）新发展理念是习近平新时代中国特色社会主义经济思想的主要内容。</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color w:val="003366"/>
          <w:kern w:val="0"/>
          <w:szCs w:val="21"/>
        </w:rPr>
        <w:t>（2）创新、协调、绿色、开放、共享的发展理念，相互贯通、相互促进，是具有内在联系的集合体，要统- -贯彻，不能顾此失彼，也不能相互替代。</w:t>
      </w:r>
    </w:p>
    <w:p>
      <w:pPr>
        <w:widowControl/>
        <w:shd w:val="clear" w:color="auto" w:fill="FFFFFF"/>
        <w:ind w:firstLine="840"/>
        <w:jc w:val="left"/>
        <w:rPr>
          <w:rFonts w:ascii="新宋体" w:eastAsia="新宋体" w:hAnsi="新宋体" w:cs="宋体"/>
          <w:color w:val="003366"/>
          <w:kern w:val="0"/>
          <w:szCs w:val="21"/>
        </w:rPr>
      </w:pPr>
      <w:r>
        <w:rPr>
          <w:rFonts w:ascii="新宋体" w:eastAsia="新宋体" w:hAnsi="新宋体" w:cs="宋体" w:hint="eastAsia"/>
          <w:color w:val="003366"/>
          <w:kern w:val="0"/>
          <w:szCs w:val="21"/>
        </w:rPr>
        <w:t>（3）要增强贯彻落实的全面性、系统性，不断开拓发展新境界。</w:t>
      </w:r>
    </w:p>
    <w:p>
      <w:pPr>
        <w:pStyle w:val="BodyText"/>
        <w:spacing w:line="240" w:lineRule="auto"/>
        <w:ind w:firstLine="360" w:firstLineChars="200"/>
        <w:rPr>
          <w:rFonts w:eastAsia="宋体" w:cs="Times New Roman"/>
          <w:color w:val="FF00FF"/>
        </w:rPr>
      </w:pPr>
      <w:r>
        <w:rPr>
          <w:rFonts w:eastAsia="宋体" w:cs="Times New Roman"/>
          <w:color w:val="FF00FF"/>
        </w:rPr>
        <w:t>要求：要把新发展理念完整、准确、全面贯穿发展全过程和各领域，构建新发展格局，切实转变发展方式，推动质量变革、效率变革、动力变革、实现更高质量、更有效率、更加公平、更可持续、更为安全的发展。</w:t>
      </w:r>
    </w:p>
    <w:p>
      <w:pPr>
        <w:widowControl/>
        <w:shd w:val="clear" w:color="auto" w:fill="FFFFFF"/>
        <w:ind w:firstLine="840"/>
        <w:jc w:val="left"/>
        <w:rPr>
          <w:rFonts w:ascii="宋体" w:eastAsia="宋体" w:hAnsi="宋体" w:cs="宋体"/>
          <w:color w:val="00B050"/>
          <w:kern w:val="0"/>
          <w:szCs w:val="21"/>
        </w:rPr>
      </w:pPr>
      <w:r>
        <w:rPr>
          <w:rFonts w:ascii="新宋体" w:eastAsia="新宋体" w:hAnsi="新宋体" w:cs="宋体" w:hint="eastAsia"/>
          <w:b/>
          <w:bCs/>
          <w:color w:val="00B050"/>
          <w:kern w:val="0"/>
          <w:szCs w:val="21"/>
        </w:rPr>
        <w:t>4.什么是建设现代化经济体系？它的主要内容与意义是什么？</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color w:val="003366"/>
          <w:kern w:val="0"/>
          <w:szCs w:val="21"/>
        </w:rPr>
        <w:t>含义：现代化经济体系，是由社会经济活动各个环节、各个层面、各个领域的相互关系和内在联系构成的一个有机整体。</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color w:val="003366"/>
          <w:kern w:val="0"/>
          <w:szCs w:val="21"/>
        </w:rPr>
        <w:t>主要内容：</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color w:val="003366"/>
          <w:kern w:val="0"/>
          <w:szCs w:val="21"/>
        </w:rPr>
        <w:t>（1）它包括创新引领、协同发展的产业体系，统-开放、 竞争有序的市场体系。</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color w:val="003366"/>
          <w:kern w:val="0"/>
          <w:szCs w:val="21"/>
        </w:rPr>
        <w:t>（2）体现效率、促进公平的收入分配体系，彰显优势、协调联动的城乡区域发展体系。</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color w:val="003366"/>
          <w:kern w:val="0"/>
          <w:szCs w:val="21"/>
        </w:rPr>
        <w:t>(3)资源节约、环境友好的绿色发展体系。</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color w:val="003366"/>
          <w:kern w:val="0"/>
          <w:szCs w:val="21"/>
        </w:rPr>
        <w:t>(4)多元平衡、安全高效的全面开放体系。</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color w:val="003366"/>
          <w:kern w:val="0"/>
          <w:szCs w:val="21"/>
        </w:rPr>
        <w:t>(5)充分发挥市场作用、更好发挥政府作用的经济体制。</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color w:val="003366"/>
          <w:kern w:val="0"/>
          <w:szCs w:val="21"/>
        </w:rPr>
        <w:t>（6）以上几个体系是统一整体,要一体建设、一体推进。建设现代化经济体系,要借鉴发达国家有益做法,更要符合中国国情、具有中国特色。</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b/>
          <w:bCs/>
          <w:color w:val="003366"/>
          <w:kern w:val="0"/>
          <w:szCs w:val="21"/>
        </w:rPr>
        <w:t>意义(为什么？)</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color w:val="003366"/>
          <w:kern w:val="0"/>
          <w:szCs w:val="21"/>
        </w:rPr>
        <w:t>（1）是转变经济发展方式、优化经济结构、转换经济增长动力的迫切要求。</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color w:val="003366"/>
          <w:kern w:val="0"/>
          <w:szCs w:val="21"/>
        </w:rPr>
        <w:t>( 2 )只有形成符合中国情、具有中国特色的现代化经济体系，才能更好顺应现代化发展潮流，赢得国际竞争主动，为其他领城现代化提供有力支撑，为实现人民对类好生活的向往打下坚实而强大的物质基础。</w:t>
      </w:r>
    </w:p>
    <w:p>
      <w:pPr>
        <w:widowControl/>
        <w:shd w:val="clear" w:color="auto" w:fill="FFFFFF"/>
        <w:ind w:firstLine="840"/>
        <w:jc w:val="left"/>
        <w:rPr>
          <w:rFonts w:ascii="宋体" w:eastAsia="宋体" w:hAnsi="宋体" w:cs="宋体"/>
          <w:color w:val="00B050"/>
          <w:kern w:val="0"/>
          <w:szCs w:val="21"/>
        </w:rPr>
      </w:pPr>
      <w:r>
        <w:rPr>
          <w:rFonts w:ascii="新宋体" w:eastAsia="新宋体" w:hAnsi="新宋体" w:cs="宋体" w:hint="eastAsia"/>
          <w:b/>
          <w:bCs/>
          <w:color w:val="00B050"/>
          <w:kern w:val="0"/>
          <w:szCs w:val="21"/>
        </w:rPr>
        <w:t>5、怎样推动经济高质量发展？（如何建立现代化经济体系？）</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b/>
          <w:bCs/>
          <w:color w:val="003366"/>
          <w:kern w:val="0"/>
          <w:szCs w:val="21"/>
        </w:rPr>
        <w:t>1.必须建设好现代化经济体系必要性（原因）</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color w:val="003366"/>
          <w:kern w:val="0"/>
          <w:szCs w:val="21"/>
        </w:rPr>
        <w:t>随着我国经济发展进入新时代，我国经济已由高速增长阶段转向高质量发展阶段。推动经济高质量发展，必须建设好现代化经济体系。</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b/>
          <w:bCs/>
          <w:color w:val="003366"/>
          <w:kern w:val="0"/>
          <w:szCs w:val="21"/>
        </w:rPr>
        <w:t>2.（如何建立现代化经济体系？）</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color w:val="003366"/>
          <w:kern w:val="0"/>
          <w:szCs w:val="21"/>
        </w:rPr>
        <w:t>（1）建设创新引领、协同发展的产业体系。</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color w:val="003366"/>
          <w:kern w:val="0"/>
          <w:szCs w:val="21"/>
        </w:rPr>
        <w:t>要求：实现实体经济、科技创新、现代金融、人力资源协同发展，使科技创新在实体经济发展中的贡献份额不断提高，现代金融服务实体经济的能力不断增强，人力资源支撑实体经济发展的作用不断优化。</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color w:val="003366"/>
          <w:kern w:val="0"/>
          <w:szCs w:val="21"/>
        </w:rPr>
        <w:t>（2）大力发展实体经济必须深化供给侧结构性改革。</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color w:val="003366"/>
          <w:kern w:val="0"/>
          <w:szCs w:val="21"/>
        </w:rPr>
        <w:t>要求：加快发展先进制造业，推动互联网、大数据、人工智能同实体经济深度融合，营造脚踏实地、勤劳创业、实业致富的发展环境和社会氛围。</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color w:val="003366"/>
          <w:kern w:val="0"/>
          <w:szCs w:val="21"/>
        </w:rPr>
        <w:t>（3）建设彰显优势、协调联动的城乡区域发展体系。</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color w:val="003366"/>
          <w:kern w:val="0"/>
          <w:szCs w:val="21"/>
        </w:rPr>
        <w:t>要求：实现区域良性互动、城乡融合发展、陆海统筹整体优化，培育和发挥区域比较优势，加强区域优势互补，塑造区域协调发展新格局。</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color w:val="003366"/>
          <w:kern w:val="0"/>
          <w:szCs w:val="21"/>
        </w:rPr>
        <w:t>（4）实施乡村振兴战咯</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color w:val="003366"/>
          <w:kern w:val="0"/>
          <w:szCs w:val="21"/>
        </w:rPr>
        <w:t>原因：实施乡村振兴战略。农业农村农民问题是关系国计民生的根本性问题，要求：必须始终把解决好“三农”问题作为全党工作重中之重。要坚持农业农村优先发展，按照产业兴旺、生态宜居、乡风文明、治理有效、生活富裕的总要求，建立健全城乡融合发展体制机制和政策体系，加快推进农业农村现代化。</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color w:val="003366"/>
          <w:kern w:val="0"/>
          <w:szCs w:val="21"/>
        </w:rPr>
        <w:t>（5）实施区域协调发展战略。</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color w:val="003366"/>
          <w:kern w:val="0"/>
          <w:szCs w:val="21"/>
        </w:rPr>
        <w:t>要求：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color w:val="003366"/>
          <w:kern w:val="0"/>
          <w:szCs w:val="21"/>
        </w:rPr>
        <w:t>（6）建没多元平衡、安仝高效的全面开放体系，发展更高层次幵放经济，推幼开放朝着优化结构、拓展深度、提高效益方向特変。</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color w:val="003366"/>
          <w:kern w:val="0"/>
          <w:szCs w:val="21"/>
        </w:rPr>
        <w:t>（7）着力发展开放型经济，提高现代化经济休系的国际竞争力。</w:t>
      </w:r>
    </w:p>
    <w:p>
      <w:pPr>
        <w:widowControl/>
        <w:shd w:val="clear" w:color="auto" w:fill="FFFFFF"/>
        <w:ind w:firstLine="840"/>
        <w:jc w:val="left"/>
        <w:rPr>
          <w:rFonts w:ascii="宋体" w:eastAsia="宋体" w:hAnsi="宋体" w:cs="宋体"/>
          <w:color w:val="003366"/>
          <w:kern w:val="0"/>
          <w:szCs w:val="21"/>
        </w:rPr>
      </w:pPr>
      <w:r>
        <w:rPr>
          <w:rFonts w:ascii="新宋体" w:eastAsia="新宋体" w:hAnsi="新宋体" w:cs="宋体" w:hint="eastAsia"/>
          <w:color w:val="003366"/>
          <w:kern w:val="0"/>
          <w:szCs w:val="21"/>
        </w:rPr>
        <w:t>要求：要更好利用全球资源和市场，继续积极推进“一帯一路”框架下的国国际交流合作，形成陆海内外联动、东西双向互济的开放格局，共同推劫经济全球化朝着更加开放、包容、普惠、平衡、共赢的方向发展。</w:t>
      </w:r>
    </w:p>
    <w:p>
      <w:pPr>
        <w:widowControl/>
        <w:shd w:val="clear" w:color="auto" w:fill="FFFFFF"/>
        <w:rPr>
          <w:rFonts w:ascii="黑体" w:eastAsia="黑体" w:hAnsi="黑体" w:cs="宋体"/>
          <w:b/>
          <w:bCs/>
          <w:color w:val="FF0000"/>
          <w:kern w:val="0"/>
          <w:szCs w:val="21"/>
        </w:rPr>
      </w:pPr>
    </w:p>
    <w:p>
      <w:pPr>
        <w:widowControl/>
        <w:shd w:val="clear" w:color="auto" w:fill="FFFFFF"/>
        <w:rPr>
          <w:rFonts w:ascii="黑体" w:eastAsia="黑体" w:hAnsi="黑体" w:cs="宋体"/>
          <w:b/>
          <w:bCs/>
          <w:color w:val="FF0000"/>
          <w:kern w:val="0"/>
          <w:szCs w:val="21"/>
        </w:rPr>
      </w:pPr>
    </w:p>
    <w:p>
      <w:pPr>
        <w:widowControl/>
        <w:shd w:val="clear" w:color="auto" w:fill="FFFFFF"/>
        <w:rPr>
          <w:rFonts w:ascii="黑体" w:eastAsia="黑体" w:hAnsi="黑体" w:cs="宋体"/>
          <w:b/>
          <w:bCs/>
          <w:color w:val="FF0000"/>
          <w:kern w:val="0"/>
          <w:szCs w:val="21"/>
        </w:rPr>
      </w:pPr>
    </w:p>
    <w:p>
      <w:pPr>
        <w:widowControl/>
        <w:shd w:val="clear" w:color="auto" w:fill="FFFFFF"/>
        <w:rPr>
          <w:rFonts w:ascii="黑体" w:eastAsia="黑体" w:hAnsi="黑体" w:cs="宋体"/>
          <w:b/>
          <w:bCs/>
          <w:color w:val="FF0000"/>
          <w:kern w:val="0"/>
          <w:szCs w:val="21"/>
        </w:rPr>
      </w:pPr>
    </w:p>
    <w:p>
      <w:pPr>
        <w:widowControl/>
        <w:shd w:val="clear" w:color="auto" w:fill="FFFFFF"/>
        <w:jc w:val="center"/>
        <w:rPr>
          <w:rFonts w:ascii="宋体" w:eastAsia="宋体" w:hAnsi="宋体" w:cs="宋体"/>
          <w:color w:val="003366"/>
          <w:kern w:val="0"/>
          <w:szCs w:val="21"/>
        </w:rPr>
      </w:pPr>
      <w:r>
        <w:rPr>
          <w:rFonts w:ascii="黑体" w:eastAsia="黑体" w:hAnsi="黑体" w:cs="宋体" w:hint="eastAsia"/>
          <w:b/>
          <w:bCs/>
          <w:color w:val="FF0000"/>
          <w:kern w:val="0"/>
          <w:szCs w:val="21"/>
        </w:rPr>
        <w:t>第四课</w:t>
      </w:r>
      <w:r>
        <w:rPr>
          <w:rFonts w:ascii="Calibri" w:eastAsia="黑体" w:hAnsi="Calibri" w:cs="Calibri"/>
          <w:b/>
          <w:bCs/>
          <w:color w:val="FF0000"/>
          <w:kern w:val="0"/>
          <w:szCs w:val="21"/>
        </w:rPr>
        <w:t>  </w:t>
      </w:r>
      <w:r>
        <w:rPr>
          <w:rFonts w:ascii="黑体" w:eastAsia="黑体" w:hAnsi="黑体" w:cs="宋体" w:hint="eastAsia"/>
          <w:b/>
          <w:bCs/>
          <w:color w:val="FF0000"/>
          <w:kern w:val="0"/>
          <w:szCs w:val="21"/>
        </w:rPr>
        <w:t>我国个人收入分配和社会保障</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b/>
          <w:bCs/>
          <w:color w:val="0000FF"/>
          <w:kern w:val="0"/>
          <w:szCs w:val="21"/>
        </w:rPr>
        <w:t>1、我国现阶段分配制度是什么？为什么？</w:t>
      </w:r>
    </w:p>
    <w:p>
      <w:pPr>
        <w:widowControl/>
        <w:shd w:val="clear" w:color="auto" w:fill="FFFFFF"/>
        <w:ind w:firstLine="630" w:firstLineChars="300"/>
        <w:jc w:val="left"/>
        <w:rPr>
          <w:rFonts w:ascii="宋体" w:eastAsia="宋体" w:hAnsi="宋体" w:cs="宋体"/>
          <w:color w:val="003366"/>
          <w:kern w:val="0"/>
          <w:szCs w:val="21"/>
        </w:rPr>
      </w:pPr>
      <w:r>
        <w:rPr>
          <w:rFonts w:ascii="新宋体" w:eastAsia="新宋体" w:hAnsi="新宋体" w:cs="宋体" w:hint="eastAsia"/>
          <w:color w:val="003366"/>
          <w:kern w:val="0"/>
          <w:szCs w:val="21"/>
        </w:rPr>
        <w:t>我国现阶段必须实行按劳分配为主体、多种分配方式并存的分配制度。</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生产资料所有制决定分配方式。在社会主义初级阶段，我国实行公有制为主体、多种所有制经济共同发展的基本经济制度，这就决定了我国现阶段必须实行按劳分配为主体、多种分配方式并存的分配制度。</w:t>
      </w:r>
    </w:p>
    <w:p>
      <w:pPr>
        <w:widowControl/>
        <w:shd w:val="clear" w:color="auto" w:fill="FFFFFF"/>
        <w:ind w:firstLine="720"/>
        <w:jc w:val="left"/>
        <w:rPr>
          <w:rFonts w:ascii="宋体" w:eastAsia="宋体" w:hAnsi="宋体" w:cs="宋体"/>
          <w:color w:val="00B050"/>
          <w:kern w:val="0"/>
          <w:szCs w:val="21"/>
        </w:rPr>
      </w:pPr>
      <w:r>
        <w:rPr>
          <w:rFonts w:ascii="新宋体" w:eastAsia="新宋体" w:hAnsi="新宋体" w:cs="宋体" w:hint="eastAsia"/>
          <w:b/>
          <w:bCs/>
          <w:color w:val="00B050"/>
          <w:kern w:val="0"/>
          <w:szCs w:val="21"/>
        </w:rPr>
        <w:t>2什么是按劳分配？为什么要实行按劳分配？实行按劳分配有什么重要意义？</w:t>
      </w:r>
    </w:p>
    <w:p>
      <w:pPr>
        <w:widowControl/>
        <w:shd w:val="clear" w:color="auto" w:fill="FFFFFF"/>
        <w:ind w:firstLine="720"/>
        <w:jc w:val="left"/>
        <w:rPr>
          <w:rFonts w:ascii="宋体" w:eastAsia="宋体" w:hAnsi="宋体" w:cs="宋体"/>
          <w:color w:val="002060"/>
          <w:kern w:val="0"/>
          <w:szCs w:val="21"/>
        </w:rPr>
      </w:pPr>
      <w:r>
        <w:rPr>
          <w:rFonts w:ascii="新宋体" w:eastAsia="新宋体" w:hAnsi="新宋体" w:cs="宋体" w:hint="eastAsia"/>
          <w:color w:val="002060"/>
          <w:kern w:val="0"/>
          <w:szCs w:val="21"/>
        </w:rPr>
        <w:t>（1）按劳分配的性质：按劳分配是社会主义分配原则。</w:t>
      </w:r>
    </w:p>
    <w:p>
      <w:pPr>
        <w:widowControl/>
        <w:shd w:val="clear" w:color="auto" w:fill="FFFFFF"/>
        <w:ind w:firstLine="720"/>
        <w:jc w:val="left"/>
        <w:rPr>
          <w:rFonts w:ascii="宋体" w:eastAsia="宋体" w:hAnsi="宋体" w:cs="宋体"/>
          <w:color w:val="002060"/>
          <w:kern w:val="0"/>
          <w:szCs w:val="21"/>
        </w:rPr>
      </w:pPr>
      <w:r>
        <w:rPr>
          <w:rFonts w:ascii="新宋体" w:eastAsia="新宋体" w:hAnsi="新宋体" w:cs="宋体" w:hint="eastAsia"/>
          <w:color w:val="002060"/>
          <w:kern w:val="0"/>
          <w:szCs w:val="21"/>
        </w:rPr>
        <w:t>（2）基本内容和要求是:有劳动能力的社会成员必须参加劳动;在作了必要的扣除后，以劳动者提供的劳动(包括劳动数量和质量)为尺度对个人进行分配，多劳多得、少劳少得。</w:t>
      </w:r>
    </w:p>
    <w:p>
      <w:pPr>
        <w:adjustRightInd w:val="0"/>
        <w:snapToGrid w:val="0"/>
        <w:ind w:firstLine="630" w:firstLineChars="300"/>
        <w:rPr>
          <w:color w:val="002060"/>
          <w:szCs w:val="21"/>
        </w:rPr>
      </w:pPr>
      <w:r>
        <w:rPr>
          <w:rFonts w:hint="eastAsia"/>
          <w:color w:val="002060"/>
          <w:szCs w:val="21"/>
        </w:rPr>
        <w:t>（3）原因：</w:t>
      </w:r>
    </w:p>
    <w:p>
      <w:pPr>
        <w:adjustRightInd w:val="0"/>
        <w:snapToGrid w:val="0"/>
        <w:rPr>
          <w:color w:val="002060"/>
          <w:szCs w:val="21"/>
        </w:rPr>
      </w:pPr>
      <w:r>
        <w:rPr>
          <w:rFonts w:hint="eastAsia"/>
          <w:color w:val="002060"/>
          <w:szCs w:val="21"/>
        </w:rPr>
        <w:t>①是由生产资料公有制决定的。</w:t>
      </w:r>
    </w:p>
    <w:p>
      <w:pPr>
        <w:adjustRightInd w:val="0"/>
        <w:snapToGrid w:val="0"/>
        <w:rPr>
          <w:color w:val="002060"/>
          <w:szCs w:val="21"/>
        </w:rPr>
      </w:pPr>
      <w:r>
        <w:rPr>
          <w:rFonts w:hint="eastAsia"/>
          <w:color w:val="002060"/>
          <w:szCs w:val="21"/>
        </w:rPr>
        <w:t>②是由一定的经济条件决定的。生产资料公有制是实行按劳分配的前提；社会主义公有制条件下的生产力发展水平，是实行按劳分配的物质基础；社会主义条件下人们劳动的性质和特点是实行按劳分配的直接原因。</w:t>
      </w:r>
    </w:p>
    <w:p>
      <w:pPr>
        <w:adjustRightInd w:val="0"/>
        <w:snapToGrid w:val="0"/>
        <w:ind w:firstLine="420" w:firstLineChars="200"/>
        <w:rPr>
          <w:color w:val="002060"/>
          <w:szCs w:val="21"/>
        </w:rPr>
      </w:pPr>
      <w:r>
        <w:rPr>
          <w:rFonts w:hint="eastAsia"/>
          <w:color w:val="002060"/>
          <w:szCs w:val="21"/>
        </w:rPr>
        <w:t>（4）意义（作用）：</w:t>
      </w:r>
    </w:p>
    <w:p>
      <w:pPr>
        <w:adjustRightInd w:val="0"/>
        <w:snapToGrid w:val="0"/>
        <w:rPr>
          <w:color w:val="002060"/>
          <w:szCs w:val="21"/>
        </w:rPr>
      </w:pPr>
      <w:r>
        <w:rPr>
          <w:rFonts w:hint="eastAsia"/>
          <w:color w:val="002060"/>
          <w:szCs w:val="21"/>
        </w:rPr>
        <w:t>①提高效率：劳动者的个人收入与其付出的劳动数量和质量直接联系在一起，有助于充分调动劳动者的积极性和创造性，激励劳动者努力学习科学技术、提高劳动技能，促进社会生产的发展。</w:t>
      </w:r>
    </w:p>
    <w:p>
      <w:pPr>
        <w:adjustRightInd w:val="0"/>
        <w:snapToGrid w:val="0"/>
        <w:rPr>
          <w:color w:val="002060"/>
          <w:szCs w:val="21"/>
        </w:rPr>
      </w:pPr>
      <w:r>
        <w:rPr>
          <w:rFonts w:hint="eastAsia"/>
          <w:color w:val="002060"/>
          <w:szCs w:val="21"/>
        </w:rPr>
        <w:t>②促进公平：实行按劳分配是对人类以往几千年来不劳而获的剥削制度的根本否定，体现了劳动者共同劳动、平等分配的社会地位。</w:t>
      </w:r>
    </w:p>
    <w:p>
      <w:pPr>
        <w:tabs>
          <w:tab w:val="left" w:pos="4140"/>
        </w:tabs>
        <w:snapToGrid w:val="0"/>
        <w:ind w:firstLine="735" w:firstLineChars="350"/>
        <w:rPr>
          <w:rFonts w:ascii="Times New Roman" w:eastAsia="宋体" w:hAnsi="Times New Roman" w:cs="Times New Roman"/>
          <w:bCs/>
          <w:szCs w:val="21"/>
        </w:rPr>
      </w:pPr>
      <w:r>
        <w:rPr>
          <w:rFonts w:ascii="Times New Roman" w:eastAsia="宋体" w:hAnsi="Times New Roman" w:cs="Times New Roman"/>
          <w:b/>
          <w:color w:val="002060"/>
        </w:rPr>
        <w:t>具体实现形式</w:t>
      </w:r>
      <w:r>
        <w:rPr>
          <w:rFonts w:ascii="Times New Roman" w:eastAsia="宋体" w:hAnsi="Times New Roman" w:cs="Times New Roman"/>
          <w:color w:val="002060"/>
        </w:rPr>
        <w:t>：国家机关、公有制企事业单位中的职工的工资、奖金、津贴等；公有制控股的股份制企业中职工的工资、奖金、津贴等；农村集体经济中的“联产计酬”、农民承包本村土地获得的收入。</w:t>
      </w:r>
    </w:p>
    <w:p>
      <w:pPr>
        <w:widowControl/>
        <w:shd w:val="clear" w:color="auto" w:fill="FFFFFF"/>
        <w:ind w:firstLine="720"/>
        <w:jc w:val="left"/>
        <w:rPr>
          <w:rFonts w:ascii="宋体" w:eastAsia="宋体" w:hAnsi="宋体" w:cs="宋体"/>
          <w:color w:val="00B050"/>
          <w:kern w:val="0"/>
          <w:szCs w:val="21"/>
        </w:rPr>
      </w:pPr>
      <w:r>
        <w:rPr>
          <w:rFonts w:ascii="新宋体" w:eastAsia="新宋体" w:hAnsi="新宋体" w:cs="宋体" w:hint="eastAsia"/>
          <w:b/>
          <w:bCs/>
          <w:color w:val="00B050"/>
          <w:kern w:val="0"/>
          <w:szCs w:val="21"/>
        </w:rPr>
        <w:t>3什么是按要素参与收入分配？它有什么意义？</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（1）内容：在社会主义市场经济中，除了公有制范围内的按劳分配，与多种所有制经济相适应，还存在多种分配方式，让劳动、知识、技术、管理、资本等要素参与收入分配。</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（2）意义：这有利于让一切要素的活力竞相进发，让一切创造社会财富的源泉充分涌流，推动资源优化配置，促进经济发展。</w:t>
      </w:r>
    </w:p>
    <w:p>
      <w:pPr>
        <w:widowControl/>
        <w:shd w:val="clear" w:color="auto" w:fill="FFFFFF"/>
        <w:ind w:firstLine="720"/>
        <w:jc w:val="left"/>
        <w:rPr>
          <w:rFonts w:ascii="宋体" w:eastAsia="宋体" w:hAnsi="宋体" w:cs="宋体"/>
          <w:color w:val="00B050"/>
          <w:kern w:val="0"/>
          <w:szCs w:val="21"/>
        </w:rPr>
      </w:pPr>
      <w:r>
        <w:rPr>
          <w:rFonts w:ascii="新宋体" w:eastAsia="新宋体" w:hAnsi="新宋体" w:cs="宋体" w:hint="eastAsia"/>
          <w:b/>
          <w:bCs/>
          <w:color w:val="00B050"/>
          <w:kern w:val="0"/>
          <w:szCs w:val="21"/>
        </w:rPr>
        <w:t>4.</w:t>
      </w:r>
      <w:r>
        <w:rPr>
          <w:rFonts w:ascii="新宋体" w:eastAsia="新宋体" w:hAnsi="新宋体" w:cs="宋体" w:hint="eastAsia"/>
          <w:color w:val="00B050"/>
          <w:kern w:val="0"/>
          <w:szCs w:val="21"/>
        </w:rPr>
        <w:t xml:space="preserve"> 我国现阶段的个人收入</w:t>
      </w:r>
      <w:r>
        <w:rPr>
          <w:rFonts w:ascii="新宋体" w:eastAsia="新宋体" w:hAnsi="新宋体" w:cs="宋体" w:hint="eastAsia"/>
          <w:b/>
          <w:bCs/>
          <w:color w:val="00B050"/>
          <w:kern w:val="0"/>
          <w:szCs w:val="21"/>
        </w:rPr>
        <w:t>来源有哪些？</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（1）来源：我国居民收入来源多样化。</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（2）途径：个人获取收人的途径看，居民收入主要包括劳动性收入和财产性收入。</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①劳动性收入，是指通过劳动所获得的收人，包括工资、奖金、津贴等。</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②财产性收入，是指通过自己所拥有的各类财产获得的收人，包括银行存款所得的利息、房屋出租所得的租金等。</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③经营性收入指通过生产经营活动所获得的收入。</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④转移性收入指国家、单位、社会团体对住户的住户之间的经常性收入转移，包括养老金、社会救济和补助、政策性生产补贴。</w:t>
      </w:r>
    </w:p>
    <w:p>
      <w:pPr>
        <w:widowControl/>
        <w:shd w:val="clear" w:color="auto" w:fill="FFFFFF"/>
        <w:ind w:firstLine="720"/>
        <w:jc w:val="left"/>
        <w:rPr>
          <w:rFonts w:ascii="宋体" w:eastAsia="宋体" w:hAnsi="宋体" w:cs="宋体"/>
          <w:color w:val="00B050"/>
          <w:kern w:val="0"/>
          <w:szCs w:val="21"/>
        </w:rPr>
      </w:pPr>
      <w:r>
        <w:rPr>
          <w:rFonts w:ascii="新宋体" w:eastAsia="新宋体" w:hAnsi="新宋体" w:cs="宋体" w:hint="eastAsia"/>
          <w:b/>
          <w:bCs/>
          <w:color w:val="00B050"/>
          <w:kern w:val="0"/>
          <w:szCs w:val="21"/>
        </w:rPr>
        <w:t>5、为什么要弘扬劳动精神？</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原因：（1）劳动是财富的源泉，我们获取的任何收入归根结底都来自劳动创造。</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要求：（1）要弘扬劳动精神，崇尚劳动、尊重劳动，牢固树立劳动最光荣、劳动最崇高、劳动最伟大、劳动最美丽的观念。</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（2）要鼓励全体劳动者通过辛勤劳动、诚实劳动、创造性劳动致富。</w:t>
      </w:r>
    </w:p>
    <w:p>
      <w:pPr>
        <w:widowControl/>
        <w:shd w:val="clear" w:color="auto" w:fill="FFFFFF"/>
        <w:ind w:firstLine="720"/>
        <w:jc w:val="left"/>
        <w:rPr>
          <w:rFonts w:ascii="宋体" w:eastAsia="宋体" w:hAnsi="宋体" w:cs="宋体"/>
          <w:color w:val="00B050"/>
          <w:kern w:val="0"/>
          <w:szCs w:val="21"/>
        </w:rPr>
      </w:pPr>
      <w:r>
        <w:rPr>
          <w:rFonts w:ascii="新宋体" w:eastAsia="新宋体" w:hAnsi="新宋体" w:cs="宋体" w:hint="eastAsia"/>
          <w:b/>
          <w:bCs/>
          <w:color w:val="00B050"/>
          <w:kern w:val="0"/>
          <w:szCs w:val="21"/>
        </w:rPr>
        <w:t>6.我们为什么要完善个人收入分配？怎样完善？</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原因：收入分配是民生之源，是改善民生、实现发展成果由人民共享最重要、最直接的方式。</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措施：</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（1）必须完善个人收入分配，理顺国家、企业和个人三者的收入分配关系。</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2）完善个人收入分配，在初次分配方面，要坚持按劳分配原则，完善按要素分配的体制机制，促进收入分配更合理、更有序;在再分配方面，要完善以税收、社会保障、转移支付等为主要手段的再分配调节机制。（两方面）</w:t>
      </w:r>
    </w:p>
    <w:p>
      <w:pPr>
        <w:widowControl/>
        <w:shd w:val="clear" w:color="auto" w:fill="FFFFFF"/>
        <w:ind w:firstLine="720"/>
        <w:jc w:val="left"/>
        <w:rPr>
          <w:rFonts w:ascii="新宋体" w:eastAsia="新宋体" w:hAnsi="新宋体" w:cs="宋体"/>
          <w:color w:val="003366"/>
          <w:kern w:val="0"/>
          <w:szCs w:val="21"/>
        </w:rPr>
      </w:pPr>
      <w:r>
        <w:rPr>
          <w:rFonts w:ascii="新宋体" w:eastAsia="新宋体" w:hAnsi="新宋体" w:cs="宋体" w:hint="eastAsia"/>
          <w:color w:val="003366"/>
          <w:kern w:val="0"/>
          <w:szCs w:val="21"/>
        </w:rPr>
        <w:t>（3）完善个人收入分配，要坚持在经济增长的同时实现居民收入同步增长、在劳动生产率提高的同时实现劳动报酬同步提高。（两同步）</w:t>
      </w:r>
    </w:p>
    <w:p>
      <w:pPr>
        <w:pStyle w:val="PlainText"/>
        <w:ind w:firstLine="840" w:firstLineChars="400"/>
        <w:rPr>
          <w:rFonts w:ascii="Times New Roman" w:hAnsi="Times New Roman" w:cs="Times New Roman"/>
          <w:color w:val="002060"/>
        </w:rPr>
      </w:pPr>
      <w:r>
        <w:rPr>
          <w:rFonts w:ascii="Times New Roman" w:hAnsi="Times New Roman" w:cs="Times New Roman"/>
          <w:color w:val="002060"/>
        </w:rPr>
        <w:t>(</w:t>
      </w:r>
      <w:r>
        <w:rPr>
          <w:rFonts w:ascii="Times New Roman" w:hAnsi="Times New Roman" w:cs="Times New Roman" w:hint="eastAsia"/>
          <w:color w:val="002060"/>
        </w:rPr>
        <w:t>4</w:t>
      </w:r>
      <w:r>
        <w:rPr>
          <w:rFonts w:ascii="Times New Roman" w:hAnsi="Times New Roman" w:cs="Times New Roman"/>
          <w:color w:val="002060"/>
        </w:rPr>
        <w:t>)要重视发挥第三次分配的作用，发展慈善等社会公益事业。</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（5）完善个人收入分配，要规范收入分配秩序，扩大中等收入群体，增加低收人者收人，调节过高收人，取缔非法收入。（四收入）</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（6）完善个人收入分配，必须坚持消除贫因。</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①消除贫困的原因：贫困是经济发展过程中难以避免的社会现象，是全世界面临的共同难题。消除贫困是保障发展成果更多更公平惠及全体人民、实现共同富裕的必然要求，是中国特色社会主义制度优越性的重要体现。</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②措施：动员全党全国全社会力量，坚持精准扶贫、精准脱贫，把扶贫同扶志、扶智相结合，做到脱真贫、真脱贫。</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b/>
          <w:bCs/>
          <w:color w:val="0000FF"/>
          <w:kern w:val="0"/>
          <w:szCs w:val="21"/>
        </w:rPr>
        <w:t>7、什么是社会保障？为什么要进行社会保障？</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国家依法建立起由政府和社会承担主要责任的社会保障。（主体：国家 方式：依法 主要责任：政府和社会承担）</w:t>
      </w:r>
    </w:p>
    <w:p>
      <w:pPr>
        <w:widowControl/>
        <w:shd w:val="clear" w:color="auto" w:fill="FFFFFF"/>
        <w:ind w:firstLine="720"/>
        <w:jc w:val="left"/>
        <w:rPr>
          <w:rFonts w:ascii="宋体" w:eastAsia="宋体" w:hAnsi="宋体" w:cs="宋体"/>
          <w:color w:val="003366"/>
          <w:kern w:val="0"/>
          <w:szCs w:val="21"/>
        </w:rPr>
      </w:pPr>
      <w:r>
        <w:rPr>
          <w:rFonts w:ascii="宋体" w:eastAsia="宋体" w:hAnsi="宋体" w:cs="宋体" w:hint="eastAsia"/>
          <w:color w:val="003366"/>
          <w:kern w:val="0"/>
          <w:szCs w:val="21"/>
        </w:rPr>
        <w:t>原因：</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（1）面对现实生活中人们人们可能遇到的疾病、失业、养老、灾害、生活贫困等各种问题,国家依法建立起由政府和社会承担主要责任的社会保障“安全网”。</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（2）在我国经济社会发展过程中,形式日益多样的社会保障发挥着越来越广泛的作用。</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（3）我国社会保障制度的意义</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①社会保障制度是市场经济社会的“减震器”。通过防范化解社会成员的生存危机，保障他们的基本生活权利，能够有效维护社会生活秩序的稳定。</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②社会保障制度是通过国民经济再分配，能调节不同群体之间的利益关系，化解社会矛盾和冲突，促进社会公平和正义。</w:t>
      </w:r>
    </w:p>
    <w:p>
      <w:pPr>
        <w:widowControl/>
        <w:shd w:val="clear" w:color="auto" w:fill="FFFFFF"/>
        <w:ind w:firstLine="720"/>
        <w:jc w:val="left"/>
        <w:rPr>
          <w:rFonts w:ascii="新宋体" w:eastAsia="新宋体" w:hAnsi="新宋体" w:cs="宋体"/>
          <w:color w:val="003366"/>
          <w:kern w:val="0"/>
          <w:szCs w:val="21"/>
        </w:rPr>
      </w:pPr>
      <w:r>
        <w:rPr>
          <w:rFonts w:ascii="新宋体" w:eastAsia="新宋体" w:hAnsi="新宋体" w:cs="宋体" w:hint="eastAsia"/>
          <w:color w:val="003366"/>
          <w:kern w:val="0"/>
          <w:szCs w:val="21"/>
        </w:rPr>
        <w:t>③社会保障制度通过分担与责任共享，充分发挥社会互助的功能推动社会持续健康发展。</w:t>
      </w:r>
    </w:p>
    <w:p>
      <w:pPr>
        <w:widowControl/>
        <w:shd w:val="clear" w:color="auto" w:fill="FFFFFF"/>
        <w:ind w:firstLine="840" w:firstLineChars="400"/>
        <w:jc w:val="left"/>
        <w:rPr>
          <w:rFonts w:ascii="宋体" w:eastAsia="宋体" w:hAnsi="宋体" w:cs="宋体"/>
          <w:color w:val="003366"/>
          <w:kern w:val="0"/>
          <w:szCs w:val="21"/>
        </w:rPr>
      </w:pPr>
      <w:r>
        <w:rPr>
          <w:rFonts w:ascii="新宋体" w:eastAsia="新宋体" w:hAnsi="新宋体" w:cs="宋体" w:hint="eastAsia"/>
          <w:b/>
          <w:bCs/>
          <w:color w:val="00B050"/>
          <w:kern w:val="0"/>
          <w:szCs w:val="21"/>
        </w:rPr>
        <w:t>8、我国社会保障制度的形式和内容有哪些？如何理解？</w:t>
      </w:r>
      <w:r>
        <w:rPr>
          <w:rFonts w:ascii="新宋体" w:eastAsia="新宋体" w:hAnsi="新宋体" w:cs="宋体" w:hint="eastAsia"/>
          <w:b/>
          <w:bCs/>
          <w:color w:val="0000FF"/>
          <w:kern w:val="0"/>
          <w:szCs w:val="21"/>
        </w:rPr>
        <w:t>（社会保险  社会救助  社会福利  社会优抚）</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b/>
          <w:bCs/>
          <w:color w:val="003366"/>
          <w:kern w:val="0"/>
          <w:szCs w:val="21"/>
        </w:rPr>
        <w:t>1.社会保险</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（1）对象：公民。</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（2）地位：核心地位。</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（3）内容类型：养老保险、基本医疗保险、工伤保险、生育保险。</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（4）方式：依法从国家和社会获得物质帮助。</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（5）筹资：通过政府、单位、个人三方共同筹集资金。</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b/>
          <w:bCs/>
          <w:color w:val="003366"/>
          <w:kern w:val="0"/>
          <w:szCs w:val="21"/>
        </w:rPr>
        <w:t>2.社会救助</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（1）地位：是最先形成的是历史最悠久的社会保障形式。</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（2）目的：保障最低的生活水平。</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（3）方式：政府通过国民收入再分配对因自然灾害或其他经济社会原因而无法维持最低生活水平的公民给予无偿帮助。</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（4）对象：无法维持最低生活水平的公民。</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作用：社会救助是保障社会成员生活安全和生存权利的“最后一道防线”。</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b/>
          <w:bCs/>
          <w:color w:val="003366"/>
          <w:kern w:val="0"/>
          <w:szCs w:val="21"/>
        </w:rPr>
        <w:t>3.社会福利</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（1）地位：最高层次的保障。</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（2）方式：政府实施。</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（3）对象：社会成员。</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(4)内容实质：政府和社会向老年人、残疾人、妇女、儿童及其他社会成员提供的社会化服务、实物供给或者福利津贴。</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(5)目的：以满足社会成员的生活需要并促使其生活质量不断得到改善和提高。</w:t>
      </w:r>
    </w:p>
    <w:p>
      <w:pPr>
        <w:widowControl/>
        <w:shd w:val="clear" w:color="auto" w:fill="FFFFFF"/>
        <w:ind w:firstLine="720"/>
        <w:jc w:val="left"/>
        <w:rPr>
          <w:rFonts w:ascii="宋体" w:eastAsia="宋体" w:hAnsi="宋体" w:cs="宋体"/>
          <w:b/>
          <w:color w:val="003366"/>
          <w:kern w:val="0"/>
          <w:szCs w:val="21"/>
        </w:rPr>
      </w:pPr>
      <w:r>
        <w:rPr>
          <w:rFonts w:ascii="新宋体" w:eastAsia="新宋体" w:hAnsi="新宋体" w:cs="宋体" w:hint="eastAsia"/>
          <w:b/>
          <w:color w:val="003366"/>
          <w:kern w:val="0"/>
          <w:szCs w:val="21"/>
        </w:rPr>
        <w:t>4.社会优抚</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（1）地位：特殊的社会保障。</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(2)内容：物质照顾生活安置精神抚慰的褒扬性补偿性、优待性、综合性特殊社会保障。</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(3)方式：政府实施。</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（4）对象：现军人、复员退伍、军人军烈属。</w:t>
      </w:r>
    </w:p>
    <w:p>
      <w:pPr>
        <w:widowControl/>
        <w:shd w:val="clear" w:color="auto" w:fill="FFFFFF"/>
        <w:ind w:firstLine="720"/>
        <w:jc w:val="left"/>
        <w:rPr>
          <w:rFonts w:ascii="宋体" w:eastAsia="宋体" w:hAnsi="宋体" w:cs="宋体"/>
          <w:color w:val="00B050"/>
          <w:kern w:val="0"/>
          <w:szCs w:val="21"/>
        </w:rPr>
      </w:pPr>
      <w:r>
        <w:rPr>
          <w:rFonts w:ascii="新宋体" w:eastAsia="新宋体" w:hAnsi="新宋体" w:cs="宋体" w:hint="eastAsia"/>
          <w:b/>
          <w:bCs/>
          <w:color w:val="00B050"/>
          <w:kern w:val="0"/>
          <w:szCs w:val="21"/>
        </w:rPr>
        <w:t>9、如何不断完备的我国社会保障体系？</w:t>
      </w:r>
    </w:p>
    <w:p>
      <w:pPr>
        <w:ind w:firstLine="735" w:firstLineChars="350"/>
        <w:rPr>
          <w:rFonts w:ascii="Times New Roman" w:eastAsia="宋体" w:hAnsi="Times New Roman" w:cs="Times New Roman"/>
          <w:b/>
          <w:color w:val="002060"/>
        </w:rPr>
      </w:pPr>
      <w:r>
        <w:rPr>
          <w:rFonts w:ascii="新宋体" w:eastAsia="新宋体" w:hAnsi="新宋体" w:cs="宋体" w:hint="eastAsia"/>
          <w:b/>
          <w:bCs/>
          <w:color w:val="003366"/>
          <w:kern w:val="0"/>
          <w:szCs w:val="21"/>
        </w:rPr>
        <w:t>1.</w:t>
      </w:r>
      <w:r>
        <w:rPr>
          <w:rFonts w:ascii="Times New Roman" w:eastAsia="宋体" w:hAnsi="Times New Roman" w:cs="Times New Roman"/>
          <w:b/>
        </w:rPr>
        <w:t xml:space="preserve"> </w:t>
      </w:r>
      <w:r>
        <w:rPr>
          <w:rFonts w:ascii="新宋体" w:eastAsia="新宋体" w:hAnsi="新宋体" w:cs="宋体" w:hint="eastAsia"/>
          <w:b/>
          <w:bCs/>
          <w:color w:val="003366"/>
          <w:kern w:val="0"/>
          <w:szCs w:val="21"/>
        </w:rPr>
        <w:t>完善社会保障体系</w:t>
      </w:r>
      <w:r>
        <w:rPr>
          <w:rFonts w:ascii="新宋体" w:eastAsia="新宋体" w:hAnsi="新宋体" w:cs="宋体" w:hint="eastAsia"/>
          <w:bCs/>
          <w:color w:val="003366"/>
          <w:kern w:val="0"/>
          <w:szCs w:val="21"/>
        </w:rPr>
        <w:t>，</w:t>
      </w:r>
      <w:r>
        <w:rPr>
          <w:rFonts w:ascii="Times New Roman" w:eastAsia="宋体" w:hAnsi="Times New Roman" w:cs="Times New Roman"/>
          <w:b/>
          <w:color w:val="002060"/>
        </w:rPr>
        <w:t>维护社会公平是社会保障的基本出发点和归宿</w:t>
      </w:r>
    </w:p>
    <w:p>
      <w:pPr>
        <w:widowControl/>
        <w:shd w:val="clear" w:color="auto" w:fill="FFFFFF"/>
        <w:ind w:firstLine="735" w:firstLineChars="350"/>
        <w:jc w:val="left"/>
        <w:rPr>
          <w:rFonts w:ascii="宋体" w:eastAsia="宋体" w:hAnsi="宋体" w:cs="宋体"/>
          <w:color w:val="003366"/>
          <w:kern w:val="0"/>
          <w:szCs w:val="21"/>
        </w:rPr>
      </w:pPr>
      <w:r>
        <w:rPr>
          <w:rFonts w:ascii="新宋体" w:eastAsia="新宋体" w:hAnsi="新宋体" w:cs="宋体" w:hint="eastAsia"/>
          <w:bCs/>
          <w:color w:val="003366"/>
          <w:kern w:val="0"/>
          <w:szCs w:val="21"/>
        </w:rPr>
        <w:t>完善社会保障体系，要公平对待每个公民并确保其享受相应的社会保障权益。</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要求：（1）要建立起覆盖全民城乡统筹的社会保障体系形成没有漏洞的“安全网”。</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（2）完善社会保障体系要更多地维护好弱势群体的利益，缩小贫富差距，促进社会和谐发展。</w:t>
      </w:r>
    </w:p>
    <w:p>
      <w:pPr>
        <w:ind w:firstLine="735" w:firstLineChars="350"/>
        <w:rPr>
          <w:rFonts w:ascii="Times New Roman" w:eastAsia="宋体" w:hAnsi="Times New Roman" w:cs="Times New Roman"/>
          <w:color w:val="002060"/>
        </w:rPr>
      </w:pPr>
      <w:r>
        <w:rPr>
          <w:rFonts w:ascii="新宋体" w:eastAsia="新宋体" w:hAnsi="新宋体" w:cs="宋体" w:hint="eastAsia"/>
          <w:bCs/>
          <w:color w:val="002060"/>
          <w:kern w:val="0"/>
          <w:szCs w:val="21"/>
        </w:rPr>
        <w:t>2.</w:t>
      </w:r>
      <w:r>
        <w:rPr>
          <w:rFonts w:ascii="新宋体" w:eastAsia="新宋体" w:hAnsi="新宋体" w:cs="宋体" w:hint="eastAsia"/>
          <w:b/>
          <w:bCs/>
          <w:color w:val="002060"/>
          <w:kern w:val="0"/>
          <w:szCs w:val="21"/>
        </w:rPr>
        <w:t>完善社会保障体系，既要尽力而为，又要量力而行</w:t>
      </w:r>
      <w:r>
        <w:rPr>
          <w:rFonts w:ascii="新宋体" w:eastAsia="新宋体" w:hAnsi="新宋体" w:cs="宋体" w:hint="eastAsia"/>
          <w:bCs/>
          <w:color w:val="002060"/>
          <w:kern w:val="0"/>
          <w:szCs w:val="21"/>
        </w:rPr>
        <w:t>，要坚持社会公平与经济社会发展相适应。只有建立起与经济发展水平相适应、保障适度的社才能使社会保障持续发展。</w:t>
      </w:r>
      <w:r>
        <w:rPr>
          <w:rFonts w:ascii="Times New Roman" w:eastAsia="宋体" w:hAnsi="Times New Roman" w:cs="Times New Roman"/>
          <w:color w:val="002060"/>
        </w:rPr>
        <w:t>随着经济社会的发展，人民对生活安全保障的要求越来越高，我们要通过加强社会保障体系建设，不断满足人民的社会保障需求。同时，经济发展是社会保障的基础。如果没有相应的经济实力作支撑，社会保障即使建立起来也无法维持下去。只有建立起与经济发展水平相适应、保障适度的社会保障体系，才能使社会保障持续发展。</w:t>
      </w:r>
    </w:p>
    <w:p>
      <w:pPr>
        <w:widowControl/>
        <w:shd w:val="clear" w:color="auto" w:fill="FFFFFF"/>
        <w:ind w:firstLine="735" w:firstLineChars="350"/>
        <w:jc w:val="left"/>
        <w:rPr>
          <w:rFonts w:ascii="宋体" w:eastAsia="宋体" w:hAnsi="宋体" w:cs="宋体"/>
          <w:color w:val="002060"/>
          <w:kern w:val="0"/>
          <w:szCs w:val="21"/>
        </w:rPr>
      </w:pPr>
      <w:r>
        <w:rPr>
          <w:rFonts w:ascii="新宋体" w:eastAsia="新宋体" w:hAnsi="新宋体" w:cs="宋体" w:hint="eastAsia"/>
          <w:bCs/>
          <w:color w:val="002060"/>
          <w:kern w:val="0"/>
          <w:szCs w:val="21"/>
        </w:rPr>
        <w:t>3.</w:t>
      </w:r>
      <w:r>
        <w:rPr>
          <w:rFonts w:ascii="新宋体" w:eastAsia="新宋体" w:hAnsi="新宋体" w:cs="宋体" w:hint="eastAsia"/>
          <w:b/>
          <w:bCs/>
          <w:color w:val="002060"/>
          <w:kern w:val="0"/>
          <w:szCs w:val="21"/>
        </w:rPr>
        <w:t>社会保障体系要做到权责清晰</w:t>
      </w:r>
      <w:r>
        <w:rPr>
          <w:rFonts w:ascii="新宋体" w:eastAsia="新宋体" w:hAnsi="新宋体" w:cs="宋体" w:hint="eastAsia"/>
          <w:bCs/>
          <w:color w:val="002060"/>
          <w:kern w:val="0"/>
          <w:szCs w:val="21"/>
        </w:rPr>
        <w:t>。</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要求（1）享受社会保障是社会成员的一项法定权利，也是现代社会文明进步的重要标志。</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（2）社会保障资金的筹集涉及政府、企业、个人和其他单位的经济利益，需要各方合理分担责任。</w:t>
      </w:r>
    </w:p>
    <w:p>
      <w:pPr>
        <w:widowControl/>
        <w:shd w:val="clear" w:color="auto" w:fill="FFFFFF"/>
        <w:ind w:firstLine="720"/>
        <w:jc w:val="left"/>
        <w:rPr>
          <w:rFonts w:ascii="新宋体" w:eastAsia="新宋体" w:hAnsi="新宋体" w:cs="宋体"/>
          <w:color w:val="003366"/>
          <w:kern w:val="0"/>
          <w:szCs w:val="21"/>
        </w:rPr>
      </w:pPr>
      <w:r>
        <w:rPr>
          <w:rFonts w:ascii="新宋体" w:eastAsia="新宋体" w:hAnsi="新宋体" w:cs="宋体" w:hint="eastAsia"/>
          <w:color w:val="003366"/>
          <w:kern w:val="0"/>
          <w:szCs w:val="21"/>
        </w:rPr>
        <w:t>（3）完善社会保障体系，必须明确各方的权利与责任，严格依法监管。</w:t>
      </w:r>
    </w:p>
    <w:p>
      <w:pPr>
        <w:ind w:firstLine="420" w:firstLineChars="200"/>
        <w:rPr>
          <w:rFonts w:ascii="Times New Roman" w:eastAsia="宋体" w:hAnsi="Times New Roman" w:cs="Times New Roman"/>
          <w:b/>
          <w:color w:val="002060"/>
        </w:rPr>
      </w:pPr>
      <w:r>
        <w:rPr>
          <w:rFonts w:ascii="Times New Roman" w:eastAsia="宋体" w:hAnsi="Times New Roman" w:cs="Times New Roman"/>
          <w:b/>
          <w:color w:val="002060"/>
        </w:rPr>
        <w:t>总要求：健全多层次社会保障体系，要坚持应保尽保原则，按照兜底线、织密网、建机制的要求，加快健全覆盖全民、统筹城乡、公平统一、可持续的多层次社会保障体系。</w:t>
      </w:r>
    </w:p>
    <w:tbl>
      <w:tblPr>
        <w:tblStyle w:val="TableNormal"/>
        <w:tblW w:w="9465" w:type="dxa"/>
        <w:tblCellSpacing w:w="0" w:type="dxa"/>
        <w:tblInd w:w="438" w:type="dxa"/>
        <w:tblCellMar>
          <w:top w:w="0" w:type="dxa"/>
          <w:left w:w="0" w:type="dxa"/>
          <w:bottom w:w="0" w:type="dxa"/>
          <w:right w:w="0" w:type="dxa"/>
        </w:tblCellMar>
      </w:tblPr>
      <w:tblGrid>
        <w:gridCol w:w="1199"/>
        <w:gridCol w:w="8266"/>
      </w:tblGrid>
      <w:tr>
        <w:tblPrEx>
          <w:tblW w:w="9465" w:type="dxa"/>
          <w:tblCellSpacing w:w="0" w:type="dxa"/>
          <w:tblInd w:w="438" w:type="dxa"/>
          <w:tblCellMar>
            <w:top w:w="0" w:type="dxa"/>
            <w:left w:w="0" w:type="dxa"/>
            <w:bottom w:w="0" w:type="dxa"/>
            <w:right w:w="0" w:type="dxa"/>
          </w:tblCellMar>
        </w:tblPrEx>
        <w:trPr>
          <w:trHeight w:val="397"/>
          <w:tblCellSpacing w:w="0" w:type="dxa"/>
        </w:trPr>
        <w:tc>
          <w:tcPr>
            <w:tcW w:w="9465" w:type="dxa"/>
            <w:gridSpan w:val="2"/>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jc w:val="center"/>
              <w:rPr>
                <w:sz w:val="21"/>
                <w:szCs w:val="21"/>
              </w:rPr>
            </w:pPr>
            <w:r>
              <w:rPr>
                <w:b/>
                <w:bCs/>
                <w:color w:val="000000"/>
                <w:sz w:val="21"/>
                <w:szCs w:val="21"/>
              </w:rPr>
              <w:t>全面理解我国的社会保障体系</w:t>
            </w:r>
          </w:p>
        </w:tc>
      </w:tr>
      <w:tr>
        <w:tblPrEx>
          <w:tblW w:w="9465" w:type="dxa"/>
          <w:tblCellSpacing w:w="0" w:type="dxa"/>
          <w:tblInd w:w="438" w:type="dxa"/>
          <w:tblCellMar>
            <w:top w:w="0" w:type="dxa"/>
            <w:left w:w="0" w:type="dxa"/>
            <w:bottom w:w="0" w:type="dxa"/>
            <w:right w:w="0" w:type="dxa"/>
          </w:tblCellMar>
        </w:tblPrEx>
        <w:trPr>
          <w:trHeight w:val="397"/>
          <w:tblCellSpacing w:w="0" w:type="dxa"/>
        </w:trPr>
        <w:tc>
          <w:tcPr>
            <w:tcW w:w="1199"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jc w:val="center"/>
              <w:rPr>
                <w:sz w:val="21"/>
                <w:szCs w:val="21"/>
              </w:rPr>
            </w:pPr>
            <w:r>
              <w:rPr>
                <w:color w:val="000000"/>
                <w:sz w:val="21"/>
                <w:szCs w:val="21"/>
              </w:rPr>
              <w:t>覆盖全民</w:t>
            </w:r>
          </w:p>
        </w:tc>
        <w:tc>
          <w:tcPr>
            <w:tcW w:w="8266"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rPr>
                <w:sz w:val="21"/>
                <w:szCs w:val="21"/>
              </w:rPr>
            </w:pPr>
            <w:r>
              <w:rPr>
                <w:color w:val="000000"/>
                <w:sz w:val="21"/>
                <w:szCs w:val="21"/>
              </w:rPr>
              <w:t>就是要把所有符合条件的人员都</w:t>
            </w:r>
            <w:r>
              <w:rPr>
                <w:rFonts w:hint="eastAsia"/>
                <w:color w:val="000000"/>
                <w:sz w:val="21"/>
                <w:szCs w:val="21"/>
              </w:rPr>
              <w:t>纳入</w:t>
            </w:r>
            <w:r>
              <w:rPr>
                <w:color w:val="000000"/>
                <w:sz w:val="21"/>
                <w:szCs w:val="21"/>
              </w:rPr>
              <w:t>社会保障体系中来，不分城乡，不分年龄，不分职业，一个都不能少</w:t>
            </w:r>
          </w:p>
        </w:tc>
      </w:tr>
      <w:tr>
        <w:tblPrEx>
          <w:tblW w:w="9465" w:type="dxa"/>
          <w:tblCellSpacing w:w="0" w:type="dxa"/>
          <w:tblInd w:w="438" w:type="dxa"/>
          <w:tblCellMar>
            <w:top w:w="0" w:type="dxa"/>
            <w:left w:w="0" w:type="dxa"/>
            <w:bottom w:w="0" w:type="dxa"/>
            <w:right w:w="0" w:type="dxa"/>
          </w:tblCellMar>
        </w:tblPrEx>
        <w:trPr>
          <w:trHeight w:val="397"/>
          <w:tblCellSpacing w:w="0" w:type="dxa"/>
        </w:trPr>
        <w:tc>
          <w:tcPr>
            <w:tcW w:w="1199"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jc w:val="center"/>
              <w:rPr>
                <w:sz w:val="21"/>
                <w:szCs w:val="21"/>
              </w:rPr>
            </w:pPr>
            <w:r>
              <w:rPr>
                <w:color w:val="000000"/>
                <w:sz w:val="21"/>
                <w:szCs w:val="21"/>
              </w:rPr>
              <w:t>城乡统筹</w:t>
            </w:r>
          </w:p>
        </w:tc>
        <w:tc>
          <w:tcPr>
            <w:tcW w:w="8266"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rPr>
                <w:sz w:val="21"/>
                <w:szCs w:val="21"/>
              </w:rPr>
            </w:pPr>
            <w:r>
              <w:rPr>
                <w:color w:val="000000"/>
                <w:sz w:val="21"/>
                <w:szCs w:val="21"/>
              </w:rPr>
              <w:t>就是要稳步推进保障制度和管理服务的一体化建设</w:t>
            </w:r>
          </w:p>
        </w:tc>
      </w:tr>
      <w:tr>
        <w:tblPrEx>
          <w:tblW w:w="9465" w:type="dxa"/>
          <w:tblCellSpacing w:w="0" w:type="dxa"/>
          <w:tblInd w:w="438" w:type="dxa"/>
          <w:tblCellMar>
            <w:top w:w="0" w:type="dxa"/>
            <w:left w:w="0" w:type="dxa"/>
            <w:bottom w:w="0" w:type="dxa"/>
            <w:right w:w="0" w:type="dxa"/>
          </w:tblCellMar>
        </w:tblPrEx>
        <w:trPr>
          <w:trHeight w:val="655"/>
          <w:tblCellSpacing w:w="0" w:type="dxa"/>
        </w:trPr>
        <w:tc>
          <w:tcPr>
            <w:tcW w:w="1199"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jc w:val="center"/>
              <w:rPr>
                <w:sz w:val="21"/>
                <w:szCs w:val="21"/>
              </w:rPr>
            </w:pPr>
            <w:r>
              <w:rPr>
                <w:color w:val="000000"/>
                <w:sz w:val="21"/>
                <w:szCs w:val="21"/>
              </w:rPr>
              <w:t>权责清晰</w:t>
            </w:r>
          </w:p>
        </w:tc>
        <w:tc>
          <w:tcPr>
            <w:tcW w:w="8266"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rPr>
                <w:sz w:val="21"/>
                <w:szCs w:val="21"/>
              </w:rPr>
            </w:pPr>
            <w:r>
              <w:rPr>
                <w:color w:val="000000"/>
                <w:sz w:val="21"/>
                <w:szCs w:val="21"/>
              </w:rPr>
              <w:t>主要强调社会保险权利与义务相对等的原则，尽可能地划清边。</w:t>
            </w:r>
          </w:p>
        </w:tc>
      </w:tr>
      <w:tr>
        <w:tblPrEx>
          <w:tblW w:w="9465" w:type="dxa"/>
          <w:tblCellSpacing w:w="0" w:type="dxa"/>
          <w:tblInd w:w="438" w:type="dxa"/>
          <w:tblCellMar>
            <w:top w:w="0" w:type="dxa"/>
            <w:left w:w="0" w:type="dxa"/>
            <w:bottom w:w="0" w:type="dxa"/>
            <w:right w:w="0" w:type="dxa"/>
          </w:tblCellMar>
        </w:tblPrEx>
        <w:trPr>
          <w:trHeight w:val="397"/>
          <w:tblCellSpacing w:w="0" w:type="dxa"/>
        </w:trPr>
        <w:tc>
          <w:tcPr>
            <w:tcW w:w="1199"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jc w:val="center"/>
              <w:rPr>
                <w:sz w:val="21"/>
                <w:szCs w:val="21"/>
              </w:rPr>
            </w:pPr>
            <w:r>
              <w:rPr>
                <w:color w:val="000000"/>
                <w:sz w:val="21"/>
                <w:szCs w:val="21"/>
              </w:rPr>
              <w:t>保障适度</w:t>
            </w:r>
          </w:p>
        </w:tc>
        <w:tc>
          <w:tcPr>
            <w:tcW w:w="8266"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rPr>
                <w:sz w:val="21"/>
                <w:szCs w:val="21"/>
              </w:rPr>
            </w:pPr>
            <w:r>
              <w:rPr>
                <w:color w:val="000000"/>
                <w:sz w:val="21"/>
                <w:szCs w:val="21"/>
              </w:rPr>
              <w:t>主要指保障水平应当与经济发展水平相适应，并随经济发展而逐步提高</w:t>
            </w:r>
          </w:p>
        </w:tc>
      </w:tr>
      <w:tr>
        <w:tblPrEx>
          <w:tblW w:w="9465" w:type="dxa"/>
          <w:tblCellSpacing w:w="0" w:type="dxa"/>
          <w:tblInd w:w="438" w:type="dxa"/>
          <w:tblCellMar>
            <w:top w:w="0" w:type="dxa"/>
            <w:left w:w="0" w:type="dxa"/>
            <w:bottom w:w="0" w:type="dxa"/>
            <w:right w:w="0" w:type="dxa"/>
          </w:tblCellMar>
        </w:tblPrEx>
        <w:trPr>
          <w:trHeight w:val="397"/>
          <w:tblCellSpacing w:w="0" w:type="dxa"/>
        </w:trPr>
        <w:tc>
          <w:tcPr>
            <w:tcW w:w="1199"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jc w:val="center"/>
              <w:rPr>
                <w:sz w:val="21"/>
                <w:szCs w:val="21"/>
              </w:rPr>
            </w:pPr>
            <w:r>
              <w:rPr>
                <w:color w:val="000000"/>
                <w:sz w:val="21"/>
                <w:szCs w:val="21"/>
              </w:rPr>
              <w:t>可持续</w:t>
            </w:r>
          </w:p>
        </w:tc>
        <w:tc>
          <w:tcPr>
            <w:tcW w:w="8266"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tcPr>
          <w:p>
            <w:pPr>
              <w:pStyle w:val="NormalWeb"/>
              <w:widowControl/>
              <w:rPr>
                <w:sz w:val="21"/>
                <w:szCs w:val="21"/>
              </w:rPr>
            </w:pPr>
            <w:r>
              <w:rPr>
                <w:color w:val="000000"/>
                <w:sz w:val="21"/>
                <w:szCs w:val="21"/>
              </w:rPr>
              <w:t>强调制度要着眼长远，安全，可持续。</w:t>
            </w:r>
          </w:p>
        </w:tc>
      </w:tr>
    </w:tbl>
    <w:p>
      <w:pPr>
        <w:widowControl/>
        <w:shd w:val="clear" w:color="auto" w:fill="FFFFFF"/>
        <w:ind w:firstLine="720"/>
        <w:jc w:val="left"/>
        <w:rPr>
          <w:rFonts w:ascii="新宋体" w:eastAsia="新宋体" w:hAnsi="新宋体" w:cs="宋体"/>
          <w:b/>
          <w:bCs/>
          <w:color w:val="FF0000"/>
          <w:kern w:val="0"/>
          <w:szCs w:val="21"/>
        </w:rPr>
      </w:pPr>
      <w:r>
        <w:rPr>
          <w:rFonts w:ascii="新宋体" w:eastAsia="新宋体" w:hAnsi="新宋体" w:cs="宋体" w:hint="eastAsia"/>
          <w:b/>
          <w:bCs/>
          <w:color w:val="FF0000"/>
          <w:kern w:val="0"/>
          <w:szCs w:val="21"/>
        </w:rPr>
        <w:t>补充.</w:t>
      </w:r>
    </w:p>
    <w:p>
      <w:pPr>
        <w:widowControl/>
        <w:shd w:val="clear" w:color="auto" w:fill="FFFFFF"/>
        <w:ind w:firstLine="735" w:firstLineChars="350"/>
        <w:jc w:val="left"/>
        <w:rPr>
          <w:rFonts w:ascii="宋体" w:eastAsia="宋体" w:hAnsi="宋体" w:cs="宋体"/>
          <w:color w:val="FF0000"/>
          <w:kern w:val="0"/>
          <w:szCs w:val="21"/>
        </w:rPr>
      </w:pPr>
      <w:r>
        <w:rPr>
          <w:rFonts w:ascii="新宋体" w:eastAsia="新宋体" w:hAnsi="新宋体" w:cs="宋体" w:hint="eastAsia"/>
          <w:b/>
          <w:bCs/>
          <w:color w:val="FF0000"/>
          <w:kern w:val="0"/>
          <w:szCs w:val="21"/>
        </w:rPr>
        <w:t>1.什么是 劳模精神？为什么全社会弘扬劳动精神？我们应当怎样做？</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b/>
          <w:bCs/>
          <w:color w:val="003366"/>
          <w:kern w:val="0"/>
          <w:szCs w:val="21"/>
        </w:rPr>
        <w:t>含义：</w:t>
      </w:r>
      <w:r>
        <w:rPr>
          <w:rFonts w:ascii="新宋体" w:eastAsia="新宋体" w:hAnsi="新宋体" w:cs="宋体" w:hint="eastAsia"/>
          <w:color w:val="003366"/>
          <w:kern w:val="0"/>
          <w:szCs w:val="21"/>
        </w:rPr>
        <w:t>爱岗敬业、争创一流、艰苦奋斗、勇于创新、淡泊名利、甘于奉献的精神。</w:t>
      </w:r>
    </w:p>
    <w:p>
      <w:pPr>
        <w:adjustRightInd w:val="0"/>
        <w:snapToGrid w:val="0"/>
        <w:ind w:firstLine="735" w:firstLineChars="350"/>
        <w:rPr>
          <w:color w:val="002060"/>
          <w:szCs w:val="21"/>
        </w:rPr>
      </w:pPr>
      <w:r>
        <w:rPr>
          <w:rFonts w:ascii="新宋体" w:eastAsia="新宋体" w:hAnsi="新宋体" w:cs="宋体" w:hint="eastAsia"/>
          <w:b/>
          <w:bCs/>
          <w:color w:val="003366"/>
          <w:kern w:val="0"/>
          <w:szCs w:val="21"/>
        </w:rPr>
        <w:t>原因：</w:t>
      </w:r>
      <w:r>
        <w:rPr>
          <w:rFonts w:hint="eastAsia"/>
          <w:color w:val="002060"/>
          <w:szCs w:val="21"/>
        </w:rPr>
        <w:t>①为中国经济社会发展汇聚强大正能量。</w:t>
      </w:r>
    </w:p>
    <w:p>
      <w:pPr>
        <w:adjustRightInd w:val="0"/>
        <w:snapToGrid w:val="0"/>
        <w:ind w:firstLine="945" w:firstLineChars="450"/>
        <w:rPr>
          <w:color w:val="002060"/>
          <w:szCs w:val="21"/>
        </w:rPr>
      </w:pPr>
      <w:r>
        <w:rPr>
          <w:rFonts w:hint="eastAsia"/>
          <w:color w:val="002060"/>
          <w:szCs w:val="21"/>
        </w:rPr>
        <w:t>②劳动是人类的本质活动，劳动光荣、创造伟大是对人类文明进步规律的重要诠释。</w:t>
      </w:r>
    </w:p>
    <w:p>
      <w:pPr>
        <w:adjustRightInd w:val="0"/>
        <w:snapToGrid w:val="0"/>
        <w:ind w:firstLine="945" w:firstLineChars="450"/>
        <w:rPr>
          <w:color w:val="002060"/>
          <w:szCs w:val="21"/>
        </w:rPr>
      </w:pPr>
      <w:r>
        <w:rPr>
          <w:rFonts w:hint="eastAsia"/>
          <w:color w:val="002060"/>
          <w:szCs w:val="21"/>
        </w:rPr>
        <w:t>③中华民族是勤于劳动、善于创造的民族。正是因为劳动创造，我们拥有了历史的辉煌；也正是因为劳动创造，我们拥有了今天的成就。</w:t>
      </w:r>
    </w:p>
    <w:p>
      <w:pPr>
        <w:adjustRightInd w:val="0"/>
        <w:snapToGrid w:val="0"/>
        <w:ind w:firstLine="945" w:firstLineChars="450"/>
        <w:rPr>
          <w:color w:val="002060"/>
          <w:szCs w:val="21"/>
        </w:rPr>
      </w:pPr>
      <w:r>
        <w:rPr>
          <w:rFonts w:hint="eastAsia"/>
          <w:color w:val="002060"/>
          <w:szCs w:val="21"/>
        </w:rPr>
        <w:t>④劳动模范是劳动群众的杰出代表，是最美的劳动者。劳动模范身上体现的“爱岗敬业、争创一流、艰苦奋斗、勇于创新，淡泊名利、甘于奉献”的劳模精神，是伟大时代精神的生动体现。</w:t>
      </w:r>
    </w:p>
    <w:p>
      <w:pPr>
        <w:adjustRightInd w:val="0"/>
        <w:snapToGrid w:val="0"/>
        <w:ind w:firstLine="945" w:firstLineChars="450"/>
        <w:rPr>
          <w:szCs w:val="21"/>
        </w:rPr>
      </w:pPr>
      <w:r>
        <w:rPr>
          <w:rFonts w:hint="eastAsia"/>
          <w:color w:val="002060"/>
          <w:szCs w:val="21"/>
        </w:rPr>
        <w:t>⑤劳动没有高低贵贱之分，任何一份职业都很光荣。</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b/>
          <w:bCs/>
          <w:color w:val="003366"/>
          <w:kern w:val="0"/>
          <w:szCs w:val="21"/>
        </w:rPr>
        <w:t>做法：</w:t>
      </w:r>
    </w:p>
    <w:p>
      <w:pPr>
        <w:pStyle w:val="ListParagraph"/>
        <w:numPr>
          <w:ilvl w:val="0"/>
          <w:numId w:val="1"/>
        </w:numPr>
        <w:adjustRightInd w:val="0"/>
        <w:snapToGrid w:val="0"/>
        <w:ind w:firstLineChars="0"/>
        <w:rPr>
          <w:color w:val="002060"/>
          <w:szCs w:val="21"/>
        </w:rPr>
      </w:pPr>
      <w:r>
        <w:rPr>
          <w:rFonts w:hint="eastAsia"/>
          <w:color w:val="002060"/>
          <w:szCs w:val="21"/>
        </w:rPr>
        <w:t>大劳动群众要立足本职岗位诚实劳动。②无论从事什么劳动，都要干一行、爱一行、钻一行。</w:t>
      </w:r>
    </w:p>
    <w:p>
      <w:pPr>
        <w:adjustRightInd w:val="0"/>
        <w:snapToGrid w:val="0"/>
        <w:ind w:firstLine="945" w:firstLineChars="450"/>
        <w:rPr>
          <w:color w:val="002060"/>
          <w:szCs w:val="21"/>
        </w:rPr>
      </w:pPr>
      <w:r>
        <w:rPr>
          <w:rFonts w:hint="eastAsia"/>
          <w:color w:val="002060"/>
          <w:szCs w:val="21"/>
        </w:rPr>
        <w:t>③只要踏实劳动、勤勉劳动，在平凡岗位上也能F出不平凡的业绩。</w:t>
      </w:r>
    </w:p>
    <w:p>
      <w:pPr>
        <w:widowControl/>
        <w:shd w:val="clear" w:color="auto" w:fill="FFFFFF"/>
        <w:ind w:firstLine="720"/>
        <w:jc w:val="left"/>
        <w:rPr>
          <w:rFonts w:ascii="宋体" w:eastAsia="宋体" w:hAnsi="宋体" w:cs="宋体"/>
          <w:color w:val="FF0000"/>
          <w:kern w:val="0"/>
          <w:szCs w:val="21"/>
        </w:rPr>
      </w:pPr>
      <w:r>
        <w:rPr>
          <w:rFonts w:ascii="新宋体" w:eastAsia="新宋体" w:hAnsi="新宋体" w:cs="宋体" w:hint="eastAsia"/>
          <w:b/>
          <w:bCs/>
          <w:color w:val="FF0000"/>
          <w:kern w:val="0"/>
          <w:szCs w:val="21"/>
        </w:rPr>
        <w:t>2.创业者应具备哪些素质?</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（1）最重要的能力是持续创新能力。（2）具备较强的风险承担能力。</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（3）具备卓越的判断能力和决策能力。（4）卓越的组织指挥和协调能力。</w:t>
      </w:r>
    </w:p>
    <w:p>
      <w:pPr>
        <w:widowControl/>
        <w:shd w:val="clear" w:color="auto" w:fill="FFFFFF"/>
        <w:ind w:firstLine="720"/>
        <w:jc w:val="left"/>
        <w:rPr>
          <w:rFonts w:ascii="宋体" w:eastAsia="宋体" w:hAnsi="宋体" w:cs="宋体"/>
          <w:color w:val="FF0000"/>
          <w:kern w:val="0"/>
          <w:szCs w:val="21"/>
        </w:rPr>
      </w:pPr>
      <w:r>
        <w:rPr>
          <w:rFonts w:ascii="新宋体" w:eastAsia="新宋体" w:hAnsi="新宋体" w:cs="宋体" w:hint="eastAsia"/>
          <w:b/>
          <w:bCs/>
          <w:color w:val="FF0000"/>
          <w:kern w:val="0"/>
          <w:szCs w:val="21"/>
        </w:rPr>
        <w:t>3.如何激发和保护企业家精神，鼓励更多社会主体投身创新创业？</w:t>
      </w:r>
    </w:p>
    <w:p>
      <w:pPr>
        <w:adjustRightInd w:val="0"/>
        <w:snapToGrid w:val="0"/>
        <w:ind w:firstLine="630" w:firstLineChars="300"/>
        <w:rPr>
          <w:color w:val="002060"/>
          <w:szCs w:val="21"/>
        </w:rPr>
      </w:pPr>
      <w:r>
        <w:rPr>
          <w:rFonts w:hint="eastAsia"/>
          <w:color w:val="002060"/>
          <w:szCs w:val="21"/>
        </w:rPr>
        <w:t>（1）鼓励更多社会主体投身创新创业。 （2）成功的创业者需要具备一系列素质。</w:t>
      </w:r>
    </w:p>
    <w:p>
      <w:pPr>
        <w:adjustRightInd w:val="0"/>
        <w:snapToGrid w:val="0"/>
        <w:ind w:firstLine="630" w:firstLineChars="300"/>
        <w:rPr>
          <w:color w:val="002060"/>
          <w:szCs w:val="21"/>
        </w:rPr>
      </w:pPr>
      <w:r>
        <w:rPr>
          <w:rFonts w:hint="eastAsia"/>
          <w:color w:val="002060"/>
          <w:szCs w:val="21"/>
        </w:rPr>
        <w:t>（3）创业者从事经营活动，必须遵守法律法规，遵守社会公德、商业道德，诚实守信接受政府和社会公众的监督，承担社会责任。只有积极承担社会责任的企业才是最有竞争力和生命力的企业。</w:t>
      </w:r>
    </w:p>
    <w:p>
      <w:pPr>
        <w:adjustRightInd w:val="0"/>
        <w:snapToGrid w:val="0"/>
        <w:ind w:firstLine="630" w:firstLineChars="300"/>
        <w:rPr>
          <w:color w:val="002060"/>
          <w:szCs w:val="21"/>
        </w:rPr>
      </w:pPr>
      <w:r>
        <w:rPr>
          <w:rFonts w:hint="eastAsia"/>
          <w:color w:val="002060"/>
          <w:szCs w:val="21"/>
        </w:rPr>
        <w:t>（4）企业既要追求经营利润，又要坚持诚信原则；既要讲求经济效益，又要承担社会责任；既要实现自身发展，又要饮水思源、回报社会、造福人民。总之，要坚持经济效益和社会效益的统一。</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b/>
          <w:bCs/>
          <w:color w:val="FF0000"/>
          <w:kern w:val="0"/>
          <w:szCs w:val="21"/>
        </w:rPr>
        <w:t>4.我们怎样树立绿色生产和绿色消费观？</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b/>
          <w:bCs/>
          <w:color w:val="003366"/>
          <w:kern w:val="0"/>
          <w:szCs w:val="21"/>
        </w:rPr>
        <w:t>总体要求：</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（1）倡导简约适度、绿色低碳的.反对奢侈浪费和不合理消费。</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（2）创建节约型机关、绿色家庭、绿色学校和绿色社区。</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b/>
          <w:bCs/>
          <w:color w:val="003366"/>
          <w:kern w:val="0"/>
          <w:szCs w:val="21"/>
        </w:rPr>
        <w:t>对消费者的要求:要做理智的消费者，践行正确的消费原则</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（1）即坚持量入为出，适度消费。（2）避免盲从，理智消费。</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（3）保护环境,  绿色消费。</w:t>
      </w:r>
      <w:r>
        <w:rPr>
          <w:rFonts w:ascii="宋体" w:eastAsia="宋体" w:hAnsi="宋体" w:cs="宋体" w:hint="eastAsia"/>
          <w:color w:val="003366"/>
          <w:kern w:val="0"/>
          <w:szCs w:val="21"/>
        </w:rPr>
        <w:t xml:space="preserve">  </w:t>
      </w:r>
      <w:r>
        <w:rPr>
          <w:rFonts w:ascii="新宋体" w:eastAsia="新宋体" w:hAnsi="新宋体" w:cs="宋体" w:hint="eastAsia"/>
          <w:color w:val="003366"/>
          <w:kern w:val="0"/>
          <w:szCs w:val="21"/>
        </w:rPr>
        <w:t>（4）勤俭节约，艰苦奋斗。</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b/>
          <w:bCs/>
          <w:color w:val="FF0000"/>
          <w:kern w:val="0"/>
          <w:szCs w:val="21"/>
        </w:rPr>
        <w:t>5.为什么推动实现精准脱贫和共同富裕？我们要怎样做？</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b/>
          <w:bCs/>
          <w:color w:val="003366"/>
          <w:kern w:val="0"/>
          <w:szCs w:val="21"/>
        </w:rPr>
        <w:t>1.必要性</w:t>
      </w:r>
      <w:r>
        <w:rPr>
          <w:rFonts w:ascii="新宋体" w:eastAsia="新宋体" w:hAnsi="新宋体" w:cs="宋体" w:hint="eastAsia"/>
          <w:color w:val="003366"/>
          <w:kern w:val="0"/>
          <w:szCs w:val="21"/>
        </w:rPr>
        <w:t>：</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（1）消除贫困、改善民生、逐步实现共同富裕是社会主义的本质要求。</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（2）打赢脱贫攻坚战，是促进全体人民共享改革发展成果、实现共同富裕的重大举措是体现中国特色社会主义制度优越性的重要标志。</w:t>
      </w:r>
    </w:p>
    <w:p>
      <w:pPr>
        <w:widowControl/>
        <w:shd w:val="clear" w:color="auto" w:fill="FFFFFF"/>
        <w:ind w:firstLine="720"/>
        <w:jc w:val="left"/>
        <w:rPr>
          <w:rFonts w:ascii="宋体" w:eastAsia="宋体" w:hAnsi="宋体" w:cs="宋体"/>
          <w:b/>
          <w:color w:val="003366"/>
          <w:kern w:val="0"/>
          <w:szCs w:val="21"/>
        </w:rPr>
      </w:pPr>
      <w:r>
        <w:rPr>
          <w:rFonts w:ascii="新宋体" w:eastAsia="新宋体" w:hAnsi="新宋体" w:cs="宋体" w:hint="eastAsia"/>
          <w:b/>
          <w:color w:val="003366"/>
          <w:kern w:val="0"/>
          <w:szCs w:val="21"/>
        </w:rPr>
        <w:t>2.要求：</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（1）既强化政府的责任，又鼓励社会各界的参与。</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（2）要鼓励先富帮后富，构建专项扶贫、行业扶贫、社会扶贫相互补充与协作的大扶贫格局。</w:t>
      </w:r>
    </w:p>
    <w:p>
      <w:pPr>
        <w:widowControl/>
        <w:shd w:val="clear" w:color="auto" w:fill="FFFFFF"/>
        <w:ind w:firstLine="720"/>
        <w:jc w:val="left"/>
        <w:rPr>
          <w:rFonts w:ascii="宋体" w:eastAsia="宋体" w:hAnsi="宋体" w:cs="宋体"/>
          <w:color w:val="003366"/>
          <w:kern w:val="0"/>
          <w:szCs w:val="21"/>
        </w:rPr>
      </w:pPr>
      <w:r>
        <w:rPr>
          <w:rFonts w:ascii="新宋体" w:eastAsia="新宋体" w:hAnsi="新宋体" w:cs="宋体" w:hint="eastAsia"/>
          <w:color w:val="003366"/>
          <w:kern w:val="0"/>
          <w:szCs w:val="21"/>
        </w:rPr>
        <w:t>（3）实现共同富裕的根本措施:归根结底要大力发展生产力，坚持和完善社会主义基本经济制度和分配制度，建设体现效率、促进公平的分配体系。</w:t>
      </w:r>
    </w:p>
    <w:p>
      <w:pPr>
        <w:sectPr>
          <w:headerReference w:type="default" r:id="rId8"/>
          <w:footerReference w:type="default" r:id="rId9"/>
          <w:pgSz w:w="11906" w:h="16838"/>
          <w:pgMar w:top="1134" w:right="1134" w:bottom="1134" w:left="1134" w:header="851" w:footer="992" w:gutter="0"/>
          <w:cols w:num="1" w:space="425"/>
          <w:docGrid w:linePitch="312" w:charSpace="0"/>
        </w:sectPr>
      </w:pPr>
    </w:p>
    <w:p>
      <w:pPr>
        <w:sectPr>
          <w:pgSz w:w="11906" w:h="16838"/>
          <w:pgMar w:top="1440" w:right="1800" w:bottom="1440" w:left="1800" w:header="708" w:footer="708" w:gutter="0"/>
          <w:cols w:num="1" w:space="708"/>
        </w:sectPr>
      </w:pPr>
    </w:p>
    <w:p>
      <w:r>
        <w:pict>
          <v:shape id="_x0000_i1026" type="#_x0000_t75" alt="promotion-pages" style="width:415.3pt;height:497.02pt">
            <v:imagedata r:id="rId10" o:title=""/>
            <o:lock v:ext="edit" aspectratio="t"/>
          </v:shape>
        </w:pict>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115440"/>
      <w:docPartObj>
        <w:docPartGallery w:val="AutoText"/>
      </w:docPartObj>
    </w:sdtPr>
    <w:sdtContent>
      <w:p>
        <w:pPr>
          <w:pStyle w:val="Footer"/>
        </w:pPr>
        <w:r>
          <w:fldChar w:fldCharType="begin"/>
        </w:r>
        <w:r>
          <w:instrText xml:space="preserve"> PAGE   \* MERGEFORMAT </w:instrText>
        </w:r>
        <w:r>
          <w:fldChar w:fldCharType="separate"/>
        </w:r>
        <w:r>
          <w:rPr>
            <w:lang w:val="zh-CN"/>
          </w:rPr>
          <w:t>17</w:t>
        </w:r>
        <w:r>
          <w:rPr>
            <w:lang w:val="zh-CN"/>
          </w:rPr>
          <w:fldChar w:fldCharType="end"/>
        </w:r>
      </w:p>
    </w:sdtContent>
  </w:sdt>
  <w:p>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5" type="#_x0000_t136" alt="学科网 zxxk.com" style="width:2.85pt;height:2.85pt;margin-top:407.9pt;margin-left:158.95pt;mso-height-relative:page;mso-position-horizontal-relative:margin;mso-position-vertical-relative:margin;mso-width-relative:page;position:absolute;z-index:-251658240" coordsize="21600,21600" o:allowincell="f" stroked="f">
          <v:fill opacity="0.5"/>
          <v:textpath style="font-family:宋体;font-size:8pt;v-text-align:center" trim="f" fitpath="t" xscale="f" string="zxxk.com"/>
          <w10:wrap anchorx="margin" anchory="margin"/>
        </v:shape>
      </w:pict>
    </w:r>
  </w:p>
  <w:p w:rsidR="004151FC">
    <w:pPr>
      <w:pStyle w:val="Footer"/>
      <w:rPr>
        <w:sz w:val="2"/>
        <w:szCs w:val="2"/>
      </w:rPr>
    </w:pPr>
    <w:r>
      <w:rPr>
        <w:color w:val="FFFFFF"/>
        <w:sz w:val="2"/>
        <w:szCs w:val="2"/>
      </w:rPr>
      <w:pict>
        <v:shape id="PowerPlusWaterMarkObject1453549720" o:spid="_x0000_s2056" type="#_x0000_t136" alt="学科网 zxxk.com" style="width:2.85pt;height:2.85pt;margin-top:407.9pt;margin-left:158.95pt;mso-position-horizontal-relative:margin;mso-position-vertical-relative:margin;position:absolute;rotation:315;z-index:-251657216"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7" type="#_x0000_t75" alt="学科网 zxxk.com" style="width:0.05pt;height:0.05pt;margin-top:-20.75pt;margin-left:64.05pt;position:absolute;z-index:251664384" filled="f" stroked="f">
          <v:imagedata r:id="rId1" r:href="rId2" o:title=""/>
          <v:path o:extrusionok="f"/>
          <o:lock v:ext="edit" aspectratio="t"/>
        </v:shape>
      </w:pict>
    </w:r>
    <w:r>
      <w:rPr>
        <w:rFonts w:hint="eastAsia"/>
        <w:color w:val="FFFFFF"/>
        <w:sz w:val="2"/>
        <w:szCs w:val="2"/>
      </w:rPr>
      <w:t>学科网（北京）股份有限公司</w:t>
    </w:r>
  </w:p>
  <w:p w:rsidR="004151FC">
    <w:pPr>
      <w:pStyle w:val="Footer"/>
      <w:rPr>
        <w:sz w:val="2"/>
        <w:szCs w:val="2"/>
      </w:rPr>
    </w:pPr>
    <w:r>
      <w:rPr>
        <w:color w:val="FFFFFF"/>
        <w:sz w:val="2"/>
        <w:szCs w:val="2"/>
      </w:rPr>
      <w:pict>
        <v:shape id="PowerPlusWaterMarkObject1453549720" o:spid="_x0000_s2058" type="#_x0000_t136" alt="学科网 zxxk.com" style="width:2.85pt;height:2.85pt;margin-top:407.9pt;margin-left:158.95pt;mso-position-horizontal-relative:margin;mso-position-vertical-relative:margin;position:absolute;rotation:315;z-index:-251656192" o:allowincell="f" filled="t" stroked="f">
          <v:fill opacity="0.5"/>
          <v:textpath style="font-family:宋体;font-size:8pt;v-same-letter-heights:f;v-text-reverse:f" string="zxxk.com"/>
          <w10:wrap anchorx="margin" anchory="margin"/>
        </v:shape>
      </w:pict>
    </w:r>
    <w:r>
      <w:rPr>
        <w:color w:val="FFFFFF"/>
        <w:sz w:val="2"/>
        <w:szCs w:val="2"/>
      </w:rPr>
      <w:pict>
        <v:shape id="图片 5" o:spid="_x0000_s2059" type="#_x0000_t75" alt="学科网 zxxk.com" style="width:0.05pt;height:0.05pt;margin-top:-20.75pt;margin-left:64.05pt;position:absolute;z-index:251665408" filled="f" stroked="f">
          <v:imagedata r:id="rId1" r:href="rId2" o:title=""/>
          <v:path o:extrusionok="f"/>
          <o:lock v:ext="edit" aspectratio="t"/>
        </v:shape>
      </w:pict>
    </w:r>
    <w:r>
      <w:rPr>
        <w:rFonts w:hint="eastAsia"/>
        <w:color w:val="FFFFFF"/>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none" w:sz="0" w:space="1" w:color="auto"/>
      </w:pBdr>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mso-height-relative:page;mso-width-relative:page;position:absolute;z-index:251661312" coordsize="21600,21600" o:preferrelative="t" filled="f" stroked="f">
          <v:stroke joinstyle="miter"/>
          <v:imagedata r:id="rId1" o:title="{75232B38-A165-1FB7-499C-2E1C792CACB5}"/>
          <o:lock v:ext="edit" aspectratio="t"/>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75pt;height:0.75pt" coordsize="21600,21600" filled="f" stroked="f" strokecolor="white">
          <v:fill color2="#aaa"/>
          <v:textpath style="font-family:宋体;font-size:8pt;v-text-align:center;v-text-spacing:78650f" trim="t" fitpath="t" xscale="f" string="学科网（北京）股份有限公司 "/>
          <w10:anchorlock/>
        </v:shape>
      </w:pict>
    </w:r>
  </w:p>
  <w:p w:rsidR="004151FC">
    <w:pPr>
      <w:pStyle w:val="Header"/>
      <w:pBdr>
        <w:bottom w:val="none" w:sz="0" w:space="1" w:color="auto"/>
      </w:pBdr>
      <w:tabs>
        <w:tab w:val="clear" w:pos="4153"/>
        <w:tab w:val="clear" w:pos="8306"/>
      </w:tabs>
      <w:jc w:val="both"/>
      <w:rPr>
        <w:sz w:val="2"/>
        <w:szCs w:val="2"/>
      </w:rPr>
    </w:pPr>
    <w:r>
      <w:pict>
        <v:shape id="图片 4" o:spid="_x0000_s2051" type="#_x0000_t75" alt="学科网 zxxk.com" style="width:0.75pt;height:0.75pt;margin-top:8.45pt;margin-left:351pt;position:absolute;z-index:251662336" filled="f" stroked="f">
          <v:imagedata r:id="rId2" r:href="rId3" o:title=""/>
          <v:path o:extrusionok="f"/>
          <o:lock v:ext="edit" aspectratio="t"/>
        </v:shape>
      </w:pict>
    </w:r>
    <w:r>
      <w:rPr>
        <w:rFonts w:hint="eastAsia"/>
        <w:color w:val="FFFFFF"/>
        <w:sz w:val="2"/>
        <w:szCs w:val="2"/>
      </w:rPr>
      <w:pict>
        <v:shape id="_x0000_i2052"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p w:rsidR="004151FC">
    <w:pPr>
      <w:pStyle w:val="Header"/>
      <w:pBdr>
        <w:bottom w:val="none" w:sz="0" w:space="1" w:color="auto"/>
      </w:pBdr>
      <w:tabs>
        <w:tab w:val="clear" w:pos="4153"/>
        <w:tab w:val="clear" w:pos="8306"/>
      </w:tabs>
      <w:jc w:val="both"/>
      <w:rPr>
        <w:sz w:val="2"/>
        <w:szCs w:val="2"/>
      </w:rPr>
    </w:pPr>
    <w:r>
      <w:pict>
        <v:shape id="图片 4" o:spid="_x0000_s2053" type="#_x0000_t75" alt="学科网 zxxk.com" style="width:0.75pt;height:0.75pt;margin-top:8.45pt;margin-left:351pt;position:absolute;z-index:251663360" filled="f" stroked="f">
          <v:imagedata r:id="rId2" r:href="rId3" o:title=""/>
          <v:path o:extrusionok="f"/>
          <o:lock v:ext="edit" aspectratio="t"/>
        </v:shape>
      </w:pict>
    </w:r>
    <w:r>
      <w:rPr>
        <w:rFonts w:hint="eastAsia"/>
        <w:color w:val="FFFFFF"/>
        <w:sz w:val="2"/>
        <w:szCs w:val="2"/>
      </w:rPr>
      <w:pict>
        <v:shape id="_x0000_i2054"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80674D8"/>
    <w:multiLevelType w:val="multilevel"/>
    <w:tmpl w:val="680674D8"/>
    <w:lvl w:ilvl="0">
      <w:start w:val="1"/>
      <w:numFmt w:val="decimalEnclosedCircle"/>
      <w:lvlText w:val="%1"/>
      <w:lvlJc w:val="left"/>
      <w:pPr>
        <w:ind w:left="1211" w:hanging="360"/>
      </w:pPr>
      <w:rPr>
        <w:rFonts w:hint="default"/>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184"/>
    <w:rsid w:val="F7A7E7DA"/>
    <w:rsid w:val="00031BAB"/>
    <w:rsid w:val="00044AE0"/>
    <w:rsid w:val="00067670"/>
    <w:rsid w:val="00074A04"/>
    <w:rsid w:val="000C23BD"/>
    <w:rsid w:val="000D0705"/>
    <w:rsid w:val="00150DBA"/>
    <w:rsid w:val="00157034"/>
    <w:rsid w:val="00163BB5"/>
    <w:rsid w:val="001838DD"/>
    <w:rsid w:val="00184D09"/>
    <w:rsid w:val="001D3367"/>
    <w:rsid w:val="00225325"/>
    <w:rsid w:val="002F0EF8"/>
    <w:rsid w:val="00347A5E"/>
    <w:rsid w:val="003E1CB6"/>
    <w:rsid w:val="0040410D"/>
    <w:rsid w:val="004151FC"/>
    <w:rsid w:val="00454339"/>
    <w:rsid w:val="00470F96"/>
    <w:rsid w:val="004727E3"/>
    <w:rsid w:val="004E151B"/>
    <w:rsid w:val="005068F4"/>
    <w:rsid w:val="00585CAF"/>
    <w:rsid w:val="0058702C"/>
    <w:rsid w:val="00594631"/>
    <w:rsid w:val="005A568B"/>
    <w:rsid w:val="005D6319"/>
    <w:rsid w:val="00621FAF"/>
    <w:rsid w:val="00644BED"/>
    <w:rsid w:val="00645027"/>
    <w:rsid w:val="00686967"/>
    <w:rsid w:val="00713184"/>
    <w:rsid w:val="00745C4F"/>
    <w:rsid w:val="007540F6"/>
    <w:rsid w:val="00771837"/>
    <w:rsid w:val="007843DD"/>
    <w:rsid w:val="008732FF"/>
    <w:rsid w:val="008A6AEF"/>
    <w:rsid w:val="008B1DFA"/>
    <w:rsid w:val="008D4BCF"/>
    <w:rsid w:val="00923C62"/>
    <w:rsid w:val="00971CEF"/>
    <w:rsid w:val="0097371A"/>
    <w:rsid w:val="00983954"/>
    <w:rsid w:val="009E55FB"/>
    <w:rsid w:val="00A035DF"/>
    <w:rsid w:val="00A3369F"/>
    <w:rsid w:val="00A63B48"/>
    <w:rsid w:val="00A77286"/>
    <w:rsid w:val="00A86125"/>
    <w:rsid w:val="00B97B5D"/>
    <w:rsid w:val="00C02FC6"/>
    <w:rsid w:val="00C332D3"/>
    <w:rsid w:val="00C7473A"/>
    <w:rsid w:val="00C86EAD"/>
    <w:rsid w:val="00CB3456"/>
    <w:rsid w:val="00D62AA5"/>
    <w:rsid w:val="00D73546"/>
    <w:rsid w:val="00D74CA2"/>
    <w:rsid w:val="00DE3C7D"/>
    <w:rsid w:val="00E0004B"/>
    <w:rsid w:val="00E1737F"/>
    <w:rsid w:val="00E90F0B"/>
    <w:rsid w:val="00EC3112"/>
    <w:rsid w:val="00F33BDA"/>
    <w:rsid w:val="00F62A75"/>
    <w:rsid w:val="00F91EBF"/>
    <w:rsid w:val="147C6ACF"/>
    <w:rsid w:val="2AA844F4"/>
    <w:rsid w:val="5BFE10D2"/>
    <w:rsid w:val="6F3B7F6B"/>
  </w:rsids>
  <w:docVars>
    <w:docVar w:name="commondata" w:val="eyJoZGlkIjoiM2U0MDU4YmI1NDFiYmQyZDA2OWUyNzA3YjRkMzhlO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semiHidden="0" w:uiPriority="0" w:unhideWhenUsed="0" w:qFormat="1"/>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semiHidden="0" w:unhideWhenUsed="0" w:qFormat="1"/>
    <w:lsdException w:name="E-mail Signature"/>
    <w:lsdException w:name="Normal (Web)" w:semiHidden="0" w:uiPriority="0" w:unhideWhenUsed="0"/>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next w:val="PlainText"/>
    <w:link w:val="Char3"/>
    <w:qFormat/>
    <w:pPr>
      <w:spacing w:line="600" w:lineRule="exact"/>
    </w:pPr>
    <w:rPr>
      <w:rFonts w:ascii="Times New Roman" w:hAnsi="Times New Roman"/>
      <w:sz w:val="18"/>
      <w:szCs w:val="24"/>
    </w:rPr>
  </w:style>
  <w:style w:type="paragraph" w:styleId="PlainText">
    <w:name w:val="Plain Text"/>
    <w:basedOn w:val="Normal"/>
    <w:link w:val="Char2"/>
    <w:uiPriority w:val="99"/>
    <w:qFormat/>
    <w:rPr>
      <w:rFonts w:ascii="宋体" w:hAnsi="Courier New" w:cs="Courier New"/>
      <w:szCs w:val="21"/>
    </w:rPr>
  </w:style>
  <w:style w:type="paragraph" w:styleId="BalloonText">
    <w:name w:val="Balloon Text"/>
    <w:basedOn w:val="Normal"/>
    <w:link w:val="Char1"/>
    <w:uiPriority w:val="99"/>
    <w:semiHidden/>
    <w:unhideWhenUsed/>
    <w:rPr>
      <w:sz w:val="18"/>
      <w:szCs w:val="18"/>
    </w:rPr>
  </w:style>
  <w:style w:type="paragraph" w:styleId="Footer">
    <w:name w:val="footer"/>
    <w:basedOn w:val="Normal"/>
    <w:link w:val="Char0"/>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NormalWeb">
    <w:name w:val="Normal (Web)"/>
    <w:basedOn w:val="Normal"/>
    <w:pPr>
      <w:spacing w:beforeAutospacing="1" w:afterAutospacing="1"/>
      <w:jc w:val="left"/>
    </w:pPr>
    <w:rPr>
      <w:rFonts w:ascii="Calibri" w:eastAsia="宋体" w:hAnsi="Calibri" w:cs="Times New Roman"/>
      <w:kern w:val="0"/>
      <w:sz w:val="24"/>
      <w:szCs w:val="24"/>
    </w:rPr>
  </w:style>
  <w:style w:type="table" w:styleId="TableGrid">
    <w:name w:val="Table Grid"/>
    <w:basedOn w:val="TableNormal"/>
    <w:qFormat/>
    <w:pPr>
      <w:widowControl w:val="0"/>
      <w:jc w:val="both"/>
    </w:pPr>
    <w:rPr>
      <w:rFonts w:ascii="Times New Roman" w:eastAsia="宋体"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link w:val="Header"/>
    <w:uiPriority w:val="99"/>
    <w:semiHidden/>
    <w:rPr>
      <w:rFonts w:ascii="Times New Roman" w:eastAsia="宋体" w:hAnsi="Times New Roman" w:cs="Times New Roman"/>
      <w:kern w:val="0"/>
      <w:sz w:val="18"/>
      <w:szCs w:val="18"/>
    </w:rPr>
  </w:style>
  <w:style w:type="character" w:customStyle="1" w:styleId="Char0">
    <w:name w:val="页脚 Char"/>
    <w:link w:val="Footer"/>
    <w:uiPriority w:val="99"/>
    <w:rPr>
      <w:rFonts w:ascii="Times New Roman" w:eastAsia="宋体" w:hAnsi="Times New Roman" w:cs="Times New Roman"/>
      <w:kern w:val="0"/>
      <w:sz w:val="18"/>
      <w:szCs w:val="18"/>
    </w:rPr>
  </w:style>
  <w:style w:type="character" w:customStyle="1" w:styleId="Char1">
    <w:name w:val="批注框文本 Char"/>
    <w:basedOn w:val="DefaultParagraphFont"/>
    <w:link w:val="BalloonText"/>
    <w:uiPriority w:val="99"/>
    <w:semiHidden/>
    <w:rPr>
      <w:sz w:val="18"/>
      <w:szCs w:val="18"/>
    </w:rPr>
  </w:style>
  <w:style w:type="character" w:customStyle="1" w:styleId="Char2">
    <w:name w:val="纯文本 Char"/>
    <w:basedOn w:val="DefaultParagraphFont"/>
    <w:link w:val="PlainText"/>
    <w:rPr>
      <w:rFonts w:ascii="宋体" w:hAnsi="Courier New" w:cs="Courier New"/>
      <w:kern w:val="2"/>
      <w:sz w:val="21"/>
      <w:szCs w:val="21"/>
    </w:rPr>
  </w:style>
  <w:style w:type="paragraph" w:styleId="ListParagraph">
    <w:name w:val="List Paragraph"/>
    <w:basedOn w:val="Normal"/>
    <w:uiPriority w:val="99"/>
    <w:unhideWhenUsed/>
    <w:pPr>
      <w:ind w:firstLine="420" w:firstLineChars="200"/>
    </w:pPr>
  </w:style>
  <w:style w:type="character" w:customStyle="1" w:styleId="Char3">
    <w:name w:val="正文文本 Char"/>
    <w:basedOn w:val="DefaultParagraphFont"/>
    <w:link w:val="BodyText"/>
    <w:rPr>
      <w:rFonts w:ascii="Times New Roman" w:hAnsi="Times New Roman"/>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footer" Target="footer1.xml" /></Relationships>
</file>

<file path=word/_rels/footer1.xml.rels>&#65279;<?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file:///D:\qq&#25991;&#20214;\712321467\Image\C2C\Image2\%7B75232B38-A165-1FB7-499C-2E1C792CACB5%7D.png"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13B8DE-C812-4A55-B72F-D86AC7022F0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15251</Words>
  <Characters>15356</Characters>
  <Application>Microsoft Office Word</Application>
  <DocSecurity>0</DocSecurity>
  <Lines>113</Lines>
  <Paragraphs>31</Paragraphs>
  <ScaleCrop>false</ScaleCrop>
  <Company>Hewlett-Packard Company</Company>
  <LinksUpToDate>false</LinksUpToDate>
  <CharactersWithSpaces>15400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启航</cp:lastModifiedBy>
  <cp:revision>44</cp:revision>
  <dcterms:created xsi:type="dcterms:W3CDTF">2020-09-15T08:00:00Z</dcterms:created>
  <dcterms:modified xsi:type="dcterms:W3CDTF">2022-10-17T22:30:25Z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